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6220" cy="8785225"/>
            <wp:effectExtent l="0" t="0" r="17780" b="15875"/>
            <wp:docPr id="1" name="图片 1" descr="陕西省公路局路政执法总队“双随机、一公开”抽查结果公示表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陕西省公路局路政执法总队“双随机、一公开”抽查结果公示表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3634F"/>
    <w:rsid w:val="04536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2019-12-03T01:52:00Z</dcterms:created>
  <dc:creator>杨涛涛</dc:creator>
  <cp:lastModifiedBy>杨涛涛</cp:lastModifiedBy>
  <dcterms:modified xsi:type="dcterms:W3CDTF">2019-12-03T01:53:20Z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