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spacing w:line="440" w:lineRule="exact"/>
        <w:jc w:val="center"/>
        <w:rPr>
          <w:rFonts w:ascii="宋体" w:hAnsi="宋体" w:cs="宋体"/>
          <w:b/>
          <w:bCs/>
          <w:sz w:val="44"/>
          <w:szCs w:val="44"/>
          <w:highlight w:val="none"/>
        </w:rPr>
      </w:pPr>
    </w:p>
    <w:p>
      <w:pPr>
        <w:spacing w:line="560" w:lineRule="exact"/>
        <w:jc w:val="center"/>
        <w:rPr>
          <w:rFonts w:hint="eastAsia" w:ascii="方正小标宋简体" w:hAnsi="方正小标宋简体" w:eastAsia="方正小标宋简体" w:cs="方正小标宋简体"/>
          <w:b w:val="0"/>
          <w:bCs w:val="0"/>
          <w:sz w:val="52"/>
          <w:szCs w:val="52"/>
          <w:lang w:eastAsia="zh-CN"/>
        </w:rPr>
      </w:pPr>
      <w:r>
        <w:rPr>
          <w:rFonts w:hint="eastAsia" w:ascii="方正小标宋简体" w:hAnsi="方正小标宋简体" w:eastAsia="方正小标宋简体" w:cs="方正小标宋简体"/>
          <w:b w:val="0"/>
          <w:bCs w:val="0"/>
          <w:sz w:val="52"/>
          <w:szCs w:val="52"/>
        </w:rPr>
        <w:t>陕西省</w:t>
      </w:r>
      <w:r>
        <w:rPr>
          <w:rFonts w:hint="eastAsia" w:ascii="方正小标宋简体" w:hAnsi="方正小标宋简体" w:eastAsia="方正小标宋简体" w:cs="方正小标宋简体"/>
          <w:b w:val="0"/>
          <w:bCs w:val="0"/>
          <w:sz w:val="52"/>
          <w:szCs w:val="52"/>
          <w:lang w:eastAsia="zh-CN"/>
        </w:rPr>
        <w:t>交通运输发展研究中心</w:t>
      </w:r>
    </w:p>
    <w:p>
      <w:pPr>
        <w:spacing w:line="560" w:lineRule="exact"/>
        <w:jc w:val="center"/>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52"/>
          <w:szCs w:val="52"/>
        </w:rPr>
        <w:t>20</w:t>
      </w:r>
      <w:r>
        <w:rPr>
          <w:rFonts w:hint="eastAsia" w:ascii="方正小标宋简体" w:hAnsi="方正小标宋简体" w:eastAsia="方正小标宋简体" w:cs="方正小标宋简体"/>
          <w:b w:val="0"/>
          <w:bCs w:val="0"/>
          <w:sz w:val="52"/>
          <w:szCs w:val="52"/>
          <w:lang w:val="en-US" w:eastAsia="zh-CN"/>
        </w:rPr>
        <w:t>21</w:t>
      </w:r>
      <w:r>
        <w:rPr>
          <w:rFonts w:hint="eastAsia" w:ascii="方正小标宋简体" w:hAnsi="方正小标宋简体" w:eastAsia="方正小标宋简体" w:cs="方正小标宋简体"/>
          <w:b w:val="0"/>
          <w:bCs w:val="0"/>
          <w:sz w:val="52"/>
          <w:szCs w:val="52"/>
        </w:rPr>
        <w:t>年</w:t>
      </w:r>
      <w:r>
        <w:rPr>
          <w:rFonts w:hint="eastAsia" w:ascii="方正小标宋简体" w:hAnsi="方正小标宋简体" w:eastAsia="方正小标宋简体" w:cs="方正小标宋简体"/>
          <w:b w:val="0"/>
          <w:bCs w:val="0"/>
          <w:sz w:val="52"/>
          <w:szCs w:val="52"/>
          <w:lang w:eastAsia="zh-CN"/>
        </w:rPr>
        <w:t>度</w:t>
      </w:r>
      <w:r>
        <w:rPr>
          <w:rFonts w:hint="eastAsia" w:ascii="方正小标宋简体" w:hAnsi="方正小标宋简体" w:eastAsia="方正小标宋简体" w:cs="方正小标宋简体"/>
          <w:b w:val="0"/>
          <w:bCs w:val="0"/>
          <w:sz w:val="52"/>
          <w:szCs w:val="52"/>
        </w:rPr>
        <w:t>部门决算</w:t>
      </w:r>
    </w:p>
    <w:p>
      <w:pPr>
        <w:spacing w:line="560" w:lineRule="exact"/>
        <w:jc w:val="center"/>
        <w:rPr>
          <w:rFonts w:hint="eastAsia" w:ascii="方正小标宋简体" w:hAnsi="方正小标宋简体" w:eastAsia="方正小标宋简体" w:cs="方正小标宋简体"/>
          <w:b w:val="0"/>
          <w:bCs w:val="0"/>
          <w:sz w:val="48"/>
          <w:szCs w:val="48"/>
          <w:highlight w:val="none"/>
          <w:lang w:val="en-US" w:eastAsia="zh-CN"/>
        </w:rPr>
      </w:pPr>
    </w:p>
    <w:p>
      <w:pPr>
        <w:spacing w:line="560" w:lineRule="exact"/>
        <w:jc w:val="center"/>
        <w:rPr>
          <w:rFonts w:ascii="宋体" w:hAnsi="宋体" w:eastAsia="宋体" w:cs="宋体"/>
          <w:b/>
          <w:bCs/>
          <w:sz w:val="44"/>
          <w:szCs w:val="44"/>
          <w:highlight w:val="none"/>
        </w:rPr>
      </w:pPr>
    </w:p>
    <w:p>
      <w:pPr>
        <w:spacing w:line="560" w:lineRule="exact"/>
        <w:jc w:val="center"/>
        <w:rPr>
          <w:rFonts w:ascii="宋体" w:hAnsi="宋体" w:eastAsia="宋体" w:cs="宋体"/>
          <w:b/>
          <w:bCs/>
          <w:sz w:val="44"/>
          <w:szCs w:val="44"/>
          <w:highlight w:val="none"/>
        </w:rPr>
      </w:pPr>
    </w:p>
    <w:p>
      <w:pPr>
        <w:spacing w:line="560" w:lineRule="exact"/>
        <w:jc w:val="center"/>
        <w:rPr>
          <w:rFonts w:ascii="宋体" w:hAnsi="宋体" w:eastAsia="宋体" w:cs="宋体"/>
          <w:b/>
          <w:bCs/>
          <w:sz w:val="44"/>
          <w:szCs w:val="44"/>
          <w:highlight w:val="none"/>
        </w:rPr>
      </w:pPr>
    </w:p>
    <w:p>
      <w:pPr>
        <w:spacing w:line="560" w:lineRule="exact"/>
        <w:jc w:val="center"/>
        <w:rPr>
          <w:rFonts w:ascii="宋体" w:hAnsi="宋体" w:eastAsia="宋体" w:cs="宋体"/>
          <w:b/>
          <w:bCs/>
          <w:sz w:val="44"/>
          <w:szCs w:val="44"/>
          <w:highlight w:val="none"/>
        </w:rPr>
      </w:pPr>
    </w:p>
    <w:p>
      <w:pPr>
        <w:spacing w:line="560" w:lineRule="exact"/>
        <w:rPr>
          <w:rFonts w:ascii="宋体" w:hAnsi="宋体" w:eastAsia="宋体" w:cs="宋体"/>
          <w:b/>
          <w:bCs/>
          <w:sz w:val="44"/>
          <w:szCs w:val="44"/>
          <w:highlight w:val="none"/>
        </w:rPr>
      </w:pPr>
    </w:p>
    <w:p>
      <w:pPr>
        <w:spacing w:line="560" w:lineRule="exact"/>
        <w:rPr>
          <w:rFonts w:ascii="宋体" w:hAnsi="宋体" w:eastAsia="宋体" w:cs="宋体"/>
          <w:b/>
          <w:bCs/>
          <w:sz w:val="44"/>
          <w:szCs w:val="44"/>
          <w:highlight w:val="none"/>
        </w:rPr>
      </w:pPr>
    </w:p>
    <w:p>
      <w:pPr>
        <w:spacing w:line="560" w:lineRule="exact"/>
        <w:rPr>
          <w:rFonts w:ascii="宋体" w:hAnsi="宋体" w:eastAsia="宋体" w:cs="宋体"/>
          <w:b/>
          <w:bCs/>
          <w:sz w:val="44"/>
          <w:szCs w:val="44"/>
          <w:highlight w:val="none"/>
        </w:rPr>
      </w:pPr>
    </w:p>
    <w:p>
      <w:pPr>
        <w:spacing w:line="560" w:lineRule="exact"/>
        <w:rPr>
          <w:rFonts w:ascii="宋体" w:hAnsi="宋体" w:eastAsia="宋体" w:cs="宋体"/>
          <w:b/>
          <w:bCs/>
          <w:sz w:val="44"/>
          <w:szCs w:val="44"/>
          <w:highlight w:val="none"/>
        </w:rPr>
      </w:pPr>
    </w:p>
    <w:p>
      <w:pPr>
        <w:spacing w:line="560" w:lineRule="exact"/>
        <w:rPr>
          <w:rFonts w:hint="eastAsia" w:ascii="宋体" w:hAnsi="宋体" w:eastAsia="宋体" w:cs="宋体"/>
          <w:b/>
          <w:bCs/>
          <w:sz w:val="44"/>
          <w:szCs w:val="44"/>
          <w:highlight w:val="none"/>
        </w:rPr>
      </w:pPr>
    </w:p>
    <w:p>
      <w:pPr>
        <w:spacing w:line="560" w:lineRule="exact"/>
        <w:rPr>
          <w:rFonts w:ascii="宋体" w:hAnsi="宋体" w:eastAsia="宋体" w:cs="宋体"/>
          <w:b/>
          <w:bCs/>
          <w:sz w:val="44"/>
          <w:szCs w:val="44"/>
          <w:highlight w:val="none"/>
        </w:rPr>
      </w:pPr>
    </w:p>
    <w:p>
      <w:pPr>
        <w:spacing w:line="560" w:lineRule="exact"/>
        <w:rPr>
          <w:rFonts w:ascii="宋体" w:hAnsi="宋体" w:eastAsia="宋体" w:cs="宋体"/>
          <w:b/>
          <w:bCs/>
          <w:sz w:val="44"/>
          <w:szCs w:val="44"/>
          <w:highlight w:val="none"/>
        </w:rPr>
      </w:pPr>
    </w:p>
    <w:p>
      <w:pPr>
        <w:spacing w:line="560" w:lineRule="exact"/>
        <w:rPr>
          <w:rFonts w:ascii="宋体" w:hAnsi="宋体" w:eastAsia="宋体" w:cs="宋体"/>
          <w:b/>
          <w:bCs/>
          <w:sz w:val="44"/>
          <w:szCs w:val="44"/>
          <w:highlight w:val="none"/>
        </w:rPr>
      </w:pPr>
    </w:p>
    <w:p>
      <w:pPr>
        <w:spacing w:line="400" w:lineRule="exact"/>
        <w:ind w:firstLine="2570" w:firstLineChars="800"/>
        <w:rPr>
          <w:rFonts w:ascii="宋体" w:hAnsi="宋体" w:eastAsia="宋体" w:cs="宋体"/>
          <w:b/>
          <w:bCs/>
          <w:sz w:val="32"/>
          <w:szCs w:val="32"/>
          <w:highlight w:val="none"/>
        </w:rPr>
      </w:pPr>
    </w:p>
    <w:p>
      <w:pPr>
        <w:spacing w:line="400" w:lineRule="exact"/>
        <w:ind w:firstLine="2570" w:firstLineChars="800"/>
        <w:rPr>
          <w:rFonts w:hint="eastAsia" w:ascii="宋体" w:hAnsi="宋体" w:eastAsia="宋体" w:cs="宋体"/>
          <w:b/>
          <w:bCs/>
          <w:sz w:val="32"/>
          <w:szCs w:val="32"/>
          <w:highlight w:val="none"/>
        </w:rPr>
      </w:pPr>
    </w:p>
    <w:p>
      <w:pPr>
        <w:spacing w:line="400" w:lineRule="exact"/>
        <w:ind w:firstLine="2088" w:firstLineChars="650"/>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保密审查情况：</w:t>
      </w:r>
      <w:r>
        <w:rPr>
          <w:rFonts w:hint="eastAsia" w:ascii="宋体" w:hAnsi="宋体" w:cs="宋体"/>
          <w:b/>
          <w:bCs/>
          <w:sz w:val="32"/>
          <w:szCs w:val="32"/>
          <w:highlight w:val="none"/>
          <w:lang w:eastAsia="zh-CN"/>
        </w:rPr>
        <w:t>已审查</w:t>
      </w:r>
    </w:p>
    <w:p>
      <w:pPr>
        <w:spacing w:line="400" w:lineRule="exact"/>
        <w:jc w:val="center"/>
        <w:rPr>
          <w:rFonts w:ascii="宋体" w:hAnsi="宋体" w:cs="宋体"/>
          <w:b/>
          <w:bCs/>
          <w:sz w:val="32"/>
          <w:szCs w:val="32"/>
          <w:highlight w:val="none"/>
        </w:rPr>
      </w:pPr>
    </w:p>
    <w:p>
      <w:pPr>
        <w:spacing w:line="400" w:lineRule="exact"/>
        <w:ind w:firstLine="2088" w:firstLineChars="650"/>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部门主要负责人审签情况：</w:t>
      </w:r>
      <w:r>
        <w:rPr>
          <w:rFonts w:hint="eastAsia" w:ascii="宋体" w:hAnsi="宋体" w:cs="宋体"/>
          <w:b/>
          <w:bCs/>
          <w:sz w:val="32"/>
          <w:szCs w:val="32"/>
          <w:highlight w:val="none"/>
          <w:lang w:eastAsia="zh-CN"/>
        </w:rPr>
        <w:t>已审签</w:t>
      </w:r>
    </w:p>
    <w:p>
      <w:pPr>
        <w:spacing w:line="400" w:lineRule="exact"/>
        <w:rPr>
          <w:rFonts w:ascii="宋体" w:hAnsi="宋体" w:cs="宋体"/>
          <w:b/>
          <w:bCs/>
          <w:sz w:val="32"/>
          <w:szCs w:val="32"/>
          <w:highlight w:val="none"/>
        </w:rPr>
      </w:pPr>
      <w:r>
        <w:rPr>
          <w:rFonts w:hint="eastAsia" w:ascii="宋体" w:hAnsi="宋体" w:cs="宋体"/>
          <w:b/>
          <w:bCs/>
          <w:sz w:val="32"/>
          <w:szCs w:val="32"/>
          <w:highlight w:val="none"/>
        </w:rPr>
        <w:t xml:space="preserve"> </w:t>
      </w:r>
      <w:r>
        <w:rPr>
          <w:rFonts w:ascii="宋体" w:hAnsi="宋体" w:cs="宋体"/>
          <w:b/>
          <w:bCs/>
          <w:sz w:val="32"/>
          <w:szCs w:val="32"/>
          <w:highlight w:val="none"/>
        </w:rPr>
        <w:t xml:space="preserve">               </w:t>
      </w:r>
    </w:p>
    <w:p>
      <w:pPr>
        <w:spacing w:line="400" w:lineRule="exact"/>
        <w:rPr>
          <w:rFonts w:hint="eastAsia" w:ascii="宋体" w:hAnsi="宋体" w:cs="宋体"/>
          <w:b/>
          <w:bCs/>
          <w:sz w:val="32"/>
          <w:szCs w:val="32"/>
          <w:highlight w:val="none"/>
        </w:rPr>
      </w:pPr>
      <w:r>
        <w:rPr>
          <w:rFonts w:hint="eastAsia" w:ascii="宋体" w:hAnsi="宋体" w:cs="宋体"/>
          <w:b/>
          <w:bCs/>
          <w:sz w:val="32"/>
          <w:szCs w:val="32"/>
          <w:highlight w:val="none"/>
        </w:rPr>
        <w:t xml:space="preserve"> </w:t>
      </w:r>
      <w:r>
        <w:rPr>
          <w:rFonts w:ascii="宋体" w:hAnsi="宋体" w:cs="宋体"/>
          <w:b/>
          <w:bCs/>
          <w:sz w:val="32"/>
          <w:szCs w:val="32"/>
          <w:highlight w:val="none"/>
        </w:rPr>
        <w:t xml:space="preserve">               </w:t>
      </w:r>
    </w:p>
    <w:p>
      <w:pPr>
        <w:jc w:val="center"/>
        <w:rPr>
          <w:rFonts w:ascii="黑体" w:hAnsi="宋体" w:eastAsia="黑体"/>
          <w:bCs/>
          <w:color w:val="000000"/>
          <w:kern w:val="0"/>
          <w:sz w:val="36"/>
          <w:szCs w:val="36"/>
          <w:highlight w:val="none"/>
        </w:rPr>
        <w:sectPr>
          <w:footerReference r:id="rId3" w:type="default"/>
          <w:pgSz w:w="11906" w:h="16838"/>
          <w:pgMar w:top="1440" w:right="1800" w:bottom="1440" w:left="1800" w:header="851" w:footer="992" w:gutter="0"/>
          <w:cols w:space="720" w:num="1"/>
          <w:docGrid w:type="lines" w:linePitch="315" w:charSpace="0"/>
        </w:sectPr>
      </w:pPr>
    </w:p>
    <w:p>
      <w:pPr>
        <w:jc w:val="center"/>
        <w:rPr>
          <w:rFonts w:ascii="黑体" w:hAnsi="宋体" w:eastAsia="黑体"/>
          <w:bCs/>
          <w:color w:val="000000"/>
          <w:kern w:val="0"/>
          <w:sz w:val="36"/>
          <w:szCs w:val="36"/>
          <w:highlight w:val="none"/>
        </w:rPr>
      </w:pPr>
      <w:r>
        <w:rPr>
          <w:rFonts w:ascii="黑体" w:hAnsi="宋体" w:eastAsia="黑体"/>
          <w:bCs/>
          <w:color w:val="000000"/>
          <w:kern w:val="0"/>
          <w:sz w:val="36"/>
          <w:szCs w:val="36"/>
          <w:highlight w:val="none"/>
        </w:rPr>
        <w:t>目</w:t>
      </w:r>
      <w:r>
        <w:rPr>
          <w:rFonts w:hint="eastAsia" w:ascii="黑体" w:hAnsi="宋体" w:eastAsia="黑体"/>
          <w:bCs/>
          <w:color w:val="000000"/>
          <w:kern w:val="0"/>
          <w:sz w:val="36"/>
          <w:szCs w:val="36"/>
          <w:highlight w:val="none"/>
        </w:rPr>
        <w:t xml:space="preserve">  </w:t>
      </w:r>
      <w:r>
        <w:rPr>
          <w:rFonts w:ascii="黑体" w:hAnsi="宋体" w:eastAsia="黑体"/>
          <w:bCs/>
          <w:color w:val="000000"/>
          <w:kern w:val="0"/>
          <w:sz w:val="36"/>
          <w:szCs w:val="36"/>
          <w:highlight w:val="none"/>
        </w:rPr>
        <w:t>录</w:t>
      </w:r>
    </w:p>
    <w:p>
      <w:pPr>
        <w:widowControl/>
        <w:jc w:val="center"/>
        <w:rPr>
          <w:rFonts w:hint="eastAsia" w:ascii="方正小标宋简体" w:hAnsi="方正小标宋简体" w:eastAsia="方正小标宋简体" w:cs="方正小标宋简体"/>
          <w:highlight w:val="none"/>
        </w:rPr>
      </w:pPr>
      <w:r>
        <w:rPr>
          <w:rFonts w:hint="eastAsia" w:ascii="方正小标宋简体" w:hAnsi="方正小标宋简体" w:eastAsia="方正小标宋简体" w:cs="方正小标宋简体"/>
          <w:color w:val="000000"/>
          <w:kern w:val="0"/>
          <w:sz w:val="32"/>
          <w:szCs w:val="32"/>
          <w:highlight w:val="none"/>
        </w:rPr>
        <w:t>第一部分  部门概况</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一、部门主要职</w:t>
      </w:r>
      <w:r>
        <w:rPr>
          <w:rFonts w:hint="eastAsia" w:ascii="仿宋" w:hAnsi="仿宋" w:eastAsia="仿宋" w:cs="楷体"/>
          <w:color w:val="000000"/>
          <w:kern w:val="0"/>
          <w:sz w:val="32"/>
          <w:szCs w:val="32"/>
          <w:highlight w:val="none"/>
          <w:lang w:eastAsia="zh-CN"/>
        </w:rPr>
        <w:t>能</w:t>
      </w:r>
      <w:r>
        <w:rPr>
          <w:rFonts w:hint="eastAsia" w:ascii="仿宋" w:hAnsi="仿宋" w:eastAsia="仿宋" w:cs="楷体"/>
          <w:color w:val="000000"/>
          <w:kern w:val="0"/>
          <w:sz w:val="32"/>
          <w:szCs w:val="32"/>
          <w:highlight w:val="none"/>
        </w:rPr>
        <w:t>及内设机构</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二、部门决算单位构成</w:t>
      </w:r>
    </w:p>
    <w:p>
      <w:pPr>
        <w:widowControl/>
        <w:jc w:val="left"/>
        <w:rPr>
          <w:rFonts w:hint="eastAsia"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三、部门人员情况</w:t>
      </w:r>
    </w:p>
    <w:p>
      <w:pPr>
        <w:widowControl/>
        <w:jc w:val="center"/>
        <w:rPr>
          <w:rFonts w:hint="eastAsia" w:ascii="方正小标宋简体" w:hAnsi="方正小标宋简体" w:eastAsia="方正小标宋简体" w:cs="方正小标宋简体"/>
          <w:color w:val="000000"/>
          <w:kern w:val="0"/>
          <w:sz w:val="32"/>
          <w:szCs w:val="32"/>
          <w:highlight w:val="none"/>
        </w:rPr>
      </w:pPr>
      <w:r>
        <w:rPr>
          <w:rFonts w:hint="eastAsia" w:ascii="方正小标宋简体" w:hAnsi="方正小标宋简体" w:eastAsia="方正小标宋简体" w:cs="方正小标宋简体"/>
          <w:color w:val="000000"/>
          <w:kern w:val="0"/>
          <w:sz w:val="32"/>
          <w:szCs w:val="32"/>
          <w:highlight w:val="none"/>
        </w:rPr>
        <w:t xml:space="preserve">第二部分  </w:t>
      </w:r>
      <w:r>
        <w:rPr>
          <w:rFonts w:hint="eastAsia" w:ascii="方正小标宋简体" w:hAnsi="方正小标宋简体" w:eastAsia="方正小标宋简体" w:cs="方正小标宋简体"/>
          <w:color w:val="000000"/>
          <w:kern w:val="0"/>
          <w:sz w:val="32"/>
          <w:szCs w:val="32"/>
          <w:highlight w:val="none"/>
          <w:lang w:eastAsia="zh-CN"/>
        </w:rPr>
        <w:t>202</w:t>
      </w:r>
      <w:r>
        <w:rPr>
          <w:rFonts w:hint="eastAsia" w:ascii="方正小标宋简体" w:hAnsi="方正小标宋简体" w:eastAsia="方正小标宋简体" w:cs="方正小标宋简体"/>
          <w:color w:val="000000"/>
          <w:kern w:val="0"/>
          <w:sz w:val="32"/>
          <w:szCs w:val="32"/>
          <w:highlight w:val="none"/>
          <w:lang w:val="en-US" w:eastAsia="zh-CN"/>
        </w:rPr>
        <w:t>1</w:t>
      </w:r>
      <w:r>
        <w:rPr>
          <w:rFonts w:hint="eastAsia" w:ascii="方正小标宋简体" w:hAnsi="方正小标宋简体" w:eastAsia="方正小标宋简体" w:cs="方正小标宋简体"/>
          <w:color w:val="000000"/>
          <w:kern w:val="0"/>
          <w:sz w:val="32"/>
          <w:szCs w:val="32"/>
          <w:highlight w:val="none"/>
        </w:rPr>
        <w:t>年</w:t>
      </w:r>
      <w:r>
        <w:rPr>
          <w:rFonts w:hint="eastAsia" w:ascii="方正小标宋简体" w:hAnsi="方正小标宋简体" w:eastAsia="方正小标宋简体" w:cs="方正小标宋简体"/>
          <w:color w:val="000000"/>
          <w:kern w:val="0"/>
          <w:sz w:val="32"/>
          <w:szCs w:val="32"/>
          <w:highlight w:val="none"/>
          <w:lang w:eastAsia="zh-CN"/>
        </w:rPr>
        <w:t>度</w:t>
      </w:r>
      <w:r>
        <w:rPr>
          <w:rFonts w:hint="eastAsia" w:ascii="方正小标宋简体" w:hAnsi="方正小标宋简体" w:eastAsia="方正小标宋简体" w:cs="方正小标宋简体"/>
          <w:color w:val="000000"/>
          <w:kern w:val="0"/>
          <w:sz w:val="32"/>
          <w:szCs w:val="32"/>
          <w:highlight w:val="none"/>
        </w:rPr>
        <w:t>部门决算表</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一、收入支出决算总表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二、收入决算表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三、支出决算表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四、财政拨款收入支出决算总表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五、一般公共预算财政拨款支出决算表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七、一般公共预算财政拨款“三公”经费及会议费、培训费支出决算表    </w:t>
      </w:r>
    </w:p>
    <w:p>
      <w:pPr>
        <w:widowControl/>
        <w:jc w:val="left"/>
        <w:rPr>
          <w:rFonts w:hint="eastAsia"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八、政府性基金预算财政拨款收入支出决算表</w:t>
      </w:r>
    </w:p>
    <w:p>
      <w:pPr>
        <w:widowControl/>
        <w:jc w:val="left"/>
        <w:rPr>
          <w:rFonts w:hint="eastAsia" w:ascii="仿宋" w:hAnsi="仿宋" w:eastAsia="仿宋" w:cs="楷体"/>
          <w:color w:val="000000"/>
          <w:kern w:val="0"/>
          <w:sz w:val="32"/>
          <w:szCs w:val="32"/>
          <w:highlight w:val="none"/>
          <w:lang w:val="en-US" w:eastAsia="zh-CN"/>
        </w:rPr>
      </w:pPr>
      <w:r>
        <w:rPr>
          <w:rFonts w:hint="eastAsia" w:ascii="仿宋" w:hAnsi="仿宋" w:eastAsia="仿宋" w:cs="楷体"/>
          <w:color w:val="000000"/>
          <w:kern w:val="0"/>
          <w:sz w:val="32"/>
          <w:szCs w:val="32"/>
          <w:highlight w:val="none"/>
          <w:lang w:val="en-US" w:eastAsia="zh-CN"/>
        </w:rPr>
        <w:t>九、</w:t>
      </w:r>
      <w:r>
        <w:rPr>
          <w:rFonts w:hint="eastAsia" w:ascii="仿宋" w:hAnsi="仿宋" w:eastAsia="仿宋" w:cs="楷体"/>
          <w:color w:val="000000"/>
          <w:kern w:val="0"/>
          <w:sz w:val="32"/>
          <w:szCs w:val="32"/>
          <w:highlight w:val="none"/>
          <w:lang w:eastAsia="zh-CN"/>
        </w:rPr>
        <w:t>国有资本经营预算财政拨款支出决算表</w:t>
      </w:r>
    </w:p>
    <w:p>
      <w:pPr>
        <w:widowControl/>
        <w:jc w:val="center"/>
        <w:rPr>
          <w:rFonts w:hint="eastAsia" w:ascii="方正小标宋简体" w:hAnsi="方正小标宋简体" w:eastAsia="方正小标宋简体" w:cs="方正小标宋简体"/>
          <w:color w:val="000000"/>
          <w:kern w:val="0"/>
          <w:sz w:val="32"/>
          <w:szCs w:val="32"/>
          <w:highlight w:val="none"/>
        </w:rPr>
      </w:pPr>
      <w:r>
        <w:rPr>
          <w:rFonts w:hint="eastAsia" w:ascii="方正小标宋简体" w:hAnsi="方正小标宋简体" w:eastAsia="方正小标宋简体" w:cs="方正小标宋简体"/>
          <w:color w:val="000000"/>
          <w:kern w:val="0"/>
          <w:sz w:val="32"/>
          <w:szCs w:val="32"/>
          <w:highlight w:val="none"/>
        </w:rPr>
        <w:t xml:space="preserve">第三部分  </w:t>
      </w:r>
      <w:r>
        <w:rPr>
          <w:rFonts w:hint="eastAsia" w:ascii="方正小标宋简体" w:hAnsi="方正小标宋简体" w:eastAsia="方正小标宋简体" w:cs="方正小标宋简体"/>
          <w:color w:val="000000"/>
          <w:kern w:val="0"/>
          <w:sz w:val="32"/>
          <w:szCs w:val="32"/>
          <w:highlight w:val="none"/>
          <w:lang w:eastAsia="zh-CN"/>
        </w:rPr>
        <w:t>202</w:t>
      </w:r>
      <w:r>
        <w:rPr>
          <w:rFonts w:hint="eastAsia" w:ascii="方正小标宋简体" w:hAnsi="方正小标宋简体" w:eastAsia="方正小标宋简体" w:cs="方正小标宋简体"/>
          <w:color w:val="000000"/>
          <w:kern w:val="0"/>
          <w:sz w:val="32"/>
          <w:szCs w:val="32"/>
          <w:highlight w:val="none"/>
          <w:lang w:val="en-US" w:eastAsia="zh-CN"/>
        </w:rPr>
        <w:t>1</w:t>
      </w:r>
      <w:r>
        <w:rPr>
          <w:rFonts w:hint="eastAsia" w:ascii="方正小标宋简体" w:hAnsi="方正小标宋简体" w:eastAsia="方正小标宋简体" w:cs="方正小标宋简体"/>
          <w:color w:val="000000"/>
          <w:kern w:val="0"/>
          <w:sz w:val="32"/>
          <w:szCs w:val="32"/>
          <w:highlight w:val="none"/>
        </w:rPr>
        <w:t>年</w:t>
      </w:r>
      <w:r>
        <w:rPr>
          <w:rFonts w:hint="eastAsia" w:ascii="方正小标宋简体" w:hAnsi="方正小标宋简体" w:eastAsia="方正小标宋简体" w:cs="方正小标宋简体"/>
          <w:color w:val="000000"/>
          <w:kern w:val="0"/>
          <w:sz w:val="32"/>
          <w:szCs w:val="32"/>
          <w:highlight w:val="none"/>
          <w:lang w:eastAsia="zh-CN"/>
        </w:rPr>
        <w:t>度</w:t>
      </w:r>
      <w:r>
        <w:rPr>
          <w:rFonts w:hint="eastAsia" w:ascii="方正小标宋简体" w:hAnsi="方正小标宋简体" w:eastAsia="方正小标宋简体" w:cs="方正小标宋简体"/>
          <w:color w:val="000000"/>
          <w:kern w:val="0"/>
          <w:sz w:val="32"/>
          <w:szCs w:val="32"/>
          <w:highlight w:val="none"/>
        </w:rPr>
        <w:t>部门决算情况说明</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一、收入支出决算总体情况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二、收入决算情况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三、支出决算情况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ascii="楷体" w:hAnsi="楷体" w:eastAsia="楷体" w:cs="楷体"/>
          <w:highlight w:val="none"/>
        </w:rPr>
      </w:pPr>
      <w:r>
        <w:rPr>
          <w:rFonts w:hint="eastAsia" w:ascii="仿宋" w:hAnsi="仿宋" w:eastAsia="仿宋" w:cs="楷体"/>
          <w:color w:val="000000"/>
          <w:kern w:val="0"/>
          <w:sz w:val="32"/>
          <w:szCs w:val="32"/>
          <w:highlight w:val="none"/>
        </w:rPr>
        <w:t>四、财政拨款收入支出决算总体情况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r>
        <w:rPr>
          <w:rFonts w:hint="eastAsia" w:ascii="楷体" w:hAnsi="楷体" w:eastAsia="楷体" w:cs="楷体"/>
          <w:color w:val="000000"/>
          <w:kern w:val="0"/>
          <w:sz w:val="32"/>
          <w:szCs w:val="32"/>
          <w:highlight w:val="none"/>
        </w:rPr>
        <w:t xml:space="preserve">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五、一般公共预算财政拨款支出决算情况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六、一般公共预算财政拨款基本支出决算情况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ind w:left="640" w:hanging="640" w:hangingChars="200"/>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七、一般公共预算财政拨款“三公”经费及会议费、培训费支出决算情况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八、政府性基金预算财政拨款收入支出情况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hint="eastAsia"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lang w:val="en-US" w:eastAsia="zh-CN"/>
        </w:rPr>
        <w:t>九</w:t>
      </w:r>
      <w:r>
        <w:rPr>
          <w:rFonts w:hint="eastAsia" w:ascii="仿宋" w:hAnsi="仿宋" w:eastAsia="仿宋" w:cs="楷体"/>
          <w:color w:val="000000"/>
          <w:kern w:val="0"/>
          <w:sz w:val="32"/>
          <w:szCs w:val="32"/>
          <w:highlight w:val="none"/>
        </w:rPr>
        <w:t>、</w:t>
      </w:r>
      <w:r>
        <w:rPr>
          <w:rFonts w:hint="eastAsia" w:ascii="仿宋" w:hAnsi="仿宋" w:eastAsia="仿宋" w:cs="楷体"/>
          <w:color w:val="000000"/>
          <w:kern w:val="0"/>
          <w:sz w:val="32"/>
          <w:szCs w:val="32"/>
          <w:highlight w:val="none"/>
          <w:lang w:eastAsia="zh-CN"/>
        </w:rPr>
        <w:t>国有资本经营预算财政拨款支出决算情况说明</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lang w:eastAsia="zh-CN"/>
        </w:rPr>
        <w:t>十、</w:t>
      </w:r>
      <w:r>
        <w:rPr>
          <w:rFonts w:hint="eastAsia" w:ascii="仿宋" w:hAnsi="仿宋" w:eastAsia="仿宋" w:cs="楷体"/>
          <w:color w:val="000000"/>
          <w:kern w:val="0"/>
          <w:sz w:val="32"/>
          <w:szCs w:val="32"/>
          <w:highlight w:val="none"/>
        </w:rPr>
        <w:t>机关运行经费支出情况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hint="eastAsia"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lang w:eastAsia="zh-CN"/>
        </w:rPr>
        <w:t>十一、</w:t>
      </w:r>
      <w:r>
        <w:rPr>
          <w:rFonts w:hint="eastAsia" w:ascii="仿宋" w:hAnsi="仿宋" w:eastAsia="仿宋" w:cs="楷体"/>
          <w:color w:val="000000"/>
          <w:kern w:val="0"/>
          <w:sz w:val="32"/>
          <w:szCs w:val="32"/>
          <w:highlight w:val="none"/>
        </w:rPr>
        <w:t>政府采购支出情况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hint="eastAsia" w:ascii="仿宋" w:hAnsi="仿宋" w:eastAsia="仿宋" w:cs="楷体"/>
          <w:color w:val="000000"/>
          <w:kern w:val="0"/>
          <w:sz w:val="32"/>
          <w:szCs w:val="32"/>
          <w:highlight w:val="none"/>
          <w:lang w:eastAsia="zh-CN"/>
        </w:rPr>
      </w:pPr>
      <w:r>
        <w:rPr>
          <w:rFonts w:hint="eastAsia" w:ascii="仿宋" w:hAnsi="仿宋" w:eastAsia="仿宋" w:cs="楷体"/>
          <w:color w:val="000000"/>
          <w:kern w:val="0"/>
          <w:sz w:val="32"/>
          <w:szCs w:val="32"/>
          <w:highlight w:val="none"/>
          <w:lang w:eastAsia="zh-CN"/>
        </w:rPr>
        <w:t>十二、</w:t>
      </w:r>
      <w:r>
        <w:rPr>
          <w:rFonts w:hint="eastAsia" w:ascii="仿宋" w:hAnsi="仿宋" w:eastAsia="仿宋" w:cs="楷体"/>
          <w:color w:val="000000"/>
          <w:kern w:val="0"/>
          <w:sz w:val="32"/>
          <w:szCs w:val="32"/>
          <w:highlight w:val="none"/>
        </w:rPr>
        <w:t>国有资产占用及购置情况</w:t>
      </w:r>
      <w:r>
        <w:rPr>
          <w:rFonts w:hint="eastAsia" w:ascii="仿宋" w:hAnsi="仿宋" w:eastAsia="仿宋" w:cs="楷体"/>
          <w:color w:val="000000"/>
          <w:kern w:val="0"/>
          <w:sz w:val="32"/>
          <w:szCs w:val="32"/>
          <w:highlight w:val="none"/>
          <w:lang w:eastAsia="zh-CN"/>
        </w:rPr>
        <w:t>说明</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 </w:t>
      </w:r>
    </w:p>
    <w:p>
      <w:pPr>
        <w:widowControl/>
        <w:jc w:val="center"/>
        <w:rPr>
          <w:rFonts w:hint="eastAsia" w:ascii="方正小标宋简体" w:hAnsi="方正小标宋简体" w:eastAsia="方正小标宋简体" w:cs="方正小标宋简体"/>
          <w:color w:val="000000"/>
          <w:kern w:val="0"/>
          <w:sz w:val="32"/>
          <w:szCs w:val="32"/>
          <w:highlight w:val="none"/>
        </w:rPr>
      </w:pPr>
      <w:r>
        <w:rPr>
          <w:rFonts w:hint="eastAsia" w:ascii="方正小标宋简体" w:hAnsi="方正小标宋简体" w:eastAsia="方正小标宋简体" w:cs="方正小标宋简体"/>
          <w:color w:val="000000"/>
          <w:kern w:val="0"/>
          <w:sz w:val="32"/>
          <w:szCs w:val="32"/>
          <w:highlight w:val="none"/>
        </w:rPr>
        <w:t>第四部分 专业名词解释</w:t>
      </w:r>
    </w:p>
    <w:p>
      <w:pPr>
        <w:jc w:val="center"/>
        <w:rPr>
          <w:rFonts w:hint="eastAsia" w:ascii="黑体" w:hAnsi="宋体" w:eastAsia="黑体"/>
          <w:color w:val="000000"/>
          <w:kern w:val="0"/>
          <w:sz w:val="44"/>
          <w:szCs w:val="44"/>
          <w:highlight w:val="none"/>
        </w:rPr>
      </w:pPr>
    </w:p>
    <w:p>
      <w:pPr>
        <w:jc w:val="center"/>
        <w:rPr>
          <w:rFonts w:hint="eastAsia" w:ascii="黑体" w:hAnsi="宋体" w:eastAsia="黑体"/>
          <w:color w:val="000000"/>
          <w:kern w:val="0"/>
          <w:sz w:val="44"/>
          <w:szCs w:val="44"/>
          <w:highlight w:val="none"/>
        </w:rPr>
      </w:pPr>
    </w:p>
    <w:p>
      <w:pPr>
        <w:jc w:val="center"/>
        <w:rPr>
          <w:rFonts w:hint="eastAsia" w:ascii="黑体" w:hAnsi="宋体" w:eastAsia="黑体"/>
          <w:color w:val="000000"/>
          <w:kern w:val="0"/>
          <w:sz w:val="44"/>
          <w:szCs w:val="44"/>
          <w:highlight w:val="none"/>
        </w:rPr>
      </w:pPr>
    </w:p>
    <w:p>
      <w:pPr>
        <w:jc w:val="center"/>
        <w:rPr>
          <w:rFonts w:hint="eastAsia" w:ascii="黑体" w:hAnsi="宋体" w:eastAsia="黑体"/>
          <w:color w:val="000000"/>
          <w:kern w:val="0"/>
          <w:sz w:val="44"/>
          <w:szCs w:val="44"/>
          <w:highlight w:val="none"/>
        </w:rPr>
      </w:pPr>
    </w:p>
    <w:p>
      <w:pPr>
        <w:jc w:val="center"/>
        <w:rPr>
          <w:rFonts w:hint="eastAsia" w:ascii="黑体" w:hAnsi="宋体" w:eastAsia="黑体"/>
          <w:color w:val="000000"/>
          <w:kern w:val="0"/>
          <w:sz w:val="44"/>
          <w:szCs w:val="44"/>
          <w:highlight w:val="none"/>
        </w:rPr>
      </w:pPr>
    </w:p>
    <w:p>
      <w:pPr>
        <w:jc w:val="center"/>
        <w:rPr>
          <w:rFonts w:hint="eastAsia" w:ascii="黑体" w:hAnsi="宋体" w:eastAsia="黑体"/>
          <w:color w:val="000000"/>
          <w:kern w:val="0"/>
          <w:sz w:val="44"/>
          <w:szCs w:val="44"/>
          <w:highlight w:val="none"/>
        </w:rPr>
      </w:pPr>
    </w:p>
    <w:p>
      <w:pPr>
        <w:jc w:val="center"/>
        <w:rPr>
          <w:rFonts w:hint="eastAsia" w:ascii="黑体" w:hAnsi="宋体" w:eastAsia="黑体"/>
          <w:color w:val="000000"/>
          <w:kern w:val="0"/>
          <w:sz w:val="44"/>
          <w:szCs w:val="44"/>
          <w:highlight w:val="none"/>
        </w:rPr>
      </w:pPr>
    </w:p>
    <w:p>
      <w:pPr>
        <w:jc w:val="center"/>
        <w:rPr>
          <w:rFonts w:hint="eastAsia" w:ascii="黑体" w:hAnsi="宋体" w:eastAsia="黑体"/>
          <w:color w:val="000000"/>
          <w:kern w:val="0"/>
          <w:sz w:val="44"/>
          <w:szCs w:val="44"/>
          <w:highlight w:val="none"/>
        </w:rPr>
      </w:pPr>
    </w:p>
    <w:p>
      <w:pPr>
        <w:jc w:val="center"/>
        <w:rPr>
          <w:rFonts w:hint="eastAsia" w:ascii="黑体" w:hAnsi="宋体" w:eastAsia="黑体"/>
          <w:color w:val="000000"/>
          <w:kern w:val="0"/>
          <w:sz w:val="44"/>
          <w:szCs w:val="44"/>
          <w:highlight w:val="none"/>
        </w:rPr>
      </w:pPr>
    </w:p>
    <w:p>
      <w:pPr>
        <w:jc w:val="center"/>
        <w:rPr>
          <w:rFonts w:hint="eastAsia" w:ascii="黑体" w:hAnsi="宋体" w:eastAsia="黑体"/>
          <w:color w:val="000000"/>
          <w:kern w:val="0"/>
          <w:sz w:val="44"/>
          <w:szCs w:val="44"/>
          <w:highlight w:val="none"/>
        </w:rPr>
      </w:pPr>
    </w:p>
    <w:p>
      <w:pPr>
        <w:jc w:val="center"/>
        <w:rPr>
          <w:rFonts w:hint="eastAsia" w:ascii="黑体" w:hAnsi="宋体" w:eastAsia="黑体"/>
          <w:color w:val="000000"/>
          <w:kern w:val="0"/>
          <w:sz w:val="44"/>
          <w:szCs w:val="44"/>
          <w:highlight w:val="none"/>
        </w:rPr>
      </w:pPr>
    </w:p>
    <w:p>
      <w:pPr>
        <w:jc w:val="center"/>
        <w:rPr>
          <w:rFonts w:hint="eastAsia" w:ascii="黑体" w:hAnsi="宋体" w:eastAsia="黑体"/>
          <w:color w:val="000000"/>
          <w:kern w:val="0"/>
          <w:sz w:val="44"/>
          <w:szCs w:val="44"/>
          <w:highlight w:val="none"/>
        </w:rPr>
      </w:pPr>
    </w:p>
    <w:p>
      <w:pPr>
        <w:numPr>
          <w:ilvl w:val="0"/>
          <w:numId w:val="0"/>
        </w:numPr>
        <w:jc w:val="center"/>
        <w:rPr>
          <w:rFonts w:ascii="黑体" w:hAnsi="宋体" w:eastAsia="黑体"/>
          <w:color w:val="000000"/>
          <w:kern w:val="0"/>
          <w:sz w:val="32"/>
          <w:szCs w:val="32"/>
          <w:highlight w:val="none"/>
        </w:rPr>
      </w:pPr>
      <w:r>
        <w:rPr>
          <w:rFonts w:hint="eastAsia" w:ascii="方正小标宋简体" w:hAnsi="方正小标宋简体" w:eastAsia="方正小标宋简体" w:cs="方正小标宋简体"/>
          <w:color w:val="000000"/>
          <w:kern w:val="0"/>
          <w:sz w:val="44"/>
          <w:szCs w:val="44"/>
          <w:highlight w:val="none"/>
          <w:lang w:eastAsia="zh-CN"/>
        </w:rPr>
        <w:t>第一部分</w:t>
      </w:r>
      <w:r>
        <w:rPr>
          <w:rFonts w:hint="eastAsia" w:ascii="方正小标宋简体" w:hAnsi="方正小标宋简体" w:eastAsia="方正小标宋简体" w:cs="方正小标宋简体"/>
          <w:color w:val="000000"/>
          <w:kern w:val="0"/>
          <w:sz w:val="44"/>
          <w:szCs w:val="44"/>
          <w:highlight w:val="none"/>
          <w:lang w:val="en-US" w:eastAsia="zh-CN"/>
        </w:rPr>
        <w:t xml:space="preserve"> </w:t>
      </w:r>
      <w:r>
        <w:rPr>
          <w:rFonts w:hint="eastAsia" w:ascii="方正小标宋简体" w:hAnsi="方正小标宋简体" w:eastAsia="方正小标宋简体" w:cs="方正小标宋简体"/>
          <w:color w:val="000000"/>
          <w:kern w:val="0"/>
          <w:sz w:val="44"/>
          <w:szCs w:val="44"/>
          <w:highlight w:val="none"/>
        </w:rPr>
        <w:t>部门概况</w:t>
      </w:r>
    </w:p>
    <w:p>
      <w:pPr>
        <w:numPr>
          <w:ilvl w:val="0"/>
          <w:numId w:val="0"/>
        </w:numPr>
        <w:jc w:val="both"/>
        <w:rPr>
          <w:rFonts w:ascii="黑体" w:hAnsi="宋体" w:eastAsia="黑体"/>
          <w:color w:val="000000"/>
          <w:kern w:val="0"/>
          <w:sz w:val="32"/>
          <w:szCs w:val="32"/>
          <w:highlight w:val="none"/>
        </w:rPr>
      </w:pPr>
      <w:r>
        <w:rPr>
          <w:rFonts w:hint="eastAsia" w:ascii="黑体" w:hAnsi="宋体" w:eastAsia="黑体"/>
          <w:color w:val="000000"/>
          <w:kern w:val="0"/>
          <w:sz w:val="32"/>
          <w:szCs w:val="32"/>
          <w:highlight w:val="none"/>
          <w:lang w:val="en-US" w:eastAsia="zh-CN"/>
        </w:rPr>
        <w:t xml:space="preserve">    </w:t>
      </w:r>
      <w:r>
        <w:rPr>
          <w:rFonts w:hint="eastAsia" w:ascii="黑体" w:hAnsi="宋体" w:eastAsia="黑体"/>
          <w:color w:val="000000"/>
          <w:kern w:val="0"/>
          <w:sz w:val="32"/>
          <w:szCs w:val="32"/>
          <w:highlight w:val="none"/>
        </w:rPr>
        <w:t>一、部门主要职</w:t>
      </w:r>
      <w:r>
        <w:rPr>
          <w:rFonts w:hint="eastAsia" w:ascii="黑体" w:hAnsi="宋体" w:eastAsia="黑体"/>
          <w:color w:val="000000"/>
          <w:kern w:val="0"/>
          <w:sz w:val="32"/>
          <w:szCs w:val="32"/>
          <w:highlight w:val="none"/>
          <w:lang w:eastAsia="zh-CN"/>
        </w:rPr>
        <w:t>能</w:t>
      </w:r>
      <w:r>
        <w:rPr>
          <w:rFonts w:hint="eastAsia" w:ascii="黑体" w:hAnsi="宋体" w:eastAsia="黑体"/>
          <w:color w:val="000000"/>
          <w:kern w:val="0"/>
          <w:sz w:val="32"/>
          <w:szCs w:val="32"/>
          <w:highlight w:val="none"/>
        </w:rPr>
        <w:t>及内设机构</w:t>
      </w:r>
    </w:p>
    <w:p>
      <w:pPr>
        <w:widowControl/>
        <w:ind w:firstLine="640" w:firstLineChars="200"/>
        <w:jc w:val="left"/>
        <w:rPr>
          <w:rFonts w:hint="eastAsia" w:ascii="楷体" w:hAnsi="楷体" w:eastAsia="楷体" w:cs="楷体"/>
          <w:b w:val="0"/>
          <w:bCs w:val="0"/>
          <w:color w:val="000000"/>
          <w:kern w:val="0"/>
          <w:sz w:val="32"/>
          <w:szCs w:val="32"/>
          <w:highlight w:val="none"/>
          <w:lang w:eastAsia="zh-CN"/>
        </w:rPr>
      </w:pPr>
      <w:r>
        <w:rPr>
          <w:rFonts w:hint="eastAsia" w:ascii="楷体" w:hAnsi="楷体" w:eastAsia="楷体" w:cs="楷体"/>
          <w:b w:val="0"/>
          <w:bCs w:val="0"/>
          <w:color w:val="000000"/>
          <w:kern w:val="0"/>
          <w:sz w:val="32"/>
          <w:szCs w:val="32"/>
          <w:highlight w:val="none"/>
        </w:rPr>
        <w:t>（一）主要职</w:t>
      </w:r>
      <w:r>
        <w:rPr>
          <w:rFonts w:hint="eastAsia" w:ascii="楷体" w:hAnsi="楷体" w:eastAsia="楷体" w:cs="楷体"/>
          <w:b w:val="0"/>
          <w:bCs w:val="0"/>
          <w:color w:val="000000"/>
          <w:kern w:val="0"/>
          <w:sz w:val="32"/>
          <w:szCs w:val="32"/>
          <w:highlight w:val="none"/>
          <w:lang w:eastAsia="zh-CN"/>
        </w:rPr>
        <w:t>能。</w:t>
      </w:r>
    </w:p>
    <w:p>
      <w:pPr>
        <w:snapToGrid w:val="0"/>
        <w:spacing w:line="520" w:lineRule="exact"/>
        <w:ind w:firstLine="640" w:firstLineChars="200"/>
        <w:rPr>
          <w:rFonts w:hint="eastAsia" w:ascii="楷体" w:hAnsi="楷体" w:eastAsia="楷体" w:cs="楷体"/>
          <w:b w:val="0"/>
          <w:bCs w:val="0"/>
          <w:color w:val="000000"/>
          <w:kern w:val="0"/>
          <w:sz w:val="32"/>
          <w:szCs w:val="32"/>
          <w:highlight w:val="none"/>
          <w:lang w:eastAsia="zh-CN"/>
        </w:rPr>
      </w:pPr>
      <w:r>
        <w:rPr>
          <w:rFonts w:hint="eastAsia" w:ascii="仿宋_GB2312" w:hAnsi="仿宋" w:eastAsia="仿宋_GB2312"/>
          <w:sz w:val="32"/>
          <w:szCs w:val="32"/>
        </w:rPr>
        <w:t>开展全省交通运输发展重大问题、重大政策的研究工作；开展交通运输发展中长期规划的咨询调研工作</w:t>
      </w:r>
      <w:r>
        <w:rPr>
          <w:rFonts w:hint="eastAsia" w:ascii="仿宋_GB2312" w:hAnsi="仿宋" w:eastAsia="仿宋_GB2312"/>
          <w:sz w:val="32"/>
          <w:szCs w:val="32"/>
          <w:lang w:eastAsia="zh-CN"/>
        </w:rPr>
        <w:t>；</w:t>
      </w:r>
      <w:r>
        <w:rPr>
          <w:rFonts w:hint="eastAsia" w:ascii="仿宋_GB2312" w:hAnsi="仿宋" w:eastAsia="仿宋_GB2312"/>
          <w:sz w:val="32"/>
          <w:szCs w:val="32"/>
        </w:rPr>
        <w:t>承担交通史志的编纂、出版发行工作；编辑出版《陕西交通运输年鉴》</w:t>
      </w:r>
      <w:r>
        <w:rPr>
          <w:rFonts w:hint="eastAsia" w:ascii="仿宋_GB2312" w:hAnsi="仿宋" w:eastAsia="仿宋_GB2312"/>
          <w:sz w:val="32"/>
          <w:szCs w:val="32"/>
          <w:lang w:eastAsia="zh-CN"/>
        </w:rPr>
        <w:t>。</w:t>
      </w:r>
    </w:p>
    <w:p>
      <w:pPr>
        <w:widowControl/>
        <w:numPr>
          <w:ilvl w:val="0"/>
          <w:numId w:val="1"/>
        </w:numPr>
        <w:ind w:firstLine="640" w:firstLineChars="200"/>
        <w:jc w:val="left"/>
        <w:rPr>
          <w:rFonts w:hint="eastAsia" w:ascii="楷体" w:hAnsi="楷体" w:eastAsia="楷体" w:cs="楷体"/>
          <w:b w:val="0"/>
          <w:bCs w:val="0"/>
          <w:color w:val="000000"/>
          <w:kern w:val="0"/>
          <w:sz w:val="32"/>
          <w:szCs w:val="32"/>
          <w:highlight w:val="none"/>
          <w:lang w:eastAsia="zh-CN"/>
        </w:rPr>
      </w:pPr>
      <w:r>
        <w:rPr>
          <w:rFonts w:hint="eastAsia" w:ascii="楷体" w:hAnsi="楷体" w:eastAsia="楷体" w:cs="楷体"/>
          <w:b w:val="0"/>
          <w:bCs w:val="0"/>
          <w:color w:val="000000"/>
          <w:kern w:val="0"/>
          <w:sz w:val="32"/>
          <w:szCs w:val="32"/>
          <w:highlight w:val="none"/>
        </w:rPr>
        <w:t>内设机构</w:t>
      </w:r>
      <w:r>
        <w:rPr>
          <w:rFonts w:hint="eastAsia" w:ascii="楷体" w:hAnsi="楷体" w:eastAsia="楷体" w:cs="楷体"/>
          <w:b w:val="0"/>
          <w:bCs w:val="0"/>
          <w:color w:val="000000"/>
          <w:kern w:val="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outlineLvl w:val="9"/>
        <w:rPr>
          <w:rFonts w:hint="eastAsia" w:ascii="楷体" w:hAnsi="楷体" w:eastAsia="楷体" w:cs="楷体"/>
          <w:b w:val="0"/>
          <w:bCs w:val="0"/>
          <w:color w:val="000000"/>
          <w:kern w:val="0"/>
          <w:sz w:val="32"/>
          <w:szCs w:val="32"/>
          <w:highlight w:val="none"/>
          <w:lang w:val="en-US" w:eastAsia="zh-CN"/>
        </w:rPr>
      </w:pPr>
      <w:r>
        <w:rPr>
          <w:rFonts w:hint="eastAsia" w:ascii="仿宋_GB2312" w:hAnsi="仿宋" w:eastAsia="仿宋_GB2312"/>
          <w:sz w:val="32"/>
          <w:szCs w:val="32"/>
          <w:lang w:val="en-US" w:eastAsia="zh-CN"/>
        </w:rPr>
        <w:t>我中心内设下列部门：办公室、研究一室、研究二室、研究三室</w:t>
      </w:r>
      <w:r>
        <w:rPr>
          <w:rFonts w:hint="eastAsia" w:ascii="仿宋_GB2312" w:hAnsi="仿宋" w:eastAsia="仿宋_GB2312"/>
          <w:sz w:val="32"/>
          <w:szCs w:val="32"/>
          <w:highlight w:val="none"/>
          <w:lang w:val="en-US" w:eastAsia="zh-CN"/>
        </w:rPr>
        <w:t>（根据《陕西省交通运输发展研究中心关于内部机构设置的通知》（陕交研发[2017]9号））。</w:t>
      </w:r>
    </w:p>
    <w:p>
      <w:pPr>
        <w:widowControl/>
        <w:ind w:firstLine="640" w:firstLineChars="200"/>
        <w:jc w:val="left"/>
        <w:rPr>
          <w:rFonts w:hint="eastAsia"/>
          <w:highlight w:val="none"/>
        </w:rPr>
      </w:pPr>
      <w:r>
        <w:rPr>
          <w:rFonts w:ascii="黑体" w:hAnsi="宋体" w:eastAsia="黑体"/>
          <w:color w:val="000000"/>
          <w:kern w:val="0"/>
          <w:sz w:val="32"/>
          <w:szCs w:val="32"/>
          <w:highlight w:val="none"/>
        </w:rPr>
        <w:t>二、</w:t>
      </w:r>
      <w:r>
        <w:rPr>
          <w:rFonts w:hint="eastAsia" w:ascii="黑体" w:hAnsi="宋体" w:eastAsia="黑体"/>
          <w:color w:val="000000"/>
          <w:kern w:val="0"/>
          <w:sz w:val="32"/>
          <w:szCs w:val="32"/>
          <w:highlight w:val="none"/>
        </w:rPr>
        <w:t>部门决算单位构成</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决算编制范围的单位共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lang w:val="en-US" w:eastAsia="zh-CN"/>
        </w:rPr>
        <w:t>包括本级1个二级预算单位</w:t>
      </w:r>
      <w:r>
        <w:rPr>
          <w:rFonts w:hint="eastAsia" w:ascii="仿宋_GB2312" w:hAnsi="仿宋_GB2312" w:eastAsia="仿宋_GB2312" w:cs="仿宋_GB2312"/>
          <w:sz w:val="32"/>
          <w:szCs w:val="32"/>
          <w:lang w:eastAsia="zh-CN"/>
        </w:rPr>
        <w:t>：</w:t>
      </w:r>
    </w:p>
    <w:p>
      <w:pPr>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lang w:val="en-US" w:eastAsia="zh-CN"/>
        </w:rPr>
        <w:object>
          <v:shape id="_x0000_i1025" o:spt="75" alt="" type="#_x0000_t75" style="height:50.25pt;width:428.05pt;" o:ole="t" filled="f" o:preferrelative="t" stroked="f" coordsize="21600,21600">
            <v:path/>
            <v:fill on="f" focussize="0,0"/>
            <v:stroke on="f"/>
            <v:imagedata r:id="rId7" o:title=""/>
            <o:lock v:ext="edit" aspectratio="f"/>
            <w10:wrap type="none"/>
            <w10:anchorlock/>
          </v:shape>
          <o:OLEObject Type="Embed" ProgID="Excel.Sheet.12" ShapeID="_x0000_i1025" DrawAspect="Content" ObjectID="_1468075725" r:id="rId6">
            <o:LockedField>false</o:LockedField>
          </o:OLEObject>
        </w:object>
      </w:r>
    </w:p>
    <w:p>
      <w:pPr>
        <w:ind w:firstLine="640" w:firstLineChars="200"/>
        <w:rPr>
          <w:rFonts w:ascii="黑体" w:hAnsi="黑体" w:eastAsia="黑体"/>
          <w:b w:val="0"/>
          <w:bCs w:val="0"/>
          <w:sz w:val="32"/>
          <w:szCs w:val="32"/>
          <w:highlight w:val="none"/>
        </w:rPr>
      </w:pPr>
      <w:r>
        <w:rPr>
          <w:rFonts w:hint="eastAsia" w:ascii="黑体" w:hAnsi="黑体" w:eastAsia="黑体"/>
          <w:b w:val="0"/>
          <w:bCs w:val="0"/>
          <w:sz w:val="32"/>
          <w:szCs w:val="32"/>
          <w:highlight w:val="none"/>
        </w:rPr>
        <w:t>三、部门人员情况</w:t>
      </w:r>
    </w:p>
    <w:p>
      <w:pPr>
        <w:keepNext w:val="0"/>
        <w:keepLines w:val="0"/>
        <w:widowControl/>
        <w:suppressLineNumbers w:val="0"/>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年底，本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人员编制</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人，其中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事业编制</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人，其中事业</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lang w:val="en-US" w:eastAsia="zh-CN"/>
        </w:rPr>
        <w:t>10人</w:t>
      </w:r>
      <w:r>
        <w:rPr>
          <w:rFonts w:hint="eastAsia" w:ascii="仿宋_GB2312" w:hAnsi="仿宋_GB2312" w:eastAsia="仿宋_GB2312" w:cs="仿宋_GB2312"/>
          <w:sz w:val="32"/>
          <w:szCs w:val="32"/>
        </w:rPr>
        <w:t>。单位管理的离退休人员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p>
    <w:p>
      <w:pPr>
        <w:jc w:val="center"/>
        <w:rPr>
          <w:rFonts w:hint="eastAsia" w:ascii="方正小标宋简体" w:hAnsi="方正小标宋简体" w:eastAsia="方正小标宋简体" w:cs="方正小标宋简体"/>
          <w:color w:val="000000"/>
          <w:kern w:val="0"/>
          <w:sz w:val="44"/>
          <w:szCs w:val="44"/>
          <w:highlight w:val="none"/>
        </w:rPr>
      </w:pPr>
      <w:r>
        <w:rPr>
          <w:rFonts w:hint="eastAsia" w:eastAsiaTheme="minorEastAsia"/>
          <w:lang w:eastAsia="zh-CN"/>
        </w:rPr>
        <w:drawing>
          <wp:inline distT="0" distB="0" distL="114300" distR="114300">
            <wp:extent cx="4982845" cy="3249295"/>
            <wp:effectExtent l="4445" t="4445" r="22860" b="2286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center"/>
        <w:rPr>
          <w:rFonts w:hint="eastAsia" w:ascii="方正小标宋简体" w:hAnsi="方正小标宋简体" w:eastAsia="方正小标宋简体" w:cs="方正小标宋简体"/>
          <w:color w:val="000000"/>
          <w:kern w:val="0"/>
          <w:sz w:val="44"/>
          <w:szCs w:val="44"/>
          <w:highlight w:val="none"/>
        </w:rPr>
      </w:pPr>
    </w:p>
    <w:p>
      <w:pPr>
        <w:jc w:val="center"/>
        <w:rPr>
          <w:rFonts w:hint="eastAsia" w:ascii="方正小标宋简体" w:hAnsi="方正小标宋简体" w:eastAsia="方正小标宋简体" w:cs="方正小标宋简体"/>
          <w:color w:val="000000"/>
          <w:kern w:val="0"/>
          <w:sz w:val="44"/>
          <w:szCs w:val="44"/>
          <w:highlight w:val="none"/>
        </w:rPr>
      </w:pPr>
    </w:p>
    <w:p>
      <w:pPr>
        <w:jc w:val="center"/>
        <w:rPr>
          <w:rFonts w:hint="eastAsia" w:ascii="方正小标宋简体" w:hAnsi="方正小标宋简体" w:eastAsia="方正小标宋简体" w:cs="方正小标宋简体"/>
          <w:color w:val="000000"/>
          <w:kern w:val="0"/>
          <w:sz w:val="44"/>
          <w:szCs w:val="44"/>
          <w:highlight w:val="none"/>
        </w:rPr>
      </w:pPr>
    </w:p>
    <w:p>
      <w:pPr>
        <w:jc w:val="center"/>
        <w:rPr>
          <w:rFonts w:hint="eastAsia" w:ascii="方正小标宋简体" w:hAnsi="方正小标宋简体" w:eastAsia="方正小标宋简体" w:cs="方正小标宋简体"/>
          <w:color w:val="000000"/>
          <w:kern w:val="0"/>
          <w:sz w:val="44"/>
          <w:szCs w:val="44"/>
          <w:highlight w:val="none"/>
        </w:rPr>
      </w:pPr>
    </w:p>
    <w:p>
      <w:pPr>
        <w:jc w:val="center"/>
        <w:rPr>
          <w:rFonts w:hint="eastAsia" w:ascii="方正小标宋简体" w:hAnsi="方正小标宋简体" w:eastAsia="方正小标宋简体" w:cs="方正小标宋简体"/>
          <w:color w:val="000000"/>
          <w:kern w:val="0"/>
          <w:sz w:val="44"/>
          <w:szCs w:val="44"/>
          <w:highlight w:val="none"/>
        </w:rPr>
      </w:pPr>
    </w:p>
    <w:p>
      <w:pPr>
        <w:jc w:val="center"/>
        <w:rPr>
          <w:rFonts w:hint="eastAsia" w:ascii="方正小标宋简体" w:hAnsi="方正小标宋简体" w:eastAsia="方正小标宋简体" w:cs="方正小标宋简体"/>
          <w:color w:val="000000"/>
          <w:kern w:val="0"/>
          <w:sz w:val="44"/>
          <w:szCs w:val="44"/>
          <w:highlight w:val="none"/>
        </w:rPr>
      </w:pPr>
    </w:p>
    <w:p>
      <w:pPr>
        <w:jc w:val="center"/>
        <w:rPr>
          <w:rFonts w:hint="eastAsia" w:ascii="方正小标宋简体" w:hAnsi="方正小标宋简体" w:eastAsia="方正小标宋简体" w:cs="方正小标宋简体"/>
          <w:color w:val="000000"/>
          <w:kern w:val="0"/>
          <w:sz w:val="44"/>
          <w:szCs w:val="44"/>
          <w:highlight w:val="none"/>
        </w:rPr>
      </w:pPr>
    </w:p>
    <w:p>
      <w:pPr>
        <w:jc w:val="center"/>
        <w:rPr>
          <w:rFonts w:hint="eastAsia" w:ascii="方正小标宋简体" w:hAnsi="方正小标宋简体" w:eastAsia="方正小标宋简体" w:cs="方正小标宋简体"/>
          <w:color w:val="000000"/>
          <w:kern w:val="0"/>
          <w:sz w:val="44"/>
          <w:szCs w:val="44"/>
          <w:highlight w:val="none"/>
        </w:rPr>
      </w:pPr>
    </w:p>
    <w:p>
      <w:pPr>
        <w:jc w:val="both"/>
        <w:rPr>
          <w:rFonts w:hint="eastAsia" w:ascii="方正小标宋简体" w:hAnsi="方正小标宋简体" w:eastAsia="方正小标宋简体" w:cs="方正小标宋简体"/>
          <w:color w:val="000000"/>
          <w:kern w:val="0"/>
          <w:sz w:val="44"/>
          <w:szCs w:val="44"/>
          <w:highlight w:val="none"/>
        </w:rPr>
      </w:pPr>
    </w:p>
    <w:p>
      <w:pPr>
        <w:jc w:val="center"/>
        <w:rPr>
          <w:rFonts w:hint="eastAsia" w:ascii="方正小标宋简体" w:hAnsi="方正小标宋简体" w:eastAsia="方正小标宋简体" w:cs="方正小标宋简体"/>
          <w:color w:val="000000"/>
          <w:kern w:val="0"/>
          <w:sz w:val="44"/>
          <w:szCs w:val="44"/>
          <w:highlight w:val="none"/>
        </w:rPr>
      </w:pPr>
      <w:r>
        <w:rPr>
          <w:rFonts w:hint="eastAsia" w:ascii="方正小标宋简体" w:hAnsi="方正小标宋简体" w:eastAsia="方正小标宋简体" w:cs="方正小标宋简体"/>
          <w:color w:val="000000"/>
          <w:kern w:val="0"/>
          <w:sz w:val="44"/>
          <w:szCs w:val="44"/>
          <w:highlight w:val="none"/>
        </w:rPr>
        <w:t>第二部分</w:t>
      </w:r>
      <w:r>
        <w:rPr>
          <w:rFonts w:hint="eastAsia" w:ascii="方正小标宋简体" w:hAnsi="方正小标宋简体" w:eastAsia="方正小标宋简体" w:cs="方正小标宋简体"/>
          <w:color w:val="000000"/>
          <w:kern w:val="0"/>
          <w:sz w:val="44"/>
          <w:szCs w:val="44"/>
          <w:highlight w:val="none"/>
          <w:lang w:val="en-US" w:eastAsia="zh-CN"/>
        </w:rPr>
        <w:t xml:space="preserve"> </w:t>
      </w:r>
      <w:r>
        <w:rPr>
          <w:rFonts w:hint="eastAsia" w:ascii="方正小标宋简体" w:hAnsi="方正小标宋简体" w:eastAsia="方正小标宋简体" w:cs="方正小标宋简体"/>
          <w:color w:val="000000"/>
          <w:kern w:val="0"/>
          <w:sz w:val="44"/>
          <w:szCs w:val="44"/>
          <w:highlight w:val="none"/>
          <w:lang w:eastAsia="zh-CN"/>
        </w:rPr>
        <w:t>202</w:t>
      </w:r>
      <w:r>
        <w:rPr>
          <w:rFonts w:hint="eastAsia" w:ascii="方正小标宋简体" w:hAnsi="方正小标宋简体" w:eastAsia="方正小标宋简体" w:cs="方正小标宋简体"/>
          <w:color w:val="000000"/>
          <w:kern w:val="0"/>
          <w:sz w:val="44"/>
          <w:szCs w:val="44"/>
          <w:highlight w:val="none"/>
          <w:lang w:val="en-US" w:eastAsia="zh-CN"/>
        </w:rPr>
        <w:t>1</w:t>
      </w:r>
      <w:r>
        <w:rPr>
          <w:rFonts w:hint="eastAsia" w:ascii="方正小标宋简体" w:hAnsi="方正小标宋简体" w:eastAsia="方正小标宋简体" w:cs="方正小标宋简体"/>
          <w:color w:val="000000"/>
          <w:kern w:val="0"/>
          <w:sz w:val="44"/>
          <w:szCs w:val="44"/>
          <w:highlight w:val="none"/>
        </w:rPr>
        <w:t>年度部门决算表</w:t>
      </w:r>
    </w:p>
    <w:p>
      <w:pPr>
        <w:widowControl/>
        <w:jc w:val="both"/>
        <w:textAlignment w:val="center"/>
        <w:rPr>
          <w:rFonts w:ascii="宋体" w:hAnsi="宋体" w:cs="宋体"/>
          <w:b/>
          <w:color w:val="000000"/>
          <w:kern w:val="0"/>
          <w:sz w:val="40"/>
          <w:szCs w:val="40"/>
          <w:highlight w:val="none"/>
        </w:rPr>
      </w:pPr>
      <w:r>
        <w:rPr>
          <w:rFonts w:hint="eastAsia" w:ascii="仿宋" w:hAnsi="仿宋" w:eastAsia="仿宋" w:cs="仿宋"/>
          <w:b w:val="0"/>
          <w:bCs/>
          <w:color w:val="000000"/>
          <w:kern w:val="0"/>
          <w:sz w:val="32"/>
          <w:szCs w:val="32"/>
          <w:highlight w:val="none"/>
          <w:lang w:val="en-US" w:eastAsia="zh-CN"/>
        </w:rPr>
        <w:t xml:space="preserve">  </w:t>
      </w:r>
      <w:r>
        <w:rPr>
          <w:rFonts w:hint="eastAsia" w:ascii="仿宋" w:hAnsi="仿宋" w:eastAsia="仿宋" w:cs="仿宋"/>
          <w:b w:val="0"/>
          <w:bCs/>
          <w:color w:val="000000"/>
          <w:kern w:val="0"/>
          <w:sz w:val="32"/>
          <w:szCs w:val="32"/>
          <w:lang w:val="en-US" w:eastAsia="zh-CN"/>
        </w:rPr>
        <w:object>
          <v:shape id="_x0000_i1026" o:spt="75" alt="" type="#_x0000_t75" style="height:546pt;width:405.35pt;" o:ole="t" filled="f" o:preferrelative="t" stroked="f" coordsize="21600,21600">
            <v:path/>
            <v:fill on="f" focussize="0,0"/>
            <v:stroke on="f"/>
            <v:imagedata r:id="rId10" o:title=""/>
            <o:lock v:ext="edit" aspectratio="f"/>
            <w10:wrap type="none"/>
            <w10:anchorlock/>
          </v:shape>
          <o:OLEObject Type="Embed" ProgID="Excel.Sheet.12" ShapeID="_x0000_i1026" DrawAspect="Content" ObjectID="_1468075726" r:id="rId9">
            <o:LockedField>false</o:LockedField>
          </o:OLEObject>
        </w:object>
      </w:r>
      <w:r>
        <w:rPr>
          <w:rFonts w:hint="eastAsia" w:ascii="宋体" w:hAnsi="宋体" w:cs="宋体"/>
          <w:b/>
          <w:color w:val="000000"/>
          <w:kern w:val="0"/>
          <w:sz w:val="40"/>
          <w:szCs w:val="40"/>
          <w:highlight w:val="none"/>
        </w:rPr>
        <w:br w:type="page"/>
      </w:r>
    </w:p>
    <w:p>
      <w:pPr>
        <w:rPr>
          <w:rFonts w:hint="eastAsia" w:ascii="宋体" w:hAnsi="宋体" w:eastAsia="宋体" w:cs="宋体"/>
          <w:b/>
          <w:bCs/>
          <w:szCs w:val="21"/>
          <w:highlight w:val="none"/>
          <w:lang w:eastAsia="zh-CN"/>
        </w:rPr>
      </w:pPr>
      <w:r>
        <w:rPr>
          <w:rFonts w:hint="eastAsia" w:ascii="宋体" w:hAnsi="宋体" w:eastAsia="宋体" w:cs="宋体"/>
          <w:b/>
          <w:bCs/>
          <w:kern w:val="2"/>
          <w:sz w:val="21"/>
          <w:szCs w:val="21"/>
          <w:highlight w:val="none"/>
          <w:lang w:val="en-US" w:eastAsia="zh-CN" w:bidi="ar-SA"/>
        </w:rPr>
        <w:object>
          <v:shape id="_x0000_i1027" o:spt="75" alt="" type="#_x0000_t75" style="height:680.7pt;width:405.35pt;" o:ole="t" filled="f" o:preferrelative="t" stroked="f" coordsize="21600,21600">
            <v:path/>
            <v:fill on="f" focussize="0,0"/>
            <v:stroke on="f"/>
            <v:imagedata r:id="rId12" blacklevel="0f" o:title=""/>
            <o:lock v:ext="edit" aspectratio="f"/>
            <w10:wrap type="none"/>
            <w10:anchorlock/>
          </v:shape>
          <o:OLEObject Type="Embed" ProgID="Excel.Sheet.12" ShapeID="_x0000_i1027" DrawAspect="Content" ObjectID="_1468075727" r:id="rId11">
            <o:LockedField>false</o:LockedField>
          </o:OLEObject>
        </w:object>
      </w:r>
      <w:r>
        <w:rPr>
          <w:rFonts w:hint="eastAsia" w:ascii="宋体" w:hAnsi="宋体" w:eastAsia="宋体" w:cs="宋体"/>
          <w:b/>
          <w:bCs/>
          <w:kern w:val="2"/>
          <w:sz w:val="21"/>
          <w:szCs w:val="21"/>
          <w:highlight w:val="none"/>
          <w:lang w:val="en-US" w:eastAsia="zh-CN" w:bidi="ar-SA"/>
        </w:rPr>
        <w:object>
          <v:shape id="_x0000_i1028" o:spt="75" alt="" type="#_x0000_t75" style="height:658.9pt;width:430.85pt;" o:ole="t" filled="f" o:preferrelative="t" stroked="f" coordsize="21600,21600">
            <v:path/>
            <v:fill on="f" focussize="0,0"/>
            <v:stroke on="f"/>
            <v:imagedata r:id="rId14" blacklevel="0f" o:title=""/>
            <o:lock v:ext="edit" aspectratio="f"/>
            <w10:wrap type="none"/>
            <w10:anchorlock/>
          </v:shape>
          <o:OLEObject Type="Embed" ProgID="Excel.Sheet.12" ShapeID="_x0000_i1028" DrawAspect="Content" ObjectID="_1468075728" r:id="rId13">
            <o:LockedField>false</o:LockedField>
          </o:OLEObject>
        </w:object>
      </w:r>
      <w:r>
        <w:rPr>
          <w:rFonts w:hint="eastAsia" w:ascii="宋体" w:hAnsi="宋体" w:eastAsia="宋体" w:cs="宋体"/>
          <w:b/>
          <w:bCs/>
          <w:kern w:val="2"/>
          <w:sz w:val="21"/>
          <w:szCs w:val="21"/>
          <w:highlight w:val="none"/>
          <w:lang w:val="en-US" w:eastAsia="zh-CN" w:bidi="ar-SA"/>
        </w:rPr>
        <w:object>
          <v:shape id="_x0000_i1029" o:spt="75" alt="" type="#_x0000_t75" style="height:651.3pt;width:405.35pt;" o:ole="t" filled="f" o:preferrelative="t" stroked="f" coordsize="21600,21600">
            <v:path/>
            <v:fill on="f" focussize="0,0"/>
            <v:stroke on="f"/>
            <v:imagedata r:id="rId16" blacklevel="0f" o:title=""/>
            <o:lock v:ext="edit" aspectratio="f"/>
            <w10:wrap type="none"/>
            <w10:anchorlock/>
          </v:shape>
          <o:OLEObject Type="Embed" ProgID="Excel.Sheet.12" ShapeID="_x0000_i1029" DrawAspect="Content" ObjectID="_1468075729" r:id="rId15">
            <o:LockedField>false</o:LockedField>
          </o:OLEObject>
        </w:object>
      </w:r>
      <w:r>
        <w:rPr>
          <w:rFonts w:hint="eastAsia" w:ascii="宋体" w:hAnsi="宋体" w:eastAsia="宋体" w:cs="宋体"/>
          <w:b/>
          <w:bCs/>
          <w:kern w:val="2"/>
          <w:sz w:val="21"/>
          <w:szCs w:val="21"/>
          <w:highlight w:val="none"/>
          <w:lang w:val="en-US" w:eastAsia="zh-CN" w:bidi="ar-SA"/>
        </w:rPr>
        <w:object>
          <v:shape id="_x0000_i1030" o:spt="75" alt="" type="#_x0000_t75" style="height:674.65pt;width:411pt;" o:ole="t" filled="f" o:preferrelative="t" stroked="f" coordsize="21600,21600">
            <v:path/>
            <v:fill on="f" focussize="0,0"/>
            <v:stroke on="f"/>
            <v:imagedata r:id="rId18" blacklevel="0f" o:title=""/>
            <o:lock v:ext="edit" aspectratio="f"/>
            <w10:wrap type="none"/>
            <w10:anchorlock/>
          </v:shape>
          <o:OLEObject Type="Embed" ProgID="Excel.Sheet.12" ShapeID="_x0000_i1030" DrawAspect="Content" ObjectID="_1468075730" r:id="rId17">
            <o:LockedField>false</o:LockedField>
          </o:OLEObject>
        </w:object>
      </w:r>
      <w:r>
        <w:rPr>
          <w:rFonts w:hint="eastAsia" w:ascii="宋体" w:hAnsi="宋体" w:eastAsia="宋体" w:cs="宋体"/>
          <w:b/>
          <w:bCs/>
          <w:kern w:val="2"/>
          <w:sz w:val="21"/>
          <w:szCs w:val="21"/>
          <w:highlight w:val="none"/>
          <w:lang w:val="en-US" w:eastAsia="zh-CN" w:bidi="ar-SA"/>
        </w:rPr>
        <w:object>
          <v:shape id="_x0000_i1031" o:spt="75" type="#_x0000_t75" style="height:475.75pt;width:415.45pt;" o:ole="t" filled="f" o:preferrelative="t" stroked="f" coordsize="21600,21600">
            <v:path/>
            <v:fill on="f" focussize="0,0"/>
            <v:stroke on="f"/>
            <v:imagedata r:id="rId20" blacklevel="0f" o:title=""/>
            <o:lock v:ext="edit" aspectratio="t"/>
            <w10:wrap type="none"/>
            <w10:anchorlock/>
          </v:shape>
          <o:OLEObject Type="Embed" ProgID="Excel.Sheet.12" ShapeID="_x0000_i1031" DrawAspect="Content" ObjectID="_1468075731" r:id="rId19">
            <o:LockedField>false</o:LockedField>
          </o:OLEObject>
        </w:object>
      </w:r>
    </w:p>
    <w:p>
      <w:pPr>
        <w:widowControl/>
        <w:jc w:val="left"/>
        <w:rPr>
          <w:rFonts w:hint="eastAsia" w:ascii="宋体" w:hAnsi="宋体" w:eastAsia="宋体" w:cs="宋体"/>
          <w:color w:val="000000"/>
          <w:kern w:val="0"/>
          <w:szCs w:val="21"/>
          <w:highlight w:val="none"/>
          <w:lang w:eastAsia="zh-CN"/>
        </w:rPr>
      </w:pPr>
    </w:p>
    <w:p>
      <w:pPr>
        <w:widowControl/>
        <w:jc w:val="left"/>
        <w:rPr>
          <w:rFonts w:hint="eastAsia" w:ascii="宋体" w:hAnsi="宋体" w:eastAsia="宋体" w:cs="宋体"/>
          <w:color w:val="000000"/>
          <w:kern w:val="0"/>
          <w:szCs w:val="21"/>
          <w:highlight w:val="none"/>
          <w:lang w:eastAsia="zh-CN"/>
        </w:rPr>
      </w:pPr>
    </w:p>
    <w:p>
      <w:pPr>
        <w:widowControl/>
        <w:jc w:val="left"/>
        <w:rPr>
          <w:rFonts w:hint="eastAsia" w:ascii="宋体" w:hAnsi="宋体" w:eastAsia="宋体" w:cs="宋体"/>
          <w:color w:val="000000"/>
          <w:kern w:val="0"/>
          <w:szCs w:val="21"/>
          <w:highlight w:val="none"/>
          <w:lang w:eastAsia="zh-CN"/>
        </w:rPr>
      </w:pPr>
    </w:p>
    <w:p>
      <w:pPr>
        <w:widowControl/>
        <w:jc w:val="left"/>
        <w:rPr>
          <w:rFonts w:hint="eastAsia" w:ascii="宋体" w:hAnsi="宋体" w:cs="宋体"/>
          <w:color w:val="000000"/>
          <w:kern w:val="0"/>
          <w:szCs w:val="21"/>
          <w:highlight w:val="none"/>
        </w:rPr>
      </w:pPr>
    </w:p>
    <w:p>
      <w:pPr>
        <w:widowControl/>
        <w:jc w:val="left"/>
        <w:rPr>
          <w:rFonts w:hint="eastAsia" w:ascii="宋体" w:hAnsi="宋体" w:eastAsia="宋体" w:cs="宋体"/>
          <w:color w:val="000000"/>
          <w:kern w:val="0"/>
          <w:szCs w:val="21"/>
          <w:highlight w:val="none"/>
          <w:lang w:eastAsia="zh-CN"/>
        </w:rPr>
      </w:pPr>
    </w:p>
    <w:p>
      <w:pPr>
        <w:widowControl/>
        <w:jc w:val="left"/>
        <w:rPr>
          <w:rFonts w:hint="eastAsia" w:ascii="宋体" w:hAnsi="宋体" w:eastAsia="宋体" w:cs="宋体"/>
          <w:color w:val="000000"/>
          <w:kern w:val="0"/>
          <w:szCs w:val="21"/>
          <w:highlight w:val="none"/>
          <w:lang w:eastAsia="zh-CN"/>
        </w:rPr>
      </w:pPr>
    </w:p>
    <w:p>
      <w:pPr>
        <w:widowControl/>
        <w:jc w:val="left"/>
        <w:rPr>
          <w:rFonts w:hint="eastAsia" w:ascii="宋体" w:hAnsi="宋体" w:cs="宋体"/>
          <w:color w:val="000000"/>
          <w:kern w:val="0"/>
          <w:szCs w:val="21"/>
          <w:highlight w:val="none"/>
        </w:rPr>
      </w:pPr>
    </w:p>
    <w:p>
      <w:pPr>
        <w:widowControl/>
        <w:jc w:val="left"/>
        <w:rPr>
          <w:rFonts w:hint="eastAsia" w:ascii="宋体" w:hAnsi="宋体" w:cs="宋体"/>
          <w:color w:val="000000"/>
          <w:kern w:val="0"/>
          <w:szCs w:val="21"/>
          <w:highlight w:val="none"/>
        </w:rPr>
      </w:pPr>
    </w:p>
    <w:p>
      <w:pPr>
        <w:widowControl/>
        <w:jc w:val="left"/>
        <w:rPr>
          <w:rFonts w:hint="eastAsia" w:ascii="宋体" w:hAnsi="宋体" w:cs="宋体"/>
          <w:color w:val="000000"/>
          <w:kern w:val="0"/>
          <w:szCs w:val="21"/>
          <w:highlight w:val="none"/>
        </w:rPr>
      </w:pPr>
    </w:p>
    <w:p>
      <w:pPr>
        <w:widowControl/>
        <w:jc w:val="left"/>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 w:val="21"/>
          <w:szCs w:val="21"/>
          <w:highlight w:val="none"/>
          <w:lang w:val="en-US" w:eastAsia="zh-CN" w:bidi="ar-SA"/>
        </w:rPr>
        <w:object>
          <v:shape id="_x0000_i1032" o:spt="75" alt="" type="#_x0000_t75" style="height:647.35pt;width:402.5pt;" o:ole="t" filled="f" o:preferrelative="t" stroked="f" coordsize="21600,21600">
            <v:path/>
            <v:fill on="f" focussize="0,0"/>
            <v:stroke on="f"/>
            <v:imagedata r:id="rId22" blacklevel="0f" o:title=""/>
            <o:lock v:ext="edit" aspectratio="f"/>
            <w10:wrap type="none"/>
            <w10:anchorlock/>
          </v:shape>
          <o:OLEObject Type="Embed" ProgID="Excel.Sheet.12" ShapeID="_x0000_i1032" DrawAspect="Content" ObjectID="_1468075732" r:id="rId21">
            <o:LockedField>false</o:LockedField>
          </o:OLEObject>
        </w:object>
      </w:r>
    </w:p>
    <w:p>
      <w:pPr>
        <w:widowControl/>
        <w:jc w:val="left"/>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 w:val="21"/>
          <w:szCs w:val="21"/>
          <w:highlight w:val="none"/>
          <w:lang w:val="en-US" w:eastAsia="zh-CN" w:bidi="ar-SA"/>
        </w:rPr>
        <w:object>
          <v:shape id="_x0000_i1033" o:spt="75" type="#_x0000_t75" style="height:625.5pt;width:427.85pt;" o:ole="t" filled="f" o:preferrelative="t" stroked="f" coordsize="21600,21600">
            <v:path/>
            <v:fill on="f" focussize="0,0"/>
            <v:stroke on="f"/>
            <v:imagedata r:id="rId24" blacklevel="0f" o:title=""/>
            <o:lock v:ext="edit" aspectratio="t"/>
            <w10:wrap type="none"/>
            <w10:anchorlock/>
          </v:shape>
          <o:OLEObject Type="Embed" ProgID="Excel.Sheet.12" ShapeID="_x0000_i1033" DrawAspect="Content" ObjectID="_1468075733" r:id="rId23">
            <o:LockedField>false</o:LockedField>
          </o:OLEObject>
        </w:object>
      </w:r>
    </w:p>
    <w:p>
      <w:pPr>
        <w:widowControl/>
        <w:jc w:val="left"/>
        <w:rPr>
          <w:rFonts w:hint="eastAsia" w:ascii="宋体" w:hAnsi="宋体" w:cs="宋体"/>
          <w:color w:val="000000"/>
          <w:kern w:val="0"/>
          <w:szCs w:val="21"/>
          <w:highlight w:val="none"/>
        </w:rPr>
      </w:pPr>
    </w:p>
    <w:p>
      <w:pPr>
        <w:widowControl/>
        <w:jc w:val="left"/>
        <w:rPr>
          <w:rFonts w:hint="eastAsia" w:ascii="宋体" w:hAnsi="宋体" w:cs="宋体"/>
          <w:color w:val="000000"/>
          <w:kern w:val="0"/>
          <w:szCs w:val="21"/>
          <w:highlight w:val="none"/>
        </w:rPr>
      </w:pPr>
    </w:p>
    <w:p>
      <w:pPr>
        <w:widowControl/>
        <w:jc w:val="left"/>
        <w:rPr>
          <w:rFonts w:hint="eastAsia" w:ascii="宋体" w:hAnsi="宋体" w:cs="宋体"/>
          <w:color w:val="000000"/>
          <w:kern w:val="0"/>
          <w:szCs w:val="21"/>
          <w:highlight w:val="none"/>
        </w:rPr>
      </w:pPr>
    </w:p>
    <w:p>
      <w:pPr>
        <w:widowControl/>
        <w:jc w:val="left"/>
        <w:rPr>
          <w:rFonts w:hint="eastAsia" w:ascii="宋体" w:hAnsi="宋体" w:cs="宋体"/>
          <w:color w:val="000000"/>
          <w:kern w:val="0"/>
          <w:szCs w:val="21"/>
          <w:highlight w:val="none"/>
        </w:rPr>
      </w:pPr>
    </w:p>
    <w:p>
      <w:pPr>
        <w:widowControl/>
        <w:jc w:val="left"/>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 w:val="21"/>
          <w:szCs w:val="21"/>
          <w:highlight w:val="none"/>
          <w:lang w:val="en-US" w:eastAsia="zh-CN" w:bidi="ar-SA"/>
        </w:rPr>
        <w:object>
          <v:shape id="_x0000_i1034" o:spt="75" type="#_x0000_t75" style="height:374.25pt;width:416.6pt;" o:ole="t" filled="f" o:preferrelative="t" stroked="f" coordsize="21600,21600">
            <v:path/>
            <v:fill on="f" focussize="0,0"/>
            <v:stroke on="f"/>
            <v:imagedata r:id="rId26" blacklevel="0f" o:title=""/>
            <o:lock v:ext="edit" aspectratio="t"/>
            <w10:wrap type="none"/>
            <w10:anchorlock/>
          </v:shape>
          <o:OLEObject Type="Embed" ProgID="Excel.Sheet.12" ShapeID="_x0000_i1034" DrawAspect="Content" ObjectID="_1468075734" r:id="rId25">
            <o:LockedField>false</o:LockedField>
          </o:OLEObject>
        </w:object>
      </w:r>
    </w:p>
    <w:p>
      <w:pPr>
        <w:widowControl/>
        <w:jc w:val="left"/>
        <w:rPr>
          <w:rFonts w:hint="eastAsia" w:ascii="宋体" w:hAnsi="宋体" w:cs="宋体"/>
          <w:color w:val="000000"/>
          <w:kern w:val="0"/>
          <w:szCs w:val="21"/>
          <w:highlight w:val="none"/>
        </w:rPr>
      </w:pPr>
    </w:p>
    <w:p>
      <w:pPr>
        <w:widowControl/>
        <w:jc w:val="left"/>
        <w:rPr>
          <w:rFonts w:hint="eastAsia" w:ascii="宋体" w:hAnsi="宋体" w:cs="宋体"/>
          <w:color w:val="000000"/>
          <w:kern w:val="0"/>
          <w:szCs w:val="21"/>
          <w:highlight w:val="none"/>
        </w:rPr>
      </w:pPr>
    </w:p>
    <w:p>
      <w:pPr>
        <w:widowControl/>
        <w:jc w:val="left"/>
        <w:rPr>
          <w:rFonts w:hint="eastAsia" w:ascii="宋体" w:hAnsi="宋体" w:cs="宋体"/>
          <w:color w:val="000000"/>
          <w:kern w:val="0"/>
          <w:szCs w:val="21"/>
          <w:highlight w:val="none"/>
        </w:rPr>
      </w:pPr>
    </w:p>
    <w:p>
      <w:pPr>
        <w:widowControl/>
        <w:jc w:val="left"/>
        <w:rPr>
          <w:rFonts w:hint="eastAsia" w:ascii="宋体" w:hAnsi="宋体" w:cs="宋体"/>
          <w:color w:val="000000"/>
          <w:kern w:val="0"/>
          <w:szCs w:val="21"/>
          <w:highlight w:val="none"/>
        </w:rPr>
      </w:pPr>
    </w:p>
    <w:p>
      <w:pPr>
        <w:widowControl/>
        <w:jc w:val="left"/>
        <w:rPr>
          <w:rFonts w:hint="eastAsia" w:ascii="宋体" w:hAnsi="宋体" w:cs="宋体"/>
          <w:color w:val="000000"/>
          <w:kern w:val="0"/>
          <w:szCs w:val="21"/>
          <w:highlight w:val="none"/>
        </w:rPr>
      </w:pPr>
    </w:p>
    <w:p>
      <w:pPr>
        <w:widowControl/>
        <w:jc w:val="left"/>
        <w:rPr>
          <w:rFonts w:hint="eastAsia" w:ascii="宋体" w:hAnsi="宋体" w:cs="宋体"/>
          <w:color w:val="000000"/>
          <w:kern w:val="0"/>
          <w:szCs w:val="21"/>
          <w:highlight w:val="none"/>
        </w:rPr>
      </w:pPr>
    </w:p>
    <w:p>
      <w:pPr>
        <w:widowControl/>
        <w:jc w:val="left"/>
        <w:rPr>
          <w:rFonts w:hint="eastAsia" w:ascii="宋体" w:hAnsi="宋体" w:cs="宋体"/>
          <w:color w:val="000000"/>
          <w:kern w:val="0"/>
          <w:szCs w:val="21"/>
          <w:highlight w:val="none"/>
        </w:rPr>
      </w:pPr>
    </w:p>
    <w:p>
      <w:pPr>
        <w:jc w:val="center"/>
        <w:rPr>
          <w:rFonts w:hint="eastAsia" w:ascii="宋体" w:hAnsi="宋体" w:cs="宋体"/>
          <w:b/>
          <w:bCs/>
          <w:sz w:val="32"/>
          <w:szCs w:val="32"/>
          <w:highlight w:val="none"/>
        </w:rPr>
      </w:pPr>
    </w:p>
    <w:p>
      <w:pPr>
        <w:jc w:val="center"/>
        <w:rPr>
          <w:rFonts w:hint="eastAsia" w:ascii="黑体" w:hAnsi="宋体" w:eastAsia="黑体"/>
          <w:color w:val="000000"/>
          <w:kern w:val="0"/>
          <w:sz w:val="44"/>
          <w:szCs w:val="44"/>
          <w:highlight w:val="none"/>
        </w:rPr>
      </w:pPr>
      <w:r>
        <w:rPr>
          <w:rFonts w:hint="eastAsia" w:ascii="黑体" w:hAnsi="宋体" w:eastAsia="黑体"/>
          <w:color w:val="000000"/>
          <w:kern w:val="0"/>
          <w:sz w:val="44"/>
          <w:szCs w:val="44"/>
          <w:highlight w:val="none"/>
        </w:rPr>
        <w:br w:type="page"/>
      </w:r>
    </w:p>
    <w:p>
      <w:pPr>
        <w:rPr>
          <w:rFonts w:hint="eastAsia" w:ascii="宋体" w:hAnsi="宋体" w:eastAsia="宋体" w:cs="宋体"/>
          <w:szCs w:val="21"/>
          <w:highlight w:val="none"/>
          <w:lang w:eastAsia="zh-CN"/>
        </w:rPr>
      </w:pPr>
      <w:r>
        <w:rPr>
          <w:rFonts w:hint="eastAsia" w:ascii="宋体" w:hAnsi="宋体" w:eastAsia="宋体" w:cs="宋体"/>
          <w:kern w:val="2"/>
          <w:sz w:val="21"/>
          <w:szCs w:val="21"/>
          <w:highlight w:val="none"/>
          <w:lang w:val="en-US" w:eastAsia="zh-CN" w:bidi="ar-SA"/>
        </w:rPr>
        <w:object>
          <v:shape id="_x0000_i1035" o:spt="75" alt="" type="#_x0000_t75" style="height:660.55pt;width:405.35pt;" o:ole="t" filled="f" o:preferrelative="t" stroked="f" coordsize="21600,21600">
            <v:path/>
            <v:fill on="f" focussize="0,0"/>
            <v:stroke on="f"/>
            <v:imagedata r:id="rId28" blacklevel="0f" o:title=""/>
            <o:lock v:ext="edit" aspectratio="f"/>
            <w10:wrap type="none"/>
            <w10:anchorlock/>
          </v:shape>
          <o:OLEObject Type="Embed" ProgID="Excel.Sheet.12" ShapeID="_x0000_i1035" DrawAspect="Content" ObjectID="_1468075735" r:id="rId27">
            <o:LockedField>false</o:LockedField>
          </o:OLEObject>
        </w:object>
      </w:r>
      <w:bookmarkStart w:id="0" w:name="_GoBack"/>
      <w:bookmarkEnd w:id="0"/>
    </w:p>
    <w:p>
      <w:pPr>
        <w:rPr>
          <w:rFonts w:hint="eastAsia" w:ascii="宋体" w:hAnsi="宋体" w:eastAsia="宋体" w:cs="宋体"/>
          <w:szCs w:val="21"/>
          <w:highlight w:val="none"/>
          <w:lang w:eastAsia="zh-CN"/>
        </w:rPr>
      </w:pPr>
    </w:p>
    <w:p>
      <w:pPr>
        <w:rPr>
          <w:rFonts w:hint="eastAsia" w:ascii="宋体" w:hAnsi="宋体" w:eastAsia="宋体" w:cs="宋体"/>
          <w:szCs w:val="21"/>
          <w:highlight w:val="none"/>
          <w:lang w:eastAsia="zh-CN"/>
        </w:rPr>
      </w:pPr>
      <w:r>
        <w:rPr>
          <w:rFonts w:hint="eastAsia" w:ascii="宋体" w:hAnsi="宋体" w:eastAsia="宋体" w:cs="宋体"/>
          <w:kern w:val="2"/>
          <w:sz w:val="21"/>
          <w:szCs w:val="21"/>
          <w:highlight w:val="none"/>
          <w:lang w:val="en-US" w:eastAsia="zh-CN" w:bidi="ar-SA"/>
        </w:rPr>
        <w:object>
          <v:shape id="_x0000_i1036" o:spt="75" type="#_x0000_t75" style="height:625.5pt;width:416.25pt;" o:ole="t" filled="f" o:preferrelative="t" stroked="f" coordsize="21600,21600">
            <v:path/>
            <v:fill on="f" focussize="0,0"/>
            <v:stroke on="f"/>
            <v:imagedata r:id="rId30" blacklevel="0f" o:title=""/>
            <o:lock v:ext="edit" aspectratio="t"/>
            <w10:wrap type="none"/>
            <w10:anchorlock/>
          </v:shape>
          <o:OLEObject Type="Embed" ProgID="Excel.Sheet.12" ShapeID="_x0000_i1036" DrawAspect="Content" ObjectID="_1468075736" r:id="rId29">
            <o:LockedField>false</o:LockedField>
          </o:OLEObject>
        </w:object>
      </w:r>
    </w:p>
    <w:p>
      <w:pPr>
        <w:wordWrap/>
        <w:spacing w:line="560" w:lineRule="exact"/>
        <w:jc w:val="left"/>
        <w:textAlignment w:val="auto"/>
        <w:rPr>
          <w:rFonts w:hint="eastAsia" w:ascii="方正小标宋简体" w:hAnsi="方正小标宋简体" w:eastAsia="方正小标宋简体" w:cs="方正小标宋简体"/>
          <w:color w:val="000000"/>
          <w:kern w:val="0"/>
          <w:sz w:val="44"/>
          <w:szCs w:val="44"/>
          <w:highlight w:val="none"/>
          <w:lang w:eastAsia="zh-CN"/>
        </w:rPr>
      </w:pPr>
    </w:p>
    <w:p>
      <w:pPr>
        <w:wordWrap/>
        <w:spacing w:line="560" w:lineRule="exact"/>
        <w:jc w:val="center"/>
        <w:textAlignment w:val="auto"/>
        <w:rPr>
          <w:rFonts w:hint="eastAsia" w:ascii="方正小标宋简体" w:hAnsi="方正小标宋简体" w:eastAsia="方正小标宋简体" w:cs="方正小标宋简体"/>
          <w:color w:val="000000"/>
          <w:kern w:val="0"/>
          <w:sz w:val="44"/>
          <w:szCs w:val="44"/>
          <w:highlight w:val="none"/>
          <w:lang w:eastAsia="zh-CN"/>
        </w:rPr>
      </w:pPr>
      <w:r>
        <w:rPr>
          <w:rFonts w:hint="eastAsia" w:ascii="方正小标宋简体" w:hAnsi="方正小标宋简体" w:eastAsia="方正小标宋简体" w:cs="方正小标宋简体"/>
          <w:color w:val="000000"/>
          <w:kern w:val="0"/>
          <w:sz w:val="44"/>
          <w:szCs w:val="44"/>
          <w:highlight w:val="none"/>
        </w:rPr>
        <w:t xml:space="preserve">第三部分 </w:t>
      </w:r>
      <w:r>
        <w:rPr>
          <w:rFonts w:hint="eastAsia" w:ascii="方正小标宋简体" w:hAnsi="方正小标宋简体" w:eastAsia="方正小标宋简体" w:cs="方正小标宋简体"/>
          <w:color w:val="000000"/>
          <w:kern w:val="0"/>
          <w:sz w:val="44"/>
          <w:szCs w:val="44"/>
          <w:highlight w:val="none"/>
          <w:lang w:eastAsia="zh-CN"/>
        </w:rPr>
        <w:t>202</w:t>
      </w:r>
      <w:r>
        <w:rPr>
          <w:rFonts w:hint="eastAsia" w:ascii="方正小标宋简体" w:hAnsi="方正小标宋简体" w:eastAsia="方正小标宋简体" w:cs="方正小标宋简体"/>
          <w:color w:val="000000"/>
          <w:kern w:val="0"/>
          <w:sz w:val="44"/>
          <w:szCs w:val="44"/>
          <w:highlight w:val="none"/>
          <w:lang w:val="en-US" w:eastAsia="zh-CN"/>
        </w:rPr>
        <w:t>1</w:t>
      </w:r>
      <w:r>
        <w:rPr>
          <w:rFonts w:hint="eastAsia" w:ascii="方正小标宋简体" w:hAnsi="方正小标宋简体" w:eastAsia="方正小标宋简体" w:cs="方正小标宋简体"/>
          <w:color w:val="000000"/>
          <w:kern w:val="0"/>
          <w:sz w:val="44"/>
          <w:szCs w:val="44"/>
          <w:highlight w:val="none"/>
        </w:rPr>
        <w:t>年</w:t>
      </w:r>
      <w:r>
        <w:rPr>
          <w:rFonts w:hint="eastAsia" w:ascii="方正小标宋简体" w:hAnsi="方正小标宋简体" w:eastAsia="方正小标宋简体" w:cs="方正小标宋简体"/>
          <w:color w:val="000000"/>
          <w:kern w:val="0"/>
          <w:sz w:val="44"/>
          <w:szCs w:val="44"/>
          <w:highlight w:val="none"/>
          <w:lang w:eastAsia="zh-CN"/>
        </w:rPr>
        <w:t>度</w:t>
      </w:r>
      <w:r>
        <w:rPr>
          <w:rFonts w:hint="eastAsia" w:ascii="方正小标宋简体" w:hAnsi="方正小标宋简体" w:eastAsia="方正小标宋简体" w:cs="方正小标宋简体"/>
          <w:color w:val="000000"/>
          <w:kern w:val="0"/>
          <w:sz w:val="44"/>
          <w:szCs w:val="44"/>
          <w:highlight w:val="none"/>
        </w:rPr>
        <w:t>部门决算情况</w:t>
      </w:r>
      <w:r>
        <w:rPr>
          <w:rFonts w:hint="eastAsia" w:ascii="方正小标宋简体" w:hAnsi="方正小标宋简体" w:eastAsia="方正小标宋简体" w:cs="方正小标宋简体"/>
          <w:color w:val="000000"/>
          <w:kern w:val="0"/>
          <w:sz w:val="44"/>
          <w:szCs w:val="44"/>
          <w:highlight w:val="none"/>
          <w:lang w:eastAsia="zh-CN"/>
        </w:rPr>
        <w:t>说明</w:t>
      </w:r>
    </w:p>
    <w:p>
      <w:pPr>
        <w:widowControl/>
        <w:wordWrap/>
        <w:spacing w:line="560" w:lineRule="exact"/>
        <w:textAlignment w:val="auto"/>
        <w:rPr>
          <w:rFonts w:ascii="黑体" w:hAnsi="宋体" w:eastAsia="黑体"/>
          <w:color w:val="000000"/>
          <w:kern w:val="0"/>
          <w:sz w:val="44"/>
          <w:szCs w:val="44"/>
          <w:highlight w:val="none"/>
        </w:rPr>
      </w:pPr>
    </w:p>
    <w:p>
      <w:pPr>
        <w:widowControl/>
        <w:wordWrap/>
        <w:spacing w:line="560" w:lineRule="exact"/>
        <w:ind w:firstLine="640" w:firstLineChars="200"/>
        <w:jc w:val="left"/>
        <w:textAlignment w:val="auto"/>
        <w:rPr>
          <w:rFonts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一、收入支出决算总体情况</w:t>
      </w:r>
      <w:r>
        <w:rPr>
          <w:rFonts w:hint="eastAsia" w:ascii="黑体" w:hAnsi="黑体" w:eastAsia="黑体"/>
          <w:color w:val="000000"/>
          <w:kern w:val="0"/>
          <w:sz w:val="32"/>
          <w:szCs w:val="32"/>
          <w:highlight w:val="none"/>
          <w:lang w:eastAsia="zh-CN"/>
        </w:rPr>
        <w:t>说明</w:t>
      </w:r>
      <w:r>
        <w:rPr>
          <w:rFonts w:hint="eastAsia" w:ascii="黑体" w:hAnsi="黑体" w:eastAsia="黑体"/>
          <w:color w:val="000000"/>
          <w:kern w:val="0"/>
          <w:sz w:val="32"/>
          <w:szCs w:val="32"/>
          <w:highlight w:val="none"/>
        </w:rPr>
        <w:t xml:space="preserve"> </w:t>
      </w:r>
    </w:p>
    <w:p>
      <w:pPr>
        <w:widowControl/>
        <w:wordWrap/>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_GB2312" w:hAnsi="仿宋" w:eastAsia="仿宋_GB2312"/>
          <w:sz w:val="32"/>
          <w:szCs w:val="32"/>
          <w:lang w:eastAsia="zh-CN"/>
        </w:rPr>
        <w:t>本年度</w:t>
      </w:r>
      <w:r>
        <w:rPr>
          <w:rFonts w:hint="eastAsia" w:ascii="仿宋_GB2312" w:hAnsi="仿宋" w:eastAsia="仿宋_GB2312"/>
          <w:sz w:val="32"/>
          <w:szCs w:val="32"/>
        </w:rPr>
        <w:t>收入</w:t>
      </w:r>
      <w:r>
        <w:rPr>
          <w:rFonts w:hint="eastAsia" w:ascii="仿宋_GB2312" w:hAnsi="仿宋" w:eastAsia="仿宋_GB2312"/>
          <w:sz w:val="32"/>
          <w:szCs w:val="32"/>
          <w:lang w:eastAsia="zh-CN"/>
        </w:rPr>
        <w:t>、支出总计均为</w:t>
      </w:r>
      <w:r>
        <w:rPr>
          <w:rFonts w:hint="eastAsia" w:ascii="仿宋_GB2312" w:hAnsi="宋体" w:eastAsia="仿宋_GB2312" w:cs="仿宋_GB2312"/>
          <w:color w:val="000000"/>
          <w:kern w:val="0"/>
          <w:sz w:val="32"/>
          <w:szCs w:val="32"/>
          <w:lang w:val="en-US" w:eastAsia="zh-CN"/>
        </w:rPr>
        <w:t>612.21</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与</w:t>
      </w:r>
      <w:r>
        <w:rPr>
          <w:rFonts w:hint="eastAsia" w:ascii="仿宋_GB2312" w:hAnsi="仿宋" w:eastAsia="仿宋_GB2312"/>
          <w:sz w:val="32"/>
          <w:szCs w:val="32"/>
        </w:rPr>
        <w:t>上年</w:t>
      </w:r>
      <w:r>
        <w:rPr>
          <w:rFonts w:hint="eastAsia" w:ascii="仿宋_GB2312" w:hAnsi="仿宋" w:eastAsia="仿宋_GB2312"/>
          <w:sz w:val="32"/>
          <w:szCs w:val="32"/>
          <w:lang w:eastAsia="zh-CN"/>
        </w:rPr>
        <w:t>相</w:t>
      </w:r>
      <w:r>
        <w:rPr>
          <w:rFonts w:hint="eastAsia" w:ascii="仿宋_GB2312" w:hAnsi="仿宋" w:eastAsia="仿宋_GB2312"/>
          <w:sz w:val="32"/>
          <w:szCs w:val="32"/>
        </w:rPr>
        <w:t>比</w:t>
      </w:r>
      <w:r>
        <w:rPr>
          <w:rFonts w:hint="eastAsia" w:ascii="仿宋_GB2312" w:hAnsi="仿宋" w:eastAsia="仿宋_GB2312"/>
          <w:sz w:val="32"/>
          <w:szCs w:val="32"/>
          <w:lang w:eastAsia="zh-CN"/>
        </w:rPr>
        <w:t>收、支总计</w:t>
      </w:r>
      <w:r>
        <w:rPr>
          <w:rFonts w:hint="eastAsia" w:ascii="仿宋_GB2312" w:hAnsi="仿宋" w:eastAsia="仿宋_GB2312"/>
          <w:sz w:val="32"/>
          <w:szCs w:val="32"/>
        </w:rPr>
        <w:t>减少</w:t>
      </w:r>
      <w:r>
        <w:rPr>
          <w:rFonts w:hint="eastAsia" w:ascii="仿宋_GB2312" w:hAnsi="宋体" w:eastAsia="仿宋_GB2312" w:cs="仿宋_GB2312"/>
          <w:color w:val="000000"/>
          <w:kern w:val="0"/>
          <w:sz w:val="32"/>
          <w:szCs w:val="32"/>
          <w:lang w:val="en-US" w:eastAsia="zh-CN"/>
        </w:rPr>
        <w:t>68.99</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下降</w:t>
      </w:r>
      <w:r>
        <w:rPr>
          <w:rFonts w:hint="eastAsia" w:ascii="仿宋_GB2312" w:hAnsi="宋体" w:eastAsia="仿宋_GB2312" w:cs="仿宋_GB2312"/>
          <w:color w:val="000000"/>
          <w:kern w:val="0"/>
          <w:sz w:val="32"/>
          <w:szCs w:val="32"/>
          <w:lang w:val="en-US" w:eastAsia="zh-CN"/>
        </w:rPr>
        <w:t>10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。主要是</w:t>
      </w:r>
      <w:r>
        <w:rPr>
          <w:rFonts w:hint="eastAsia" w:ascii="仿宋" w:hAnsi="仿宋" w:eastAsia="仿宋" w:cs="仿宋"/>
          <w:color w:val="000000"/>
          <w:kern w:val="0"/>
          <w:sz w:val="32"/>
          <w:szCs w:val="32"/>
          <w:lang w:val="en-US" w:eastAsia="zh-CN" w:bidi="ar"/>
        </w:rPr>
        <w:t>是绩效工资收支减少、受疫情影响差旅、培训支出减少。</w:t>
      </w:r>
    </w:p>
    <w:p>
      <w:pPr>
        <w:widowControl/>
        <w:wordWrap/>
        <w:spacing w:line="560" w:lineRule="exact"/>
        <w:ind w:firstLine="420" w:firstLineChars="200"/>
        <w:jc w:val="left"/>
        <w:textAlignment w:val="auto"/>
        <w:rPr>
          <w:rFonts w:hint="eastAsia" w:ascii="仿宋" w:hAnsi="仿宋" w:eastAsia="仿宋" w:cs="仿宋"/>
          <w:color w:val="000000"/>
          <w:kern w:val="0"/>
          <w:sz w:val="32"/>
          <w:szCs w:val="32"/>
          <w:lang w:val="en-US" w:eastAsia="zh-CN" w:bidi="ar"/>
        </w:rPr>
      </w:pPr>
      <w:r>
        <w:rPr>
          <w:rFonts w:hint="eastAsia" w:eastAsiaTheme="minorEastAsia"/>
          <w:lang w:eastAsia="zh-CN"/>
        </w:rPr>
        <w:drawing>
          <wp:anchor distT="0" distB="0" distL="114300" distR="114300" simplePos="0" relativeHeight="251673600" behindDoc="1" locked="0" layoutInCell="1" allowOverlap="1">
            <wp:simplePos x="0" y="0"/>
            <wp:positionH relativeFrom="column">
              <wp:posOffset>386715</wp:posOffset>
            </wp:positionH>
            <wp:positionV relativeFrom="paragraph">
              <wp:posOffset>121920</wp:posOffset>
            </wp:positionV>
            <wp:extent cx="4554220" cy="2955925"/>
            <wp:effectExtent l="4445" t="4445" r="51435" b="68580"/>
            <wp:wrapTight wrapText="bothSides">
              <wp:wrapPolygon>
                <wp:start x="-21" y="-32"/>
                <wp:lineTo x="-21" y="21544"/>
                <wp:lineTo x="21573" y="21544"/>
                <wp:lineTo x="21573" y="-32"/>
                <wp:lineTo x="-21" y="-32"/>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pPr>
        <w:widowControl/>
        <w:wordWrap/>
        <w:spacing w:line="560" w:lineRule="exact"/>
        <w:jc w:val="left"/>
        <w:textAlignment w:val="auto"/>
        <w:rPr>
          <w:rFonts w:hint="eastAsia" w:ascii="仿宋" w:hAnsi="仿宋" w:eastAsia="仿宋" w:cs="仿宋"/>
          <w:color w:val="000000"/>
          <w:kern w:val="0"/>
          <w:sz w:val="32"/>
          <w:szCs w:val="32"/>
          <w:lang w:val="en-US" w:eastAsia="zh-CN" w:bidi="ar"/>
        </w:rPr>
      </w:pPr>
    </w:p>
    <w:p>
      <w:pPr>
        <w:widowControl/>
        <w:wordWrap/>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p>
    <w:p>
      <w:pPr>
        <w:widowControl/>
        <w:wordWrap/>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p>
    <w:p>
      <w:pPr>
        <w:widowControl/>
        <w:wordWrap/>
        <w:spacing w:line="560" w:lineRule="exact"/>
        <w:jc w:val="left"/>
        <w:textAlignment w:val="auto"/>
        <w:rPr>
          <w:rFonts w:hint="eastAsia" w:ascii="仿宋" w:hAnsi="仿宋" w:eastAsia="仿宋" w:cs="仿宋"/>
          <w:color w:val="000000"/>
          <w:kern w:val="0"/>
          <w:sz w:val="32"/>
          <w:szCs w:val="32"/>
          <w:lang w:val="en-US" w:eastAsia="zh-CN" w:bidi="ar"/>
        </w:rPr>
      </w:pPr>
    </w:p>
    <w:p>
      <w:pPr>
        <w:widowControl/>
        <w:wordWrap/>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p>
    <w:p>
      <w:pPr>
        <w:widowControl/>
        <w:wordWrap/>
        <w:spacing w:line="560" w:lineRule="exact"/>
        <w:ind w:firstLine="640" w:firstLineChars="200"/>
        <w:jc w:val="left"/>
        <w:textAlignment w:val="auto"/>
        <w:rPr>
          <w:rFonts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二、收入决算情况</w:t>
      </w:r>
      <w:r>
        <w:rPr>
          <w:rFonts w:hint="eastAsia" w:ascii="黑体" w:hAnsi="黑体" w:eastAsia="黑体"/>
          <w:color w:val="000000"/>
          <w:kern w:val="0"/>
          <w:sz w:val="32"/>
          <w:szCs w:val="32"/>
          <w:highlight w:val="none"/>
          <w:lang w:eastAsia="zh-CN"/>
        </w:rPr>
        <w:t>说明</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eastAsia="zh-CN"/>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eastAsia="zh-CN"/>
        </w:rPr>
        <w:t>度</w:t>
      </w:r>
      <w:r>
        <w:rPr>
          <w:rFonts w:ascii="仿宋_GB2312" w:hAnsi="宋体" w:eastAsia="仿宋_GB2312" w:cs="仿宋_GB2312"/>
          <w:color w:val="000000"/>
          <w:kern w:val="0"/>
          <w:sz w:val="32"/>
          <w:szCs w:val="32"/>
        </w:rPr>
        <w:t>收入合计</w:t>
      </w:r>
      <w:r>
        <w:rPr>
          <w:rFonts w:hint="eastAsia" w:ascii="仿宋_GB2312" w:hAnsi="宋体" w:eastAsia="仿宋_GB2312" w:cs="仿宋_GB2312"/>
          <w:color w:val="000000"/>
          <w:kern w:val="0"/>
          <w:sz w:val="32"/>
          <w:szCs w:val="32"/>
          <w:lang w:val="en-US" w:eastAsia="zh-CN"/>
        </w:rPr>
        <w:t>508.34</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lang w:val="en-US" w:eastAsia="zh-CN"/>
        </w:rPr>
        <w:t>507.25</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99.79</w:t>
      </w:r>
      <w:r>
        <w:rPr>
          <w:rFonts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lang w:val="en-US" w:eastAsia="zh-CN"/>
        </w:rPr>
        <w:t>1.09</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0.21</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wordWrap/>
        <w:spacing w:line="560" w:lineRule="exact"/>
        <w:ind w:firstLine="420" w:firstLineChars="200"/>
        <w:jc w:val="left"/>
        <w:textAlignment w:val="auto"/>
        <w:rPr>
          <w:rFonts w:hint="eastAsia" w:ascii="仿宋_GB2312" w:hAnsi="宋体" w:eastAsia="仿宋_GB2312" w:cs="仿宋_GB2312"/>
          <w:color w:val="000000"/>
          <w:kern w:val="0"/>
          <w:sz w:val="32"/>
          <w:szCs w:val="32"/>
        </w:rPr>
      </w:pPr>
      <w:r>
        <w:rPr>
          <w:rFonts w:hint="eastAsia" w:eastAsiaTheme="minorEastAsia"/>
          <w:lang w:eastAsia="zh-CN"/>
        </w:rPr>
        <w:drawing>
          <wp:anchor distT="0" distB="0" distL="114300" distR="114300" simplePos="0" relativeHeight="251674624" behindDoc="0" locked="0" layoutInCell="1" allowOverlap="1">
            <wp:simplePos x="0" y="0"/>
            <wp:positionH relativeFrom="column">
              <wp:posOffset>707390</wp:posOffset>
            </wp:positionH>
            <wp:positionV relativeFrom="paragraph">
              <wp:posOffset>71755</wp:posOffset>
            </wp:positionV>
            <wp:extent cx="3657600" cy="2127885"/>
            <wp:effectExtent l="4445" t="4445" r="14605" b="2032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p>
    <w:p>
      <w:pPr>
        <w:widowControl/>
        <w:wordWrap/>
        <w:spacing w:line="560" w:lineRule="exact"/>
        <w:ind w:firstLine="640" w:firstLineChars="200"/>
        <w:jc w:val="left"/>
        <w:textAlignment w:val="auto"/>
        <w:rPr>
          <w:rFonts w:ascii="黑体" w:hAnsi="黑体" w:eastAsia="黑体"/>
          <w:highlight w:val="none"/>
        </w:rPr>
      </w:pPr>
      <w:r>
        <w:rPr>
          <w:rFonts w:hint="eastAsia" w:ascii="黑体" w:hAnsi="黑体" w:eastAsia="黑体"/>
          <w:color w:val="000000"/>
          <w:kern w:val="0"/>
          <w:sz w:val="32"/>
          <w:szCs w:val="32"/>
          <w:highlight w:val="none"/>
        </w:rPr>
        <w:t>三、支出决算情况</w:t>
      </w:r>
      <w:r>
        <w:rPr>
          <w:rFonts w:hint="eastAsia" w:ascii="黑体" w:hAnsi="黑体" w:eastAsia="黑体"/>
          <w:color w:val="000000"/>
          <w:kern w:val="0"/>
          <w:sz w:val="32"/>
          <w:szCs w:val="32"/>
          <w:highlight w:val="none"/>
          <w:lang w:eastAsia="zh-CN"/>
        </w:rPr>
        <w:t>说明</w:t>
      </w:r>
      <w:r>
        <w:rPr>
          <w:rFonts w:hint="eastAsia" w:ascii="黑体" w:hAnsi="黑体" w:eastAsia="黑体"/>
          <w:color w:val="000000"/>
          <w:kern w:val="0"/>
          <w:sz w:val="32"/>
          <w:szCs w:val="32"/>
          <w:highlight w:val="none"/>
        </w:rPr>
        <w:t xml:space="preserve">  </w:t>
      </w: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eastAsia="zh-CN"/>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eastAsia="zh-CN"/>
        </w:rPr>
        <w:t>度</w:t>
      </w:r>
      <w:r>
        <w:rPr>
          <w:rFonts w:ascii="仿宋_GB2312" w:hAnsi="宋体" w:eastAsia="仿宋_GB2312" w:cs="仿宋_GB2312"/>
          <w:color w:val="000000"/>
          <w:kern w:val="0"/>
          <w:sz w:val="32"/>
          <w:szCs w:val="32"/>
        </w:rPr>
        <w:t>支出合计</w:t>
      </w:r>
      <w:r>
        <w:rPr>
          <w:rFonts w:hint="eastAsia" w:ascii="仿宋_GB2312" w:hAnsi="宋体" w:eastAsia="仿宋_GB2312" w:cs="仿宋_GB2312"/>
          <w:color w:val="000000"/>
          <w:kern w:val="0"/>
          <w:sz w:val="32"/>
          <w:szCs w:val="32"/>
          <w:lang w:val="en-US" w:eastAsia="zh-CN"/>
        </w:rPr>
        <w:t>507.25</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lang w:val="en-US" w:eastAsia="zh-CN"/>
        </w:rPr>
        <w:t>383.19</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75.54</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lang w:val="en-US" w:eastAsia="zh-CN"/>
        </w:rPr>
        <w:t>124.06</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24.46</w:t>
      </w:r>
      <w:r>
        <w:rPr>
          <w:rFonts w:ascii="仿宋_GB2312" w:hAnsi="宋体" w:eastAsia="仿宋_GB2312" w:cs="仿宋_GB2312"/>
          <w:color w:val="000000"/>
          <w:kern w:val="0"/>
          <w:sz w:val="32"/>
          <w:szCs w:val="32"/>
        </w:rPr>
        <w:t>%。</w:t>
      </w:r>
    </w:p>
    <w:p>
      <w:pPr>
        <w:widowControl/>
        <w:wordWrap/>
        <w:spacing w:line="560" w:lineRule="exact"/>
        <w:ind w:firstLine="420" w:firstLineChars="200"/>
        <w:jc w:val="left"/>
        <w:textAlignment w:val="auto"/>
        <w:rPr>
          <w:rFonts w:ascii="仿宋_GB2312" w:hAnsi="宋体" w:eastAsia="仿宋_GB2312" w:cs="仿宋_GB2312"/>
          <w:color w:val="000000"/>
          <w:kern w:val="0"/>
          <w:sz w:val="32"/>
          <w:szCs w:val="32"/>
        </w:rPr>
      </w:pPr>
      <w:r>
        <w:rPr>
          <w:rFonts w:hint="eastAsia" w:eastAsiaTheme="minorEastAsia"/>
          <w:lang w:eastAsia="zh-CN"/>
        </w:rPr>
        <w:drawing>
          <wp:anchor distT="0" distB="0" distL="114300" distR="114300" simplePos="0" relativeHeight="251675648" behindDoc="0" locked="0" layoutInCell="1" allowOverlap="1">
            <wp:simplePos x="0" y="0"/>
            <wp:positionH relativeFrom="column">
              <wp:posOffset>814070</wp:posOffset>
            </wp:positionH>
            <wp:positionV relativeFrom="paragraph">
              <wp:posOffset>124460</wp:posOffset>
            </wp:positionV>
            <wp:extent cx="3780790" cy="2590800"/>
            <wp:effectExtent l="4445" t="4445" r="5715" b="1460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p>
    <w:p>
      <w:pPr>
        <w:widowControl/>
        <w:wordWrap/>
        <w:spacing w:line="560" w:lineRule="exact"/>
        <w:ind w:firstLine="640" w:firstLineChars="200"/>
        <w:jc w:val="left"/>
        <w:textAlignment w:val="auto"/>
        <w:rPr>
          <w:rFonts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四、财政拨款收入支出决算总体情况</w:t>
      </w:r>
      <w:r>
        <w:rPr>
          <w:rFonts w:hint="eastAsia" w:ascii="黑体" w:hAnsi="黑体" w:eastAsia="黑体"/>
          <w:color w:val="000000"/>
          <w:kern w:val="0"/>
          <w:sz w:val="32"/>
          <w:szCs w:val="32"/>
          <w:highlight w:val="none"/>
          <w:lang w:eastAsia="zh-CN"/>
        </w:rPr>
        <w:t>说明</w:t>
      </w:r>
    </w:p>
    <w:p>
      <w:pPr>
        <w:widowControl/>
        <w:wordWrap/>
        <w:spacing w:line="56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本</w:t>
      </w:r>
      <w:r>
        <w:rPr>
          <w:rFonts w:hint="eastAsia" w:ascii="仿宋_GB2312" w:hAnsi="仿宋" w:eastAsia="仿宋_GB2312"/>
          <w:sz w:val="32"/>
          <w:szCs w:val="32"/>
        </w:rPr>
        <w:t>年</w:t>
      </w:r>
      <w:r>
        <w:rPr>
          <w:rFonts w:hint="eastAsia" w:ascii="仿宋_GB2312" w:hAnsi="仿宋" w:eastAsia="仿宋_GB2312"/>
          <w:sz w:val="32"/>
          <w:szCs w:val="32"/>
          <w:lang w:eastAsia="zh-CN"/>
        </w:rPr>
        <w:t>度</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w:t>
      </w:r>
      <w:r>
        <w:rPr>
          <w:rFonts w:hint="eastAsia" w:ascii="仿宋_GB2312" w:hAnsi="仿宋" w:eastAsia="仿宋_GB2312"/>
          <w:sz w:val="32"/>
          <w:szCs w:val="32"/>
          <w:lang w:eastAsia="zh-CN"/>
        </w:rPr>
        <w:t>、支出总计均为</w:t>
      </w:r>
      <w:r>
        <w:rPr>
          <w:rFonts w:hint="eastAsia" w:ascii="仿宋_GB2312" w:hAnsi="宋体" w:eastAsia="仿宋_GB2312" w:cs="仿宋_GB2312"/>
          <w:color w:val="000000"/>
          <w:kern w:val="0"/>
          <w:sz w:val="32"/>
          <w:szCs w:val="32"/>
          <w:lang w:val="en-US" w:eastAsia="zh-CN"/>
        </w:rPr>
        <w:t>507.25</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，与</w:t>
      </w:r>
      <w:r>
        <w:rPr>
          <w:rFonts w:hint="eastAsia" w:ascii="仿宋_GB2312" w:hAnsi="仿宋" w:eastAsia="仿宋_GB2312"/>
          <w:sz w:val="32"/>
          <w:szCs w:val="32"/>
        </w:rPr>
        <w:t>上年</w:t>
      </w:r>
      <w:r>
        <w:rPr>
          <w:rFonts w:hint="eastAsia" w:ascii="仿宋_GB2312" w:hAnsi="仿宋" w:eastAsia="仿宋_GB2312"/>
          <w:sz w:val="32"/>
          <w:szCs w:val="32"/>
          <w:lang w:eastAsia="zh-CN"/>
        </w:rPr>
        <w:t>相</w:t>
      </w:r>
      <w:r>
        <w:rPr>
          <w:rFonts w:hint="eastAsia" w:ascii="仿宋_GB2312" w:hAnsi="仿宋" w:eastAsia="仿宋_GB2312"/>
          <w:sz w:val="32"/>
          <w:szCs w:val="32"/>
        </w:rPr>
        <w:t>比</w:t>
      </w:r>
      <w:r>
        <w:rPr>
          <w:rFonts w:hint="eastAsia" w:ascii="仿宋_GB2312" w:hAnsi="仿宋" w:eastAsia="仿宋_GB2312"/>
          <w:sz w:val="32"/>
          <w:szCs w:val="32"/>
          <w:lang w:eastAsia="zh-CN"/>
        </w:rPr>
        <w:t>收、支总计各</w:t>
      </w:r>
      <w:r>
        <w:rPr>
          <w:rFonts w:hint="eastAsia" w:ascii="仿宋_GB2312" w:hAnsi="仿宋" w:eastAsia="仿宋_GB2312"/>
          <w:sz w:val="32"/>
          <w:szCs w:val="32"/>
        </w:rPr>
        <w:t>减少</w:t>
      </w:r>
      <w:r>
        <w:rPr>
          <w:rFonts w:hint="eastAsia" w:ascii="仿宋_GB2312" w:hAnsi="仿宋" w:eastAsia="仿宋_GB2312"/>
          <w:sz w:val="32"/>
          <w:szCs w:val="32"/>
          <w:lang w:val="en-US" w:eastAsia="zh-CN"/>
        </w:rPr>
        <w:t>68.88</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下降</w:t>
      </w:r>
      <w:r>
        <w:rPr>
          <w:rFonts w:hint="eastAsia" w:ascii="仿宋_GB2312" w:hAnsi="宋体" w:eastAsia="仿宋_GB2312" w:cs="仿宋_GB2312"/>
          <w:color w:val="000000"/>
          <w:kern w:val="0"/>
          <w:sz w:val="32"/>
          <w:szCs w:val="32"/>
          <w:lang w:val="en-US" w:eastAsia="zh-CN"/>
        </w:rPr>
        <w:t>11.96</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hint="eastAsia" w:ascii="仿宋_GB2312" w:hAnsi="仿宋" w:eastAsia="仿宋_GB2312"/>
          <w:sz w:val="32"/>
          <w:szCs w:val="32"/>
        </w:rPr>
        <w:t>主要原因</w:t>
      </w:r>
      <w:r>
        <w:rPr>
          <w:rFonts w:hint="eastAsia" w:ascii="仿宋_GB2312" w:hAnsi="仿宋" w:eastAsia="仿宋_GB2312"/>
          <w:sz w:val="32"/>
          <w:szCs w:val="32"/>
          <w:lang w:eastAsia="zh-CN"/>
        </w:rPr>
        <w:t>一方面是受疫情影响部分支出减少，另一方面本年无调整及补发上年度人员绩效工资</w:t>
      </w:r>
      <w:r>
        <w:rPr>
          <w:rFonts w:hint="eastAsia" w:ascii="仿宋_GB2312" w:hAnsi="仿宋" w:eastAsia="仿宋_GB2312"/>
          <w:sz w:val="32"/>
          <w:szCs w:val="32"/>
        </w:rPr>
        <w:t>。</w:t>
      </w:r>
      <w:r>
        <w:rPr>
          <w:rFonts w:hint="eastAsia" w:ascii="仿宋_GB2312" w:hAnsi="仿宋" w:eastAsia="仿宋_GB2312"/>
          <w:sz w:val="32"/>
          <w:szCs w:val="32"/>
          <w:lang w:val="en-US" w:eastAsia="zh-CN"/>
        </w:rPr>
        <w:t xml:space="preserve"> </w:t>
      </w:r>
    </w:p>
    <w:p>
      <w:pPr>
        <w:widowControl/>
        <w:wordWrap/>
        <w:spacing w:line="560" w:lineRule="exact"/>
        <w:ind w:firstLine="420" w:firstLineChars="200"/>
        <w:jc w:val="left"/>
        <w:textAlignment w:val="auto"/>
        <w:rPr>
          <w:rFonts w:hint="eastAsia" w:ascii="仿宋_GB2312" w:hAnsi="仿宋" w:eastAsia="仿宋_GB2312"/>
          <w:sz w:val="32"/>
          <w:szCs w:val="32"/>
        </w:rPr>
      </w:pPr>
      <w:r>
        <w:rPr>
          <w:rFonts w:hint="eastAsia" w:eastAsiaTheme="minorEastAsia"/>
          <w:lang w:eastAsia="zh-CN"/>
        </w:rPr>
        <w:drawing>
          <wp:anchor distT="0" distB="0" distL="114300" distR="114300" simplePos="0" relativeHeight="251676672" behindDoc="0" locked="0" layoutInCell="1" allowOverlap="1">
            <wp:simplePos x="0" y="0"/>
            <wp:positionH relativeFrom="column">
              <wp:posOffset>671830</wp:posOffset>
            </wp:positionH>
            <wp:positionV relativeFrom="paragraph">
              <wp:posOffset>141605</wp:posOffset>
            </wp:positionV>
            <wp:extent cx="3994150" cy="2475865"/>
            <wp:effectExtent l="4445" t="4445" r="20955" b="1524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pPr>
        <w:widowControl/>
        <w:wordWrap/>
        <w:spacing w:line="560" w:lineRule="exact"/>
        <w:ind w:firstLine="640" w:firstLineChars="200"/>
        <w:jc w:val="left"/>
        <w:textAlignment w:val="auto"/>
        <w:rPr>
          <w:rFonts w:hint="eastAsia" w:ascii="仿宋_GB2312" w:hAnsi="仿宋" w:eastAsia="仿宋_GB2312"/>
          <w:sz w:val="32"/>
          <w:szCs w:val="32"/>
        </w:rPr>
      </w:pPr>
    </w:p>
    <w:p>
      <w:pPr>
        <w:widowControl/>
        <w:wordWrap/>
        <w:spacing w:line="560" w:lineRule="exact"/>
        <w:ind w:firstLine="640" w:firstLineChars="200"/>
        <w:jc w:val="left"/>
        <w:textAlignment w:val="auto"/>
        <w:rPr>
          <w:rFonts w:hint="eastAsia" w:ascii="仿宋_GB2312" w:hAnsi="仿宋" w:eastAsia="仿宋_GB2312"/>
          <w:sz w:val="32"/>
          <w:szCs w:val="32"/>
        </w:rPr>
      </w:pPr>
    </w:p>
    <w:p>
      <w:pPr>
        <w:widowControl/>
        <w:wordWrap/>
        <w:spacing w:line="560" w:lineRule="exact"/>
        <w:ind w:firstLine="640" w:firstLineChars="200"/>
        <w:jc w:val="left"/>
        <w:textAlignment w:val="auto"/>
        <w:rPr>
          <w:rFonts w:hint="eastAsia" w:ascii="仿宋_GB2312" w:hAnsi="仿宋" w:eastAsia="仿宋_GB2312"/>
          <w:sz w:val="32"/>
          <w:szCs w:val="32"/>
        </w:rPr>
      </w:pPr>
    </w:p>
    <w:p>
      <w:pPr>
        <w:widowControl/>
        <w:wordWrap/>
        <w:spacing w:line="560" w:lineRule="exact"/>
        <w:ind w:firstLine="640" w:firstLineChars="200"/>
        <w:jc w:val="left"/>
        <w:textAlignment w:val="auto"/>
        <w:rPr>
          <w:rFonts w:hint="eastAsia" w:ascii="仿宋_GB2312" w:hAnsi="仿宋" w:eastAsia="仿宋_GB2312"/>
          <w:sz w:val="32"/>
          <w:szCs w:val="32"/>
        </w:rPr>
      </w:pPr>
    </w:p>
    <w:p>
      <w:pPr>
        <w:widowControl/>
        <w:wordWrap/>
        <w:spacing w:line="560" w:lineRule="exact"/>
        <w:ind w:firstLine="640" w:firstLineChars="200"/>
        <w:jc w:val="left"/>
        <w:textAlignment w:val="auto"/>
        <w:rPr>
          <w:rFonts w:hint="eastAsia" w:ascii="仿宋_GB2312" w:hAnsi="仿宋" w:eastAsia="仿宋_GB2312"/>
          <w:sz w:val="32"/>
          <w:szCs w:val="32"/>
        </w:rPr>
      </w:pPr>
    </w:p>
    <w:p>
      <w:pPr>
        <w:widowControl/>
        <w:wordWrap/>
        <w:spacing w:line="560" w:lineRule="exact"/>
        <w:ind w:firstLine="640" w:firstLineChars="200"/>
        <w:jc w:val="left"/>
        <w:textAlignment w:val="auto"/>
        <w:rPr>
          <w:rFonts w:hint="eastAsia" w:ascii="仿宋_GB2312" w:hAnsi="仿宋" w:eastAsia="仿宋_GB2312"/>
          <w:sz w:val="32"/>
          <w:szCs w:val="32"/>
        </w:rPr>
      </w:pPr>
    </w:p>
    <w:p>
      <w:pPr>
        <w:widowControl/>
        <w:wordWrap/>
        <w:spacing w:line="560" w:lineRule="exact"/>
        <w:ind w:firstLine="640" w:firstLineChars="200"/>
        <w:jc w:val="left"/>
        <w:textAlignment w:val="auto"/>
        <w:rPr>
          <w:rFonts w:hint="eastAsia" w:ascii="黑体" w:hAnsi="黑体" w:eastAsia="黑体"/>
          <w:color w:val="000000"/>
          <w:kern w:val="0"/>
          <w:sz w:val="32"/>
          <w:szCs w:val="32"/>
        </w:rPr>
      </w:pP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p>
    <w:p>
      <w:pPr>
        <w:widowControl/>
        <w:wordWrap/>
        <w:spacing w:line="560" w:lineRule="exact"/>
        <w:ind w:firstLine="640" w:firstLineChars="200"/>
        <w:jc w:val="left"/>
        <w:textAlignment w:val="auto"/>
        <w:rPr>
          <w:rFonts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五、一般公共预算财政拨款支出决算情况</w:t>
      </w:r>
      <w:r>
        <w:rPr>
          <w:rFonts w:hint="eastAsia" w:ascii="黑体" w:hAnsi="黑体" w:eastAsia="黑体"/>
          <w:color w:val="000000"/>
          <w:kern w:val="0"/>
          <w:sz w:val="32"/>
          <w:szCs w:val="32"/>
          <w:highlight w:val="none"/>
          <w:lang w:eastAsia="zh-CN"/>
        </w:rPr>
        <w:t>说明</w:t>
      </w:r>
    </w:p>
    <w:p>
      <w:pPr>
        <w:widowControl/>
        <w:wordWrap/>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宋体" w:eastAsia="仿宋_GB2312" w:cs="仿宋_GB2312"/>
          <w:color w:val="000000"/>
          <w:kern w:val="0"/>
          <w:sz w:val="32"/>
          <w:szCs w:val="32"/>
          <w:lang w:eastAsia="zh-CN"/>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eastAsia="zh-CN"/>
        </w:rPr>
        <w:t>度</w:t>
      </w:r>
      <w:r>
        <w:rPr>
          <w:rFonts w:ascii="仿宋_GB2312" w:hAnsi="宋体" w:eastAsia="仿宋_GB2312" w:cs="仿宋_GB2312"/>
          <w:color w:val="000000"/>
          <w:kern w:val="0"/>
          <w:sz w:val="32"/>
          <w:szCs w:val="32"/>
        </w:rPr>
        <w:t>财政拨款支出预算</w:t>
      </w:r>
      <w:r>
        <w:rPr>
          <w:rFonts w:hint="eastAsia" w:ascii="仿宋_GB2312" w:hAnsi="宋体" w:eastAsia="仿宋_GB2312" w:cs="仿宋_GB2312"/>
          <w:color w:val="000000"/>
          <w:kern w:val="0"/>
          <w:sz w:val="32"/>
          <w:szCs w:val="32"/>
          <w:lang w:val="en-US" w:eastAsia="zh-CN"/>
        </w:rPr>
        <w:t>619.06</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507.25</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82</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占本年支出合计的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68.88</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下降</w:t>
      </w:r>
      <w:r>
        <w:rPr>
          <w:rFonts w:hint="eastAsia" w:ascii="仿宋_GB2312" w:hAnsi="宋体" w:eastAsia="仿宋_GB2312" w:cs="仿宋_GB2312"/>
          <w:color w:val="000000"/>
          <w:kern w:val="0"/>
          <w:sz w:val="32"/>
          <w:szCs w:val="32"/>
          <w:lang w:val="en-US" w:eastAsia="zh-CN"/>
        </w:rPr>
        <w:t>11.96</w:t>
      </w:r>
      <w:r>
        <w:rPr>
          <w:rFonts w:ascii="仿宋_GB2312" w:hAnsi="宋体" w:eastAsia="仿宋_GB2312" w:cs="仿宋_GB2312"/>
          <w:color w:val="000000"/>
          <w:kern w:val="0"/>
          <w:sz w:val="32"/>
          <w:szCs w:val="32"/>
        </w:rPr>
        <w:t>%，</w:t>
      </w:r>
      <w:r>
        <w:rPr>
          <w:rFonts w:hint="eastAsia" w:ascii="仿宋_GB2312" w:hAnsi="仿宋" w:eastAsia="仿宋_GB2312"/>
          <w:sz w:val="32"/>
          <w:szCs w:val="32"/>
        </w:rPr>
        <w:t>主要原因</w:t>
      </w:r>
      <w:r>
        <w:rPr>
          <w:rFonts w:hint="eastAsia" w:ascii="仿宋_GB2312" w:hAnsi="仿宋" w:eastAsia="仿宋_GB2312"/>
          <w:sz w:val="32"/>
          <w:szCs w:val="32"/>
          <w:lang w:eastAsia="zh-CN"/>
        </w:rPr>
        <w:t>一方面是受疫情影响部分支出减少，另一方面本年无调整及补发上年度人员绩效工资</w:t>
      </w:r>
      <w:r>
        <w:rPr>
          <w:rFonts w:hint="eastAsia" w:ascii="仿宋_GB2312" w:hAnsi="仿宋" w:eastAsia="仿宋_GB2312"/>
          <w:sz w:val="32"/>
          <w:szCs w:val="32"/>
        </w:rPr>
        <w:t>。</w:t>
      </w:r>
    </w:p>
    <w:p>
      <w:pPr>
        <w:widowControl/>
        <w:wordWrap/>
        <w:spacing w:line="560" w:lineRule="exact"/>
        <w:ind w:firstLine="420" w:firstLineChars="200"/>
        <w:jc w:val="left"/>
        <w:textAlignment w:val="auto"/>
        <w:rPr>
          <w:rFonts w:hint="eastAsia" w:ascii="仿宋_GB2312" w:hAnsi="仿宋" w:eastAsia="仿宋_GB2312"/>
          <w:sz w:val="32"/>
          <w:szCs w:val="32"/>
        </w:rPr>
      </w:pPr>
      <w:r>
        <w:rPr>
          <w:rFonts w:hint="eastAsia" w:eastAsiaTheme="minorEastAsia"/>
          <w:lang w:eastAsia="zh-CN"/>
        </w:rPr>
        <w:drawing>
          <wp:anchor distT="0" distB="0" distL="114300" distR="114300" simplePos="0" relativeHeight="251677696" behindDoc="0" locked="0" layoutInCell="1" allowOverlap="1">
            <wp:simplePos x="0" y="0"/>
            <wp:positionH relativeFrom="column">
              <wp:posOffset>831850</wp:posOffset>
            </wp:positionH>
            <wp:positionV relativeFrom="paragraph">
              <wp:posOffset>151765</wp:posOffset>
            </wp:positionV>
            <wp:extent cx="3950335" cy="2163445"/>
            <wp:effectExtent l="4445" t="4445" r="7620" b="2286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pPr>
        <w:widowControl/>
        <w:wordWrap/>
        <w:spacing w:line="560" w:lineRule="exact"/>
        <w:ind w:firstLine="640" w:firstLineChars="200"/>
        <w:jc w:val="left"/>
        <w:textAlignment w:val="auto"/>
        <w:rPr>
          <w:rFonts w:hint="eastAsia" w:ascii="仿宋_GB2312" w:hAnsi="仿宋" w:eastAsia="仿宋_GB2312"/>
          <w:sz w:val="32"/>
          <w:szCs w:val="32"/>
        </w:rPr>
      </w:pPr>
    </w:p>
    <w:p>
      <w:pPr>
        <w:widowControl/>
        <w:wordWrap/>
        <w:spacing w:line="560" w:lineRule="exact"/>
        <w:ind w:firstLine="640" w:firstLineChars="200"/>
        <w:jc w:val="left"/>
        <w:textAlignment w:val="auto"/>
        <w:rPr>
          <w:rFonts w:hint="eastAsia" w:ascii="仿宋_GB2312" w:hAnsi="仿宋" w:eastAsia="仿宋_GB2312"/>
          <w:sz w:val="32"/>
          <w:szCs w:val="32"/>
        </w:rPr>
      </w:pPr>
    </w:p>
    <w:p>
      <w:pPr>
        <w:widowControl/>
        <w:wordWrap/>
        <w:spacing w:line="560" w:lineRule="exact"/>
        <w:ind w:firstLine="640" w:firstLineChars="200"/>
        <w:jc w:val="left"/>
        <w:textAlignment w:val="auto"/>
        <w:rPr>
          <w:rFonts w:hint="eastAsia" w:ascii="仿宋_GB2312" w:hAnsi="仿宋" w:eastAsia="仿宋_GB2312"/>
          <w:sz w:val="32"/>
          <w:szCs w:val="32"/>
        </w:rPr>
      </w:pPr>
    </w:p>
    <w:p>
      <w:pPr>
        <w:widowControl/>
        <w:wordWrap/>
        <w:spacing w:line="560" w:lineRule="exact"/>
        <w:ind w:firstLine="640" w:firstLineChars="200"/>
        <w:jc w:val="left"/>
        <w:textAlignment w:val="auto"/>
        <w:rPr>
          <w:rFonts w:hint="eastAsia" w:ascii="仿宋_GB2312" w:hAnsi="仿宋" w:eastAsia="仿宋_GB2312"/>
          <w:sz w:val="32"/>
          <w:szCs w:val="32"/>
        </w:rPr>
      </w:pPr>
    </w:p>
    <w:p>
      <w:pPr>
        <w:widowControl/>
        <w:wordWrap/>
        <w:spacing w:line="560" w:lineRule="exact"/>
        <w:ind w:firstLine="640" w:firstLineChars="200"/>
        <w:jc w:val="left"/>
        <w:textAlignment w:val="auto"/>
        <w:rPr>
          <w:rFonts w:hint="eastAsia" w:ascii="仿宋_GB2312" w:hAnsi="仿宋" w:eastAsia="仿宋_GB2312"/>
          <w:sz w:val="32"/>
          <w:szCs w:val="32"/>
        </w:rPr>
      </w:pPr>
    </w:p>
    <w:p>
      <w:pPr>
        <w:widowControl/>
        <w:wordWrap/>
        <w:spacing w:line="560" w:lineRule="exact"/>
        <w:ind w:firstLine="640" w:firstLineChars="200"/>
        <w:jc w:val="left"/>
        <w:textAlignment w:val="auto"/>
        <w:rPr>
          <w:rFonts w:hint="eastAsia" w:ascii="仿宋_GB2312" w:hAnsi="仿宋" w:eastAsia="仿宋_GB2312"/>
          <w:sz w:val="32"/>
          <w:szCs w:val="32"/>
        </w:rPr>
      </w:pPr>
    </w:p>
    <w:p>
      <w:pPr>
        <w:widowControl/>
        <w:wordWrap/>
        <w:spacing w:line="560" w:lineRule="exact"/>
        <w:ind w:firstLine="640" w:firstLineChars="200"/>
        <w:jc w:val="left"/>
        <w:textAlignment w:val="auto"/>
      </w:pP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其中：</w:t>
      </w:r>
    </w:p>
    <w:p>
      <w:pPr>
        <w:keepNext w:val="0"/>
        <w:keepLines w:val="0"/>
        <w:widowControl/>
        <w:numPr>
          <w:ilvl w:val="0"/>
          <w:numId w:val="2"/>
        </w:numPr>
        <w:suppressLineNumbers w:val="0"/>
        <w:ind w:firstLine="640"/>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教育支出（类）进修及培训（款）培训支出（项）。</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outlineLvl w:val="9"/>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预算为2.7万元，支出决算数0.92万元，完成预算的34%，较上年完成率提高4.5%。决算数小于预算数的主要原因是由于疫情原因，培训减少，相应费用支出缩减。</w:t>
      </w:r>
    </w:p>
    <w:p>
      <w:pPr>
        <w:keepNext w:val="0"/>
        <w:keepLines w:val="0"/>
        <w:widowControl/>
        <w:numPr>
          <w:ilvl w:val="0"/>
          <w:numId w:val="2"/>
        </w:numPr>
        <w:suppressLineNumbers w:val="0"/>
        <w:ind w:left="0" w:leftChars="0" w:firstLine="640" w:firstLineChars="0"/>
        <w:jc w:val="left"/>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b w:val="0"/>
          <w:bCs w:val="0"/>
          <w:color w:val="000000"/>
          <w:kern w:val="0"/>
          <w:sz w:val="32"/>
          <w:szCs w:val="32"/>
          <w:lang w:val="en-US" w:eastAsia="zh-CN" w:bidi="ar"/>
        </w:rPr>
        <w:t>交通运输支出</w:t>
      </w:r>
      <w:r>
        <w:rPr>
          <w:rFonts w:hint="eastAsia" w:ascii="仿宋_GB2312" w:hAnsi="宋体" w:eastAsia="仿宋_GB2312" w:cs="仿宋_GB2312"/>
          <w:b w:val="0"/>
          <w:bCs w:val="0"/>
          <w:color w:val="000000"/>
          <w:kern w:val="0"/>
          <w:sz w:val="32"/>
          <w:szCs w:val="32"/>
          <w:lang w:val="en-US" w:eastAsia="zh-CN"/>
        </w:rPr>
        <w:t>（类）公路水路运输（款）其他公路水路运输支出（项）。</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40" w:firstLineChars="200"/>
        <w:jc w:val="left"/>
        <w:textAlignment w:val="auto"/>
        <w:outlineLvl w:val="9"/>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val="en-US" w:eastAsia="zh-CN" w:bidi="ar"/>
        </w:rPr>
        <w:t>预算为587.24万元，支出决算数477.21万元，完成预算的81.3%。</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小于</w:t>
      </w:r>
      <w:r>
        <w:rPr>
          <w:rFonts w:ascii="仿宋_GB2312" w:hAnsi="宋体" w:eastAsia="仿宋_GB2312" w:cs="仿宋_GB2312"/>
          <w:color w:val="000000"/>
          <w:kern w:val="0"/>
          <w:sz w:val="32"/>
          <w:szCs w:val="32"/>
          <w:lang w:bidi="ar"/>
        </w:rPr>
        <w:t>预算数的主要原因是</w:t>
      </w:r>
      <w:r>
        <w:rPr>
          <w:rFonts w:hint="eastAsia" w:ascii="仿宋_GB2312" w:hAnsi="宋体" w:eastAsia="仿宋_GB2312" w:cs="仿宋_GB2312"/>
          <w:color w:val="000000"/>
          <w:kern w:val="0"/>
          <w:sz w:val="32"/>
          <w:szCs w:val="32"/>
          <w:lang w:eastAsia="zh-CN" w:bidi="ar"/>
        </w:rPr>
        <w:t>由于疫情原因，各项调研、外出收集资料工作受限，导致部分支出减少</w:t>
      </w:r>
      <w:r>
        <w:rPr>
          <w:rFonts w:hint="eastAsia" w:ascii="仿宋_GB2312" w:hAnsi="宋体" w:eastAsia="仿宋_GB2312" w:cs="仿宋_GB2312"/>
          <w:color w:val="000000"/>
          <w:kern w:val="0"/>
          <w:sz w:val="32"/>
          <w:szCs w:val="32"/>
          <w:lang w:bidi="ar"/>
        </w:rPr>
        <w:t>。</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9"/>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bidi="ar"/>
        </w:rPr>
        <w:t>3.</w:t>
      </w:r>
      <w:r>
        <w:rPr>
          <w:rFonts w:hint="eastAsia" w:ascii="仿宋_GB2312" w:hAnsi="宋体" w:eastAsia="仿宋_GB2312" w:cs="仿宋_GB2312"/>
          <w:b w:val="0"/>
          <w:bCs w:val="0"/>
          <w:color w:val="000000"/>
          <w:kern w:val="0"/>
          <w:sz w:val="32"/>
          <w:szCs w:val="32"/>
          <w:lang w:eastAsia="zh-CN" w:bidi="ar"/>
        </w:rPr>
        <w:t>住房保障支出</w:t>
      </w:r>
      <w:r>
        <w:rPr>
          <w:rFonts w:hint="eastAsia" w:ascii="仿宋_GB2312" w:hAnsi="宋体" w:eastAsia="仿宋_GB2312" w:cs="仿宋_GB2312"/>
          <w:b w:val="0"/>
          <w:bCs w:val="0"/>
          <w:color w:val="000000"/>
          <w:kern w:val="0"/>
          <w:sz w:val="32"/>
          <w:szCs w:val="32"/>
          <w:lang w:val="en-US" w:eastAsia="zh-CN"/>
        </w:rPr>
        <w:t>（类）住房改革支出（款）住房公积金（项）。</w:t>
      </w:r>
    </w:p>
    <w:p>
      <w:pPr>
        <w:keepNext w:val="0"/>
        <w:keepLines w:val="0"/>
        <w:widowControl/>
        <w:suppressLineNumbers w:val="0"/>
        <w:ind w:firstLine="64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预算为29.12万元，支出决算数29.12万元，完成预算的100%。</w:t>
      </w:r>
    </w:p>
    <w:p>
      <w:pPr>
        <w:keepNext w:val="0"/>
        <w:keepLines w:val="0"/>
        <w:widowControl/>
        <w:suppressLineNumbers w:val="0"/>
        <w:ind w:firstLine="640"/>
        <w:jc w:val="left"/>
        <w:rPr>
          <w:rFonts w:hint="eastAsia" w:ascii="仿宋_GB2312" w:hAnsi="宋体" w:eastAsia="仿宋_GB2312" w:cs="仿宋_GB2312"/>
          <w:color w:val="000000"/>
          <w:kern w:val="0"/>
          <w:sz w:val="32"/>
          <w:szCs w:val="32"/>
          <w:lang w:val="en-US" w:eastAsia="zh-CN" w:bidi="ar"/>
        </w:rPr>
      </w:pPr>
      <w:r>
        <w:rPr>
          <w:rFonts w:hint="eastAsia" w:eastAsiaTheme="minorEastAsia"/>
          <w:lang w:eastAsia="zh-CN"/>
        </w:rPr>
        <w:drawing>
          <wp:anchor distT="0" distB="0" distL="114300" distR="114300" simplePos="0" relativeHeight="251678720" behindDoc="0" locked="0" layoutInCell="1" allowOverlap="1">
            <wp:simplePos x="0" y="0"/>
            <wp:positionH relativeFrom="column">
              <wp:posOffset>829310</wp:posOffset>
            </wp:positionH>
            <wp:positionV relativeFrom="paragraph">
              <wp:posOffset>78105</wp:posOffset>
            </wp:positionV>
            <wp:extent cx="3656330" cy="2305685"/>
            <wp:effectExtent l="4445" t="4445" r="15875" b="13970"/>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p>
      <w:pPr>
        <w:keepNext w:val="0"/>
        <w:keepLines w:val="0"/>
        <w:widowControl/>
        <w:suppressLineNumbers w:val="0"/>
        <w:ind w:firstLine="640"/>
        <w:jc w:val="left"/>
        <w:rPr>
          <w:rFonts w:hint="eastAsia" w:ascii="仿宋_GB2312" w:hAnsi="宋体" w:eastAsia="仿宋_GB2312" w:cs="仿宋_GB2312"/>
          <w:color w:val="000000"/>
          <w:kern w:val="0"/>
          <w:sz w:val="32"/>
          <w:szCs w:val="32"/>
          <w:lang w:val="en-US" w:eastAsia="zh-CN" w:bidi="ar"/>
        </w:rPr>
      </w:pPr>
    </w:p>
    <w:p>
      <w:pPr>
        <w:keepNext w:val="0"/>
        <w:keepLines w:val="0"/>
        <w:widowControl/>
        <w:suppressLineNumbers w:val="0"/>
        <w:ind w:firstLine="640"/>
        <w:jc w:val="left"/>
        <w:rPr>
          <w:rFonts w:hint="eastAsia" w:ascii="仿宋_GB2312" w:hAnsi="宋体" w:eastAsia="仿宋_GB2312" w:cs="仿宋_GB2312"/>
          <w:color w:val="000000"/>
          <w:kern w:val="0"/>
          <w:sz w:val="32"/>
          <w:szCs w:val="32"/>
          <w:lang w:val="en-US" w:eastAsia="zh-CN" w:bidi="ar"/>
        </w:rPr>
      </w:pPr>
    </w:p>
    <w:p>
      <w:pPr>
        <w:keepNext w:val="0"/>
        <w:keepLines w:val="0"/>
        <w:widowControl/>
        <w:suppressLineNumbers w:val="0"/>
        <w:ind w:firstLine="640"/>
        <w:jc w:val="left"/>
        <w:rPr>
          <w:rFonts w:hint="eastAsia" w:ascii="仿宋_GB2312" w:hAnsi="宋体" w:eastAsia="仿宋_GB2312" w:cs="仿宋_GB2312"/>
          <w:color w:val="000000"/>
          <w:kern w:val="0"/>
          <w:sz w:val="32"/>
          <w:szCs w:val="32"/>
          <w:lang w:val="en-US" w:eastAsia="zh-CN" w:bidi="ar"/>
        </w:rPr>
      </w:pPr>
    </w:p>
    <w:p>
      <w:pPr>
        <w:keepNext w:val="0"/>
        <w:keepLines w:val="0"/>
        <w:widowControl/>
        <w:suppressLineNumbers w:val="0"/>
        <w:ind w:firstLine="640"/>
        <w:jc w:val="left"/>
        <w:rPr>
          <w:rFonts w:hint="eastAsia" w:ascii="仿宋_GB2312" w:hAnsi="宋体" w:eastAsia="仿宋_GB2312" w:cs="仿宋_GB2312"/>
          <w:color w:val="000000"/>
          <w:kern w:val="0"/>
          <w:sz w:val="32"/>
          <w:szCs w:val="32"/>
          <w:lang w:val="en-US" w:eastAsia="zh-CN" w:bidi="ar"/>
        </w:rPr>
      </w:pPr>
    </w:p>
    <w:p>
      <w:pPr>
        <w:keepNext w:val="0"/>
        <w:keepLines w:val="0"/>
        <w:widowControl/>
        <w:suppressLineNumbers w:val="0"/>
        <w:ind w:firstLine="640"/>
        <w:jc w:val="left"/>
        <w:rPr>
          <w:rFonts w:hint="eastAsia" w:ascii="仿宋_GB2312" w:hAnsi="宋体" w:eastAsia="仿宋_GB2312" w:cs="仿宋_GB2312"/>
          <w:color w:val="000000"/>
          <w:kern w:val="0"/>
          <w:sz w:val="32"/>
          <w:szCs w:val="32"/>
          <w:lang w:val="en-US" w:eastAsia="zh-CN" w:bidi="ar"/>
        </w:rPr>
      </w:pPr>
    </w:p>
    <w:p>
      <w:pPr>
        <w:keepNext w:val="0"/>
        <w:keepLines w:val="0"/>
        <w:widowControl/>
        <w:suppressLineNumbers w:val="0"/>
        <w:ind w:firstLine="640"/>
        <w:jc w:val="left"/>
        <w:rPr>
          <w:rFonts w:hint="eastAsia" w:ascii="仿宋_GB2312" w:hAnsi="宋体" w:eastAsia="仿宋_GB2312" w:cs="仿宋_GB2312"/>
          <w:color w:val="000000"/>
          <w:kern w:val="0"/>
          <w:sz w:val="32"/>
          <w:szCs w:val="32"/>
          <w:lang w:val="en-US" w:eastAsia="zh-CN" w:bidi="ar"/>
        </w:rPr>
      </w:pPr>
    </w:p>
    <w:p>
      <w:pPr>
        <w:wordWrap/>
        <w:spacing w:line="560" w:lineRule="exact"/>
        <w:ind w:firstLine="640" w:firstLineChars="200"/>
        <w:textAlignment w:val="auto"/>
        <w:rPr>
          <w:rFonts w:ascii="仿宋_GB2312" w:hAnsi="仿宋" w:eastAsia="仿宋_GB2312"/>
          <w:sz w:val="32"/>
          <w:szCs w:val="32"/>
          <w:highlight w:val="none"/>
        </w:rPr>
      </w:pPr>
      <w:r>
        <w:rPr>
          <w:rFonts w:hint="eastAsia" w:ascii="黑体" w:hAnsi="黑体" w:eastAsia="黑体"/>
          <w:color w:val="000000"/>
          <w:kern w:val="0"/>
          <w:sz w:val="32"/>
          <w:szCs w:val="32"/>
          <w:highlight w:val="none"/>
        </w:rPr>
        <w:t>六、一般公共预算财政拨款基本支出决算情况</w:t>
      </w:r>
      <w:r>
        <w:rPr>
          <w:rFonts w:hint="eastAsia" w:ascii="黑体" w:hAnsi="黑体" w:eastAsia="黑体"/>
          <w:color w:val="000000"/>
          <w:kern w:val="0"/>
          <w:sz w:val="32"/>
          <w:szCs w:val="32"/>
          <w:highlight w:val="none"/>
          <w:lang w:eastAsia="zh-CN"/>
        </w:rPr>
        <w:t>说明</w:t>
      </w:r>
      <w:r>
        <w:rPr>
          <w:rFonts w:hint="eastAsia" w:ascii="黑体" w:hAnsi="黑体" w:eastAsia="黑体"/>
          <w:color w:val="000000"/>
          <w:kern w:val="0"/>
          <w:sz w:val="32"/>
          <w:szCs w:val="32"/>
          <w:highlight w:val="none"/>
        </w:rPr>
        <w:t xml:space="preserve"> </w:t>
      </w:r>
    </w:p>
    <w:p>
      <w:pPr>
        <w:keepNext w:val="0"/>
        <w:keepLines w:val="0"/>
        <w:pageBreakBefore w:val="0"/>
        <w:widowControl/>
        <w:kinsoku/>
        <w:wordWrap/>
        <w:overflowPunct/>
        <w:topLinePunct w:val="0"/>
        <w:autoSpaceDE/>
        <w:autoSpaceDN/>
        <w:bidi w:val="0"/>
        <w:spacing w:line="560" w:lineRule="exact"/>
        <w:ind w:firstLine="620" w:firstLineChars="200"/>
        <w:jc w:val="left"/>
        <w:textAlignment w:val="auto"/>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eastAsia="zh-CN" w:bidi="ar"/>
        </w:rPr>
        <w:t>202</w:t>
      </w:r>
      <w:r>
        <w:rPr>
          <w:rFonts w:hint="eastAsia" w:ascii="仿宋_GB2312" w:hAnsi="仿宋_GB2312" w:eastAsia="仿宋_GB2312" w:cs="仿宋_GB2312"/>
          <w:color w:val="000000"/>
          <w:kern w:val="0"/>
          <w:sz w:val="31"/>
          <w:szCs w:val="31"/>
          <w:lang w:val="en-US" w:eastAsia="zh-CN" w:bidi="ar"/>
        </w:rPr>
        <w:t>1</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仿宋_GB2312" w:eastAsia="仿宋_GB2312" w:cs="仿宋_GB2312"/>
          <w:color w:val="000000"/>
          <w:kern w:val="0"/>
          <w:sz w:val="31"/>
          <w:szCs w:val="31"/>
          <w:lang w:val="en-US" w:eastAsia="zh-CN" w:bidi="ar"/>
        </w:rPr>
        <w:t>383.19</w:t>
      </w:r>
      <w:r>
        <w:rPr>
          <w:rFonts w:ascii="仿宋_GB2312" w:hAnsi="仿宋_GB2312" w:eastAsia="仿宋_GB2312" w:cs="仿宋_GB2312"/>
          <w:color w:val="000000"/>
          <w:kern w:val="0"/>
          <w:sz w:val="31"/>
          <w:szCs w:val="31"/>
          <w:lang w:bidi="ar"/>
        </w:rPr>
        <w:t>万元，包括：人员经费支出</w:t>
      </w:r>
      <w:r>
        <w:rPr>
          <w:rFonts w:hint="eastAsia" w:ascii="仿宋_GB2312" w:hAnsi="仿宋_GB2312" w:eastAsia="仿宋_GB2312" w:cs="仿宋_GB2312"/>
          <w:color w:val="000000"/>
          <w:kern w:val="0"/>
          <w:sz w:val="31"/>
          <w:szCs w:val="31"/>
          <w:lang w:val="en-US" w:eastAsia="zh-CN" w:bidi="ar"/>
        </w:rPr>
        <w:t>359.63</w:t>
      </w:r>
      <w:r>
        <w:rPr>
          <w:rFonts w:ascii="仿宋_GB2312" w:hAnsi="仿宋_GB2312" w:eastAsia="仿宋_GB2312" w:cs="仿宋_GB2312"/>
          <w:color w:val="000000"/>
          <w:kern w:val="0"/>
          <w:sz w:val="31"/>
          <w:szCs w:val="31"/>
          <w:lang w:bidi="ar"/>
        </w:rPr>
        <w:t>万元和公用经费支出</w:t>
      </w:r>
      <w:r>
        <w:rPr>
          <w:rFonts w:hint="eastAsia" w:ascii="仿宋_GB2312" w:hAnsi="仿宋_GB2312" w:eastAsia="仿宋_GB2312" w:cs="仿宋_GB2312"/>
          <w:color w:val="000000"/>
          <w:kern w:val="0"/>
          <w:sz w:val="31"/>
          <w:szCs w:val="31"/>
          <w:lang w:val="en-US" w:eastAsia="zh-CN" w:bidi="ar"/>
        </w:rPr>
        <w:t>23.55</w:t>
      </w:r>
      <w:r>
        <w:rPr>
          <w:rFonts w:ascii="仿宋_GB2312" w:hAnsi="仿宋_GB2312" w:eastAsia="仿宋_GB2312" w:cs="仿宋_GB2312"/>
          <w:color w:val="000000"/>
          <w:kern w:val="0"/>
          <w:sz w:val="31"/>
          <w:szCs w:val="31"/>
          <w:lang w:bidi="ar"/>
        </w:rPr>
        <w:t>万元。</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仿宋_GB2312" w:hAnsi="宋体" w:eastAsia="仿宋_GB2312" w:cs="仿宋_GB2312"/>
          <w:color w:val="000000"/>
          <w:kern w:val="0"/>
          <w:sz w:val="32"/>
          <w:szCs w:val="32"/>
          <w:lang w:val="en-US" w:bidi="ar"/>
        </w:rPr>
      </w:pPr>
      <w:r>
        <w:rPr>
          <w:rFonts w:ascii="仿宋_GB2312" w:hAnsi="宋体" w:eastAsia="仿宋_GB2312" w:cs="仿宋_GB2312"/>
          <w:b/>
          <w:bCs/>
          <w:color w:val="000000"/>
          <w:kern w:val="0"/>
          <w:sz w:val="32"/>
          <w:szCs w:val="32"/>
          <w:lang w:bidi="ar"/>
        </w:rPr>
        <w:t>人员经费</w:t>
      </w:r>
      <w:r>
        <w:rPr>
          <w:rFonts w:hint="eastAsia" w:ascii="仿宋_GB2312" w:hAnsi="宋体" w:eastAsia="仿宋_GB2312" w:cs="仿宋_GB2312"/>
          <w:color w:val="000000"/>
          <w:kern w:val="0"/>
          <w:sz w:val="32"/>
          <w:szCs w:val="32"/>
          <w:lang w:val="en-US" w:eastAsia="zh-CN" w:bidi="ar"/>
        </w:rPr>
        <w:t>359.63</w:t>
      </w:r>
      <w:r>
        <w:rPr>
          <w:rFonts w:ascii="仿宋_GB2312" w:hAnsi="宋体" w:eastAsia="仿宋_GB2312" w:cs="仿宋_GB2312"/>
          <w:color w:val="000000"/>
          <w:kern w:val="0"/>
          <w:sz w:val="32"/>
          <w:szCs w:val="32"/>
          <w:lang w:bidi="ar"/>
        </w:rPr>
        <w:t>万元，主要包括基本工资</w:t>
      </w:r>
      <w:r>
        <w:rPr>
          <w:rFonts w:hint="eastAsia" w:ascii="仿宋_GB2312" w:hAnsi="宋体" w:eastAsia="仿宋_GB2312" w:cs="仿宋_GB2312"/>
          <w:color w:val="000000"/>
          <w:kern w:val="0"/>
          <w:sz w:val="32"/>
          <w:szCs w:val="32"/>
          <w:lang w:val="en-US" w:eastAsia="zh-CN" w:bidi="ar"/>
        </w:rPr>
        <w:t>81.14</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伙食补助费5.81万元，绩效工资138.90万元，机关事业单位基本养老保险缴费27.99万元，职业年金缴费13.03万元，职工基本医疗保险缴费19.92万元，其他社会保险缴费9.19，住房公积金29.12万元，其他工资福利支出27.87万元，其他对个人和家庭的补助6.66万元。</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highlight w:val="none"/>
        </w:rPr>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color w:val="000000"/>
          <w:kern w:val="0"/>
          <w:sz w:val="32"/>
          <w:szCs w:val="32"/>
          <w:lang w:val="en-US" w:eastAsia="zh-CN" w:bidi="ar"/>
        </w:rPr>
        <w:t>23.55</w:t>
      </w:r>
      <w:r>
        <w:rPr>
          <w:rFonts w:ascii="仿宋_GB2312" w:hAnsi="宋体" w:eastAsia="仿宋_GB2312" w:cs="仿宋_GB2312"/>
          <w:color w:val="000000"/>
          <w:kern w:val="0"/>
          <w:sz w:val="32"/>
          <w:szCs w:val="32"/>
          <w:lang w:bidi="ar"/>
        </w:rPr>
        <w:t>万元，主要包括办公费</w:t>
      </w:r>
      <w:r>
        <w:rPr>
          <w:rFonts w:hint="eastAsia" w:ascii="仿宋_GB2312" w:hAnsi="宋体" w:eastAsia="仿宋_GB2312" w:cs="仿宋_GB2312"/>
          <w:color w:val="000000"/>
          <w:kern w:val="0"/>
          <w:sz w:val="32"/>
          <w:szCs w:val="32"/>
          <w:lang w:val="en-US" w:eastAsia="zh-CN" w:bidi="ar"/>
        </w:rPr>
        <w:t>6.3</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，咨询费</w:t>
      </w:r>
      <w:r>
        <w:rPr>
          <w:rFonts w:hint="eastAsia" w:ascii="仿宋_GB2312" w:hAnsi="宋体" w:eastAsia="仿宋_GB2312" w:cs="仿宋_GB2312"/>
          <w:color w:val="000000"/>
          <w:kern w:val="0"/>
          <w:sz w:val="32"/>
          <w:szCs w:val="32"/>
          <w:lang w:val="en-US" w:eastAsia="zh-CN" w:bidi="ar"/>
        </w:rPr>
        <w:t>0.03万元，邮电费0.99万元，取暖费3.46万元，差旅费0.81万元，培训费0.92万元，工会经费3.97万元，福利费2.54万元，其他交通费4.51万元，其他商品服务支出0.01万元。</w:t>
      </w:r>
    </w:p>
    <w:p>
      <w:pPr>
        <w:wordWrap/>
        <w:spacing w:line="560" w:lineRule="exact"/>
        <w:ind w:firstLine="640" w:firstLineChars="200"/>
        <w:textAlignment w:val="auto"/>
        <w:rPr>
          <w:rFonts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七、一般公共预算财政拨款“三公”经费及会议费、培训费支出决算情况</w:t>
      </w:r>
      <w:r>
        <w:rPr>
          <w:rFonts w:hint="eastAsia" w:ascii="黑体" w:hAnsi="黑体" w:eastAsia="黑体"/>
          <w:color w:val="000000"/>
          <w:kern w:val="0"/>
          <w:sz w:val="32"/>
          <w:szCs w:val="32"/>
          <w:highlight w:val="none"/>
          <w:lang w:eastAsia="zh-CN"/>
        </w:rPr>
        <w:t>说明</w:t>
      </w:r>
      <w:r>
        <w:rPr>
          <w:rFonts w:hint="eastAsia" w:ascii="黑体" w:hAnsi="黑体" w:eastAsia="黑体"/>
          <w:color w:val="000000"/>
          <w:kern w:val="0"/>
          <w:sz w:val="32"/>
          <w:szCs w:val="32"/>
          <w:highlight w:val="none"/>
        </w:rPr>
        <w:t xml:space="preserve"> </w:t>
      </w:r>
    </w:p>
    <w:p>
      <w:pPr>
        <w:widowControl/>
        <w:wordWrap/>
        <w:spacing w:line="560" w:lineRule="exact"/>
        <w:ind w:firstLine="640" w:firstLineChars="200"/>
        <w:jc w:val="left"/>
        <w:textAlignment w:val="auto"/>
      </w:pPr>
      <w:r>
        <w:rPr>
          <w:rFonts w:hint="eastAsia" w:ascii="楷体" w:hAnsi="楷体" w:eastAsia="楷体" w:cs="楷体"/>
          <w:b w:val="0"/>
          <w:bCs/>
          <w:color w:val="000000"/>
          <w:kern w:val="0"/>
          <w:sz w:val="32"/>
          <w:szCs w:val="32"/>
        </w:rPr>
        <w:t>（一）“三公”经费财政拨款支出决算情况</w:t>
      </w:r>
      <w:r>
        <w:rPr>
          <w:rFonts w:hint="eastAsia" w:ascii="楷体" w:hAnsi="楷体" w:eastAsia="楷体" w:cs="楷体"/>
          <w:b w:val="0"/>
          <w:bCs/>
          <w:color w:val="000000"/>
          <w:kern w:val="0"/>
          <w:sz w:val="32"/>
          <w:szCs w:val="32"/>
          <w:lang w:eastAsia="zh-CN"/>
        </w:rPr>
        <w:t>说明</w:t>
      </w:r>
      <w:r>
        <w:rPr>
          <w:rFonts w:hint="eastAsia" w:ascii="楷体" w:hAnsi="楷体" w:eastAsia="楷体" w:cs="楷体"/>
          <w:b w:val="0"/>
          <w:bCs/>
          <w:color w:val="000000"/>
          <w:kern w:val="0"/>
          <w:sz w:val="32"/>
          <w:szCs w:val="32"/>
        </w:rPr>
        <w:t>。</w:t>
      </w:r>
      <w:r>
        <w:rPr>
          <w:rFonts w:ascii="楷体_GB2312" w:hAnsi="宋体" w:eastAsia="楷体_GB2312" w:cs="楷体_GB2312"/>
          <w:b/>
          <w:color w:val="000000"/>
          <w:kern w:val="0"/>
          <w:sz w:val="32"/>
          <w:szCs w:val="32"/>
        </w:rPr>
        <w:t xml:space="preserve"> </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2021年“三公”经费财政拨款支出决算中，因公出国（境）支出决算0万元，占0%;公务用车购置费支出0万元，占0%;公务运行维护费支出0万元，占0%;公务接待费支出0万元，占0%。具体情况如下：</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1.因公出国（境）支出情况说明。</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2021年因公出国（境）团组0 个，0 人次，预算为0 万</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元，支出决算为0 万元。</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2.公务用车购置费用支出情况说明。</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2021年购置车辆0 台，预算为0 万元，支出决算为0 万元。</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3.公务用车运行维护费用支出情况说明。</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2021年公务用车运行维护费预算为0万元，支出决算为0万元，完成预算的0%。</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4.公务接待费支出情况说明。</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2021年公务接待0批次，0人次，预算为0 万元，支出决算为0万元，完成预算的0%。</w:t>
      </w:r>
    </w:p>
    <w:p>
      <w:pPr>
        <w:widowControl/>
        <w:wordWrap/>
        <w:spacing w:line="560" w:lineRule="exact"/>
        <w:ind w:firstLine="640" w:firstLineChars="200"/>
        <w:jc w:val="left"/>
        <w:textAlignment w:val="auto"/>
        <w:rPr>
          <w:rFonts w:hint="default" w:ascii="仿宋_GB2312" w:hAnsi="宋体" w:eastAsia="仿宋_GB2312" w:cs="仿宋_GB2312"/>
          <w:color w:val="000000"/>
          <w:kern w:val="0"/>
          <w:sz w:val="32"/>
          <w:szCs w:val="32"/>
          <w:lang w:val="en-US" w:eastAsia="zh-CN" w:bidi="ar"/>
        </w:rPr>
      </w:pPr>
    </w:p>
    <w:p>
      <w:pPr>
        <w:wordWrap/>
        <w:spacing w:line="560" w:lineRule="exact"/>
        <w:ind w:firstLine="640" w:firstLineChars="200"/>
        <w:textAlignment w:val="auto"/>
        <w:rPr>
          <w:rFonts w:ascii="楷体_GB2312" w:hAnsi="宋体" w:eastAsia="楷体_GB2312" w:cs="楷体_GB2312"/>
          <w:b w:val="0"/>
          <w:bCs/>
          <w:color w:val="000000"/>
          <w:kern w:val="0"/>
          <w:sz w:val="32"/>
          <w:szCs w:val="32"/>
        </w:rPr>
      </w:pPr>
      <w:r>
        <w:rPr>
          <w:rFonts w:hint="eastAsia" w:ascii="楷体_GB2312" w:hAnsi="宋体" w:eastAsia="楷体_GB2312" w:cs="楷体_GB2312"/>
          <w:b w:val="0"/>
          <w:bCs/>
          <w:color w:val="000000"/>
          <w:kern w:val="0"/>
          <w:sz w:val="32"/>
          <w:szCs w:val="32"/>
        </w:rPr>
        <w:t>（</w:t>
      </w:r>
      <w:r>
        <w:rPr>
          <w:rFonts w:hint="eastAsia" w:ascii="楷体_GB2312" w:hAnsi="宋体" w:eastAsia="楷体_GB2312" w:cs="楷体_GB2312"/>
          <w:b w:val="0"/>
          <w:bCs/>
          <w:color w:val="000000"/>
          <w:kern w:val="0"/>
          <w:sz w:val="32"/>
          <w:szCs w:val="32"/>
          <w:lang w:eastAsia="zh-CN"/>
        </w:rPr>
        <w:t>二</w:t>
      </w:r>
      <w:r>
        <w:rPr>
          <w:rFonts w:hint="eastAsia" w:ascii="楷体_GB2312" w:hAnsi="宋体" w:eastAsia="楷体_GB2312" w:cs="楷体_GB2312"/>
          <w:b w:val="0"/>
          <w:bCs/>
          <w:color w:val="000000"/>
          <w:kern w:val="0"/>
          <w:sz w:val="32"/>
          <w:szCs w:val="32"/>
        </w:rPr>
        <w:t>）培训费支出情况</w:t>
      </w:r>
      <w:r>
        <w:rPr>
          <w:rFonts w:hint="eastAsia" w:ascii="楷体_GB2312" w:hAnsi="宋体" w:eastAsia="楷体_GB2312" w:cs="楷体_GB2312"/>
          <w:b w:val="0"/>
          <w:bCs/>
          <w:color w:val="000000"/>
          <w:kern w:val="0"/>
          <w:sz w:val="32"/>
          <w:szCs w:val="32"/>
          <w:lang w:eastAsia="zh-CN"/>
        </w:rPr>
        <w:t>说明</w:t>
      </w:r>
      <w:r>
        <w:rPr>
          <w:rFonts w:hint="eastAsia" w:ascii="楷体_GB2312" w:hAnsi="宋体" w:eastAsia="楷体_GB2312" w:cs="楷体_GB2312"/>
          <w:b w:val="0"/>
          <w:bCs/>
          <w:color w:val="000000"/>
          <w:kern w:val="0"/>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color w:val="000000"/>
          <w:kern w:val="0"/>
          <w:sz w:val="32"/>
          <w:szCs w:val="32"/>
        </w:rPr>
      </w:pPr>
      <w:r>
        <w:rPr>
          <w:rFonts w:hint="eastAsia" w:ascii="仿宋_GB2312" w:hAnsi="仿宋" w:eastAsia="仿宋_GB2312"/>
          <w:sz w:val="32"/>
          <w:szCs w:val="32"/>
          <w:lang w:eastAsia="zh-CN"/>
        </w:rPr>
        <w:t>本年度一般公共预算安排</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2.7</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0.92</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34</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1.78</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受疫情影响，培训减少，相应费用支出缩减</w:t>
      </w:r>
      <w:r>
        <w:rPr>
          <w:rFonts w:hint="eastAsia" w:ascii="仿宋_GB2312" w:hAnsi="宋体" w:eastAsia="仿宋_GB2312" w:cs="仿宋_GB2312"/>
          <w:color w:val="000000"/>
          <w:kern w:val="0"/>
          <w:sz w:val="32"/>
          <w:szCs w:val="32"/>
          <w:lang w:bidi="ar"/>
        </w:rPr>
        <w:t>。</w:t>
      </w:r>
    </w:p>
    <w:p>
      <w:pPr>
        <w:wordWrap/>
        <w:spacing w:line="560" w:lineRule="exact"/>
        <w:ind w:firstLine="640" w:firstLineChars="200"/>
        <w:textAlignment w:val="auto"/>
        <w:rPr>
          <w:rFonts w:hint="eastAsia" w:ascii="楷体" w:hAnsi="楷体" w:eastAsia="楷体" w:cs="楷体"/>
          <w:b w:val="0"/>
          <w:bCs/>
          <w:color w:val="000000"/>
          <w:kern w:val="0"/>
          <w:sz w:val="32"/>
          <w:szCs w:val="32"/>
        </w:rPr>
      </w:pPr>
      <w:r>
        <w:rPr>
          <w:rFonts w:hint="eastAsia" w:ascii="楷体" w:hAnsi="楷体" w:eastAsia="楷体" w:cs="楷体"/>
          <w:b w:val="0"/>
          <w:bCs/>
          <w:color w:val="000000"/>
          <w:kern w:val="0"/>
          <w:sz w:val="32"/>
          <w:szCs w:val="32"/>
        </w:rPr>
        <w:t>（</w:t>
      </w:r>
      <w:r>
        <w:rPr>
          <w:rFonts w:hint="eastAsia" w:ascii="楷体" w:hAnsi="楷体" w:eastAsia="楷体" w:cs="楷体"/>
          <w:b w:val="0"/>
          <w:bCs/>
          <w:color w:val="000000"/>
          <w:kern w:val="0"/>
          <w:sz w:val="32"/>
          <w:szCs w:val="32"/>
          <w:lang w:eastAsia="zh-CN"/>
        </w:rPr>
        <w:t>三</w:t>
      </w:r>
      <w:r>
        <w:rPr>
          <w:rFonts w:hint="eastAsia" w:ascii="楷体" w:hAnsi="楷体" w:eastAsia="楷体" w:cs="楷体"/>
          <w:b w:val="0"/>
          <w:bCs/>
          <w:color w:val="000000"/>
          <w:kern w:val="0"/>
          <w:sz w:val="32"/>
          <w:szCs w:val="32"/>
        </w:rPr>
        <w:t>）会议费支出情况</w:t>
      </w:r>
      <w:r>
        <w:rPr>
          <w:rFonts w:hint="eastAsia" w:ascii="楷体" w:hAnsi="楷体" w:eastAsia="楷体" w:cs="楷体"/>
          <w:b w:val="0"/>
          <w:bCs/>
          <w:color w:val="000000"/>
          <w:kern w:val="0"/>
          <w:sz w:val="32"/>
          <w:szCs w:val="32"/>
          <w:lang w:eastAsia="zh-CN"/>
        </w:rPr>
        <w:t>说明</w:t>
      </w:r>
      <w:r>
        <w:rPr>
          <w:rFonts w:hint="eastAsia" w:ascii="楷体" w:hAnsi="楷体" w:eastAsia="楷体" w:cs="楷体"/>
          <w:b w:val="0"/>
          <w:bCs/>
          <w:color w:val="000000"/>
          <w:kern w:val="0"/>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color w:val="000000"/>
          <w:kern w:val="0"/>
          <w:sz w:val="32"/>
          <w:szCs w:val="32"/>
        </w:rPr>
      </w:pPr>
      <w:r>
        <w:rPr>
          <w:rFonts w:hint="eastAsia" w:ascii="仿宋_GB2312" w:hAnsi="仿宋_GB2312" w:eastAsia="仿宋_GB2312" w:cs="仿宋_GB2312"/>
          <w:sz w:val="32"/>
          <w:szCs w:val="32"/>
          <w:lang w:eastAsia="zh-CN"/>
        </w:rPr>
        <w:t>本年度一般公共预算安排</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受疫情影响未安排大型会议，无相关支出</w:t>
      </w:r>
      <w:r>
        <w:rPr>
          <w:rFonts w:hint="eastAsia" w:ascii="仿宋_GB2312" w:hAnsi="宋体" w:eastAsia="仿宋_GB2312" w:cs="仿宋_GB2312"/>
          <w:color w:val="000000"/>
          <w:kern w:val="0"/>
          <w:sz w:val="32"/>
          <w:szCs w:val="32"/>
          <w:lang w:bidi="ar"/>
        </w:rPr>
        <w:t>。</w:t>
      </w:r>
    </w:p>
    <w:p>
      <w:pPr>
        <w:numPr>
          <w:ilvl w:val="0"/>
          <w:numId w:val="3"/>
        </w:numPr>
        <w:wordWrap/>
        <w:spacing w:line="560" w:lineRule="exact"/>
        <w:ind w:firstLine="640" w:firstLineChars="200"/>
        <w:textAlignment w:val="auto"/>
        <w:rPr>
          <w:rFonts w:hint="eastAsia"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政府性基金预算财政拨款收入支出情况</w:t>
      </w:r>
      <w:r>
        <w:rPr>
          <w:rFonts w:hint="eastAsia" w:ascii="黑体" w:hAnsi="黑体" w:eastAsia="黑体"/>
          <w:color w:val="000000"/>
          <w:kern w:val="0"/>
          <w:sz w:val="32"/>
          <w:szCs w:val="32"/>
          <w:highlight w:val="none"/>
          <w:lang w:eastAsia="zh-CN"/>
        </w:rPr>
        <w:t>说明</w:t>
      </w:r>
      <w:r>
        <w:rPr>
          <w:rFonts w:hint="eastAsia" w:ascii="黑体" w:hAnsi="黑体" w:eastAsia="黑体"/>
          <w:color w:val="000000"/>
          <w:kern w:val="0"/>
          <w:sz w:val="32"/>
          <w:szCs w:val="32"/>
          <w:highlight w:val="none"/>
        </w:rPr>
        <w:t xml:space="preserve"> </w:t>
      </w:r>
    </w:p>
    <w:p>
      <w:pPr>
        <w:keepNext w:val="0"/>
        <w:keepLines w:val="0"/>
        <w:pageBreakBefore w:val="0"/>
        <w:kinsoku/>
        <w:wordWrap/>
        <w:overflowPunct/>
        <w:topLinePunct w:val="0"/>
        <w:autoSpaceDE/>
        <w:autoSpaceDN/>
        <w:bidi w:val="0"/>
        <w:spacing w:line="560" w:lineRule="exact"/>
        <w:ind w:firstLine="640"/>
        <w:textAlignment w:val="auto"/>
        <w:rPr>
          <w:rFonts w:hint="eastAsia" w:ascii="楷体" w:hAnsi="楷体" w:eastAsia="仿宋_GB2312" w:cs="楷体"/>
          <w:b w:val="0"/>
          <w:bCs w:val="0"/>
          <w:color w:val="000000"/>
          <w:kern w:val="0"/>
          <w:sz w:val="32"/>
          <w:szCs w:val="32"/>
          <w:lang w:val="en-US" w:eastAsia="zh-CN" w:bidi="ar"/>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无政府性基金决算收支，并已公开空表</w:t>
      </w:r>
      <w:r>
        <w:rPr>
          <w:rFonts w:hint="eastAsia" w:ascii="仿宋_GB2312" w:hAnsi="仿宋_GB2312" w:eastAsia="仿宋_GB2312" w:cs="仿宋_GB2312"/>
          <w:sz w:val="32"/>
          <w:szCs w:val="32"/>
          <w:lang w:eastAsia="zh-CN"/>
        </w:rPr>
        <w:t>。</w:t>
      </w:r>
    </w:p>
    <w:p>
      <w:pPr>
        <w:widowControl/>
        <w:wordWrap/>
        <w:spacing w:line="560" w:lineRule="exact"/>
        <w:ind w:firstLine="640" w:firstLineChars="200"/>
        <w:jc w:val="left"/>
        <w:textAlignment w:val="auto"/>
        <w:rPr>
          <w:rFonts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九、国有资本经营</w:t>
      </w:r>
      <w:r>
        <w:rPr>
          <w:rFonts w:hint="eastAsia" w:ascii="黑体" w:hAnsi="黑体" w:eastAsia="黑体"/>
          <w:color w:val="000000"/>
          <w:kern w:val="0"/>
          <w:sz w:val="32"/>
          <w:szCs w:val="32"/>
          <w:highlight w:val="none"/>
          <w:lang w:eastAsia="zh-CN"/>
        </w:rPr>
        <w:t>预算</w:t>
      </w:r>
      <w:r>
        <w:rPr>
          <w:rFonts w:hint="eastAsia" w:ascii="黑体" w:hAnsi="黑体" w:eastAsia="黑体"/>
          <w:color w:val="000000"/>
          <w:kern w:val="0"/>
          <w:sz w:val="32"/>
          <w:szCs w:val="32"/>
          <w:highlight w:val="none"/>
        </w:rPr>
        <w:t>财政拨款支</w:t>
      </w:r>
      <w:r>
        <w:rPr>
          <w:rFonts w:hint="eastAsia" w:ascii="黑体" w:hAnsi="黑体" w:eastAsia="黑体"/>
          <w:color w:val="000000"/>
          <w:kern w:val="0"/>
          <w:sz w:val="32"/>
          <w:szCs w:val="32"/>
          <w:highlight w:val="none"/>
          <w:lang w:eastAsia="zh-CN"/>
        </w:rPr>
        <w:t>出决算</w:t>
      </w:r>
      <w:r>
        <w:rPr>
          <w:rFonts w:hint="eastAsia" w:ascii="黑体" w:hAnsi="黑体" w:eastAsia="黑体"/>
          <w:color w:val="000000"/>
          <w:kern w:val="0"/>
          <w:sz w:val="32"/>
          <w:szCs w:val="32"/>
          <w:highlight w:val="none"/>
        </w:rPr>
        <w:t>情况</w:t>
      </w:r>
      <w:r>
        <w:rPr>
          <w:rFonts w:hint="eastAsia" w:ascii="黑体" w:hAnsi="黑体" w:eastAsia="黑体"/>
          <w:color w:val="000000"/>
          <w:kern w:val="0"/>
          <w:sz w:val="32"/>
          <w:szCs w:val="32"/>
          <w:highlight w:val="none"/>
          <w:lang w:eastAsia="zh-CN"/>
        </w:rPr>
        <w:t>说明</w:t>
      </w:r>
    </w:p>
    <w:p>
      <w:pPr>
        <w:wordWrap/>
        <w:spacing w:line="560" w:lineRule="exact"/>
        <w:ind w:firstLine="640"/>
        <w:textAlignment w:val="auto"/>
        <w:rPr>
          <w:rFonts w:hint="eastAsia" w:ascii="楷体" w:hAnsi="楷体" w:eastAsia="仿宋_GB2312" w:cs="楷体"/>
          <w:b w:val="0"/>
          <w:bCs w:val="0"/>
          <w:color w:val="000000"/>
          <w:kern w:val="0"/>
          <w:sz w:val="32"/>
          <w:szCs w:val="32"/>
          <w:highlight w:val="none"/>
          <w:lang w:val="en-US" w:eastAsia="zh-CN"/>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无国有资本经营决算拨款收支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并已公开空表</w:t>
      </w:r>
      <w:r>
        <w:rPr>
          <w:rFonts w:hint="eastAsia" w:ascii="仿宋_GB2312" w:hAnsi="仿宋_GB2312" w:eastAsia="仿宋_GB2312" w:cs="仿宋_GB2312"/>
          <w:sz w:val="32"/>
          <w:szCs w:val="32"/>
          <w:lang w:eastAsia="zh-CN"/>
        </w:rPr>
        <w:t>。</w:t>
      </w: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十、机关运行经费支出情况</w:t>
      </w:r>
      <w:r>
        <w:rPr>
          <w:rFonts w:hint="eastAsia" w:ascii="黑体" w:hAnsi="黑体" w:eastAsia="黑体"/>
          <w:color w:val="000000"/>
          <w:kern w:val="0"/>
          <w:sz w:val="32"/>
          <w:szCs w:val="32"/>
          <w:highlight w:val="none"/>
          <w:lang w:eastAsia="zh-CN"/>
        </w:rPr>
        <w:t>说明</w:t>
      </w:r>
      <w:r>
        <w:rPr>
          <w:rFonts w:hint="eastAsia" w:ascii="黑体" w:hAnsi="黑体" w:eastAsia="黑体"/>
          <w:color w:val="000000"/>
          <w:kern w:val="0"/>
          <w:sz w:val="32"/>
          <w:szCs w:val="32"/>
          <w:highlight w:val="none"/>
        </w:rPr>
        <w:t>。</w:t>
      </w:r>
    </w:p>
    <w:p>
      <w:pPr>
        <w:widowControl/>
        <w:wordWrap/>
        <w:spacing w:line="560" w:lineRule="exact"/>
        <w:ind w:firstLine="640" w:firstLineChars="200"/>
        <w:jc w:val="left"/>
        <w:textAlignment w:val="auto"/>
        <w:rPr>
          <w:rFonts w:hint="eastAsia" w:ascii="FangSong_GB2312" w:hAnsi="FangSong_GB2312" w:eastAsia="FangSong_GB2312"/>
          <w:sz w:val="32"/>
          <w:lang w:eastAsia="zh-CN"/>
        </w:rPr>
      </w:pPr>
      <w:r>
        <w:rPr>
          <w:rFonts w:hint="eastAsia" w:ascii="仿宋_GB2312" w:hAnsi="仿宋_GB2312" w:eastAsia="仿宋_GB2312" w:cs="仿宋_GB2312"/>
          <w:sz w:val="32"/>
          <w:szCs w:val="32"/>
          <w:highlight w:val="none"/>
          <w:lang w:eastAsia="zh-CN"/>
        </w:rPr>
        <w:t>本单位机关运行经费预算数</w:t>
      </w:r>
      <w:r>
        <w:rPr>
          <w:rFonts w:hint="eastAsia" w:ascii="仿宋_GB2312" w:hAnsi="仿宋_GB2312" w:eastAsia="仿宋_GB2312" w:cs="仿宋_GB2312"/>
          <w:sz w:val="32"/>
          <w:szCs w:val="32"/>
          <w:highlight w:val="none"/>
          <w:lang w:val="en-US" w:eastAsia="zh-CN"/>
        </w:rPr>
        <w:t>27.2万元，决算数</w:t>
      </w:r>
      <w:r>
        <w:rPr>
          <w:rFonts w:hint="eastAsia" w:ascii="仿宋_GB2312" w:hAnsi="宋体" w:eastAsia="仿宋_GB2312" w:cs="仿宋_GB2312"/>
          <w:color w:val="000000"/>
          <w:kern w:val="0"/>
          <w:sz w:val="32"/>
          <w:szCs w:val="32"/>
          <w:lang w:val="en-US" w:eastAsia="zh-CN" w:bidi="ar"/>
        </w:rPr>
        <w:t>23.55</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执行率</w:t>
      </w:r>
      <w:r>
        <w:rPr>
          <w:rFonts w:hint="eastAsia" w:ascii="仿宋_GB2312" w:hAnsi="宋体" w:eastAsia="仿宋_GB2312" w:cs="仿宋_GB2312"/>
          <w:color w:val="000000"/>
          <w:kern w:val="0"/>
          <w:sz w:val="32"/>
          <w:szCs w:val="32"/>
          <w:lang w:val="en-US" w:eastAsia="zh-CN" w:bidi="ar"/>
        </w:rPr>
        <w:t>86.58%</w:t>
      </w:r>
      <w:r>
        <w:rPr>
          <w:rFonts w:hint="eastAsia" w:ascii="FangSong_GB2312" w:hAnsi="FangSong_GB2312" w:eastAsia="FangSong_GB2312"/>
          <w:sz w:val="32"/>
        </w:rPr>
        <w:t>。决算数较预算数减少</w:t>
      </w:r>
      <w:r>
        <w:rPr>
          <w:rFonts w:hint="eastAsia" w:ascii="FangSong_GB2312" w:hAnsi="FangSong_GB2312" w:eastAsia="FangSong_GB2312"/>
          <w:sz w:val="32"/>
          <w:lang w:val="en-US" w:eastAsia="zh-CN"/>
        </w:rPr>
        <w:t>3.65</w:t>
      </w:r>
      <w:r>
        <w:rPr>
          <w:rFonts w:hint="eastAsia" w:ascii="FangSong_GB2312" w:hAnsi="FangSong_GB2312" w:eastAsia="FangSong_GB2312"/>
          <w:sz w:val="32"/>
        </w:rPr>
        <w:t>万元，主要原因是受新冠疫情影响，</w:t>
      </w:r>
      <w:r>
        <w:rPr>
          <w:rFonts w:hint="eastAsia" w:ascii="FangSong_GB2312" w:hAnsi="FangSong_GB2312" w:eastAsia="FangSong_GB2312"/>
          <w:sz w:val="32"/>
          <w:lang w:eastAsia="zh-CN"/>
        </w:rPr>
        <w:t>日常公用经费</w:t>
      </w:r>
      <w:r>
        <w:rPr>
          <w:rFonts w:hint="eastAsia" w:ascii="FangSong_GB2312" w:hAnsi="FangSong_GB2312" w:eastAsia="FangSong_GB2312"/>
          <w:sz w:val="32"/>
        </w:rPr>
        <w:t>开支</w:t>
      </w:r>
      <w:r>
        <w:rPr>
          <w:rFonts w:hint="eastAsia" w:ascii="FangSong_GB2312" w:hAnsi="FangSong_GB2312" w:eastAsia="FangSong_GB2312"/>
          <w:sz w:val="32"/>
          <w:lang w:eastAsia="zh-CN"/>
        </w:rPr>
        <w:t>减少。</w:t>
      </w: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r>
        <w:rPr>
          <w:rFonts w:hint="eastAsia" w:ascii="黑体" w:hAnsi="黑体" w:eastAsia="黑体"/>
          <w:color w:val="000000"/>
          <w:kern w:val="0"/>
          <w:sz w:val="32"/>
          <w:szCs w:val="32"/>
          <w:highlight w:val="none"/>
          <w:lang w:eastAsia="zh-CN"/>
        </w:rPr>
        <w:t>十一、</w:t>
      </w:r>
      <w:r>
        <w:rPr>
          <w:rFonts w:hint="eastAsia" w:ascii="黑体" w:hAnsi="黑体" w:eastAsia="黑体"/>
          <w:color w:val="000000"/>
          <w:kern w:val="0"/>
          <w:sz w:val="32"/>
          <w:szCs w:val="32"/>
          <w:highlight w:val="none"/>
        </w:rPr>
        <w:t>政府采购支出情况</w:t>
      </w:r>
      <w:r>
        <w:rPr>
          <w:rFonts w:hint="eastAsia" w:ascii="黑体" w:hAnsi="黑体" w:eastAsia="黑体"/>
          <w:color w:val="000000"/>
          <w:kern w:val="0"/>
          <w:sz w:val="32"/>
          <w:szCs w:val="32"/>
          <w:highlight w:val="none"/>
          <w:lang w:eastAsia="zh-CN"/>
        </w:rPr>
        <w:t>说明</w:t>
      </w:r>
    </w:p>
    <w:p>
      <w:pPr>
        <w:widowControl/>
        <w:wordWrap/>
        <w:spacing w:line="56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本年度</w:t>
      </w:r>
      <w:r>
        <w:rPr>
          <w:rFonts w:hint="eastAsia" w:ascii="仿宋_GB2312" w:hAnsi="仿宋_GB2312" w:eastAsia="仿宋_GB2312" w:cs="仿宋_GB2312"/>
          <w:sz w:val="32"/>
          <w:szCs w:val="32"/>
        </w:rPr>
        <w:t>政府采购支出总额共</w:t>
      </w:r>
      <w:r>
        <w:rPr>
          <w:rFonts w:hint="eastAsia" w:ascii="仿宋_GB2312" w:hAnsi="仿宋_GB2312" w:eastAsia="仿宋_GB2312" w:cs="仿宋_GB2312"/>
          <w:sz w:val="32"/>
          <w:szCs w:val="32"/>
          <w:lang w:val="en-US" w:eastAsia="zh-CN"/>
        </w:rPr>
        <w:t>29.33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，其中：政府采购货物类支出</w:t>
      </w:r>
      <w:r>
        <w:rPr>
          <w:rFonts w:hint="eastAsia" w:ascii="仿宋_GB2312" w:hAnsi="仿宋_GB2312" w:eastAsia="仿宋_GB2312" w:cs="仿宋_GB2312"/>
          <w:sz w:val="32"/>
          <w:szCs w:val="32"/>
          <w:lang w:val="en-US" w:eastAsia="zh-CN"/>
        </w:rPr>
        <w:t>0元、</w:t>
      </w:r>
      <w:r>
        <w:rPr>
          <w:rFonts w:hint="eastAsia" w:ascii="仿宋_GB2312" w:hAnsi="仿宋_GB2312" w:eastAsia="仿宋_GB2312" w:cs="仿宋_GB2312"/>
          <w:sz w:val="32"/>
          <w:szCs w:val="32"/>
        </w:rPr>
        <w:t>政府采购服务类支出</w:t>
      </w:r>
      <w:r>
        <w:rPr>
          <w:rFonts w:hint="eastAsia" w:ascii="仿宋_GB2312" w:hAnsi="仿宋_GB2312" w:eastAsia="仿宋_GB2312" w:cs="仿宋_GB2312"/>
          <w:sz w:val="32"/>
          <w:szCs w:val="32"/>
          <w:lang w:val="en-US" w:eastAsia="zh-CN"/>
        </w:rPr>
        <w:t>29.33万元、政府采购工程类支出0万元</w:t>
      </w:r>
      <w:r>
        <w:rPr>
          <w:rFonts w:hint="eastAsia" w:ascii="仿宋_GB2312" w:hAnsi="仿宋_GB2312" w:eastAsia="仿宋_GB2312" w:cs="仿宋_GB2312"/>
          <w:sz w:val="32"/>
          <w:szCs w:val="32"/>
        </w:rPr>
        <w:t>。</w:t>
      </w:r>
      <w:r>
        <w:rPr>
          <w:rFonts w:ascii="仿宋_GB2312" w:hAnsi="宋体" w:eastAsia="仿宋_GB2312" w:cs="仿宋_GB2312"/>
          <w:b w:val="0"/>
          <w:bCs w:val="0"/>
          <w:color w:val="000000"/>
          <w:kern w:val="0"/>
          <w:sz w:val="32"/>
          <w:szCs w:val="32"/>
        </w:rPr>
        <w:t>授予中小企业合同金额</w:t>
      </w:r>
      <w:r>
        <w:rPr>
          <w:rFonts w:hint="eastAsia" w:ascii="仿宋_GB2312" w:hAnsi="宋体" w:eastAsia="仿宋_GB2312" w:cs="仿宋_GB2312"/>
          <w:b w:val="0"/>
          <w:bCs w:val="0"/>
          <w:color w:val="000000"/>
          <w:kern w:val="0"/>
          <w:sz w:val="32"/>
          <w:szCs w:val="32"/>
          <w:lang w:val="en-US" w:eastAsia="zh-CN"/>
        </w:rPr>
        <w:t>29.33</w:t>
      </w:r>
      <w:r>
        <w:rPr>
          <w:rFonts w:ascii="仿宋_GB2312" w:hAnsi="宋体" w:eastAsia="仿宋_GB2312" w:cs="仿宋_GB2312"/>
          <w:b w:val="0"/>
          <w:bCs w:val="0"/>
          <w:color w:val="000000"/>
          <w:kern w:val="0"/>
          <w:sz w:val="32"/>
          <w:szCs w:val="32"/>
        </w:rPr>
        <w:t>万元，占政府采购支出总额的</w:t>
      </w:r>
      <w:r>
        <w:rPr>
          <w:rFonts w:hint="eastAsia" w:ascii="仿宋_GB2312" w:hAnsi="宋体" w:eastAsia="仿宋_GB2312" w:cs="仿宋_GB2312"/>
          <w:b w:val="0"/>
          <w:bCs w:val="0"/>
          <w:color w:val="000000"/>
          <w:kern w:val="0"/>
          <w:sz w:val="32"/>
          <w:szCs w:val="32"/>
          <w:lang w:val="en-US" w:eastAsia="zh-CN"/>
        </w:rPr>
        <w:t>100</w:t>
      </w:r>
      <w:r>
        <w:rPr>
          <w:rFonts w:ascii="仿宋_GB2312" w:hAnsi="宋体" w:eastAsia="仿宋_GB2312" w:cs="仿宋_GB2312"/>
          <w:b w:val="0"/>
          <w:bCs w:val="0"/>
          <w:color w:val="000000"/>
          <w:kern w:val="0"/>
          <w:sz w:val="32"/>
          <w:szCs w:val="32"/>
        </w:rPr>
        <w:t>%</w:t>
      </w:r>
      <w:r>
        <w:rPr>
          <w:rFonts w:hint="eastAsia" w:ascii="仿宋_GB2312" w:hAnsi="宋体" w:eastAsia="仿宋_GB2312" w:cs="仿宋_GB2312"/>
          <w:b w:val="0"/>
          <w:bCs w:val="0"/>
          <w:color w:val="000000"/>
          <w:kern w:val="0"/>
          <w:sz w:val="32"/>
          <w:szCs w:val="32"/>
          <w:lang w:eastAsia="zh-CN"/>
        </w:rPr>
        <w:t>，</w:t>
      </w:r>
      <w:r>
        <w:rPr>
          <w:rFonts w:ascii="仿宋_GB2312" w:hAnsi="宋体" w:eastAsia="仿宋_GB2312" w:cs="仿宋_GB2312"/>
          <w:color w:val="000000"/>
          <w:kern w:val="0"/>
          <w:sz w:val="32"/>
          <w:szCs w:val="32"/>
          <w:highlight w:val="none"/>
        </w:rPr>
        <w:t>其中：授予小微企业合同金额</w:t>
      </w:r>
      <w:r>
        <w:rPr>
          <w:rFonts w:hint="eastAsia" w:ascii="仿宋_GB2312" w:hAnsi="宋体" w:eastAsia="仿宋_GB2312" w:cs="仿宋_GB2312"/>
          <w:color w:val="000000"/>
          <w:kern w:val="0"/>
          <w:sz w:val="32"/>
          <w:szCs w:val="32"/>
          <w:highlight w:val="none"/>
          <w:lang w:val="en-US" w:eastAsia="zh-CN"/>
        </w:rPr>
        <w:t>29.33</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eastAsia="zh-CN"/>
        </w:rPr>
        <w:t>授予中小企业合同金额的</w:t>
      </w:r>
      <w:r>
        <w:rPr>
          <w:rFonts w:hint="eastAsia" w:ascii="仿宋_GB2312" w:hAnsi="宋体" w:eastAsia="仿宋_GB2312" w:cs="仿宋_GB2312"/>
          <w:color w:val="000000"/>
          <w:kern w:val="0"/>
          <w:sz w:val="32"/>
          <w:szCs w:val="32"/>
          <w:highlight w:val="none"/>
          <w:lang w:val="en-US" w:eastAsia="zh-CN"/>
        </w:rPr>
        <w:t>100</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；货物采购授予中小企业合同金额占货物支出的</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；工程采购授予中小企业合同金额占工程支出的</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；服务采购授予中小企业合同金额占服务支出的</w:t>
      </w:r>
      <w:r>
        <w:rPr>
          <w:rFonts w:hint="eastAsia" w:ascii="仿宋_GB2312" w:hAnsi="宋体" w:eastAsia="仿宋_GB2312" w:cs="仿宋_GB2312"/>
          <w:color w:val="000000"/>
          <w:kern w:val="0"/>
          <w:sz w:val="32"/>
          <w:szCs w:val="32"/>
          <w:highlight w:val="none"/>
          <w:lang w:val="en-US" w:eastAsia="zh-CN"/>
        </w:rPr>
        <w:t>100</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w:t>
      </w: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r>
        <w:rPr>
          <w:rFonts w:hint="eastAsia" w:ascii="黑体" w:hAnsi="黑体" w:eastAsia="黑体"/>
          <w:color w:val="000000"/>
          <w:kern w:val="0"/>
          <w:sz w:val="32"/>
          <w:szCs w:val="32"/>
          <w:highlight w:val="none"/>
          <w:lang w:eastAsia="zh-CN"/>
        </w:rPr>
        <w:t>十二、</w:t>
      </w:r>
      <w:r>
        <w:rPr>
          <w:rFonts w:hint="eastAsia" w:ascii="黑体" w:hAnsi="黑体" w:eastAsia="黑体"/>
          <w:color w:val="000000"/>
          <w:kern w:val="0"/>
          <w:sz w:val="32"/>
          <w:szCs w:val="32"/>
          <w:highlight w:val="none"/>
        </w:rPr>
        <w:t>国有资产占用及购置情况</w:t>
      </w:r>
      <w:r>
        <w:rPr>
          <w:rFonts w:hint="eastAsia" w:ascii="黑体" w:hAnsi="黑体" w:eastAsia="黑体"/>
          <w:color w:val="000000"/>
          <w:kern w:val="0"/>
          <w:sz w:val="32"/>
          <w:szCs w:val="32"/>
          <w:highlight w:val="none"/>
          <w:lang w:eastAsia="zh-CN"/>
        </w:rPr>
        <w:t>说明</w:t>
      </w:r>
    </w:p>
    <w:p>
      <w:pPr>
        <w:wordWrap/>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年末，本单位共有车辆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，其中副部（省）级以上领导用车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，其他用车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jc w:val="both"/>
        <w:rPr>
          <w:rFonts w:hint="eastAsia" w:ascii="方正小标宋简体" w:hAnsi="方正小标宋简体" w:eastAsia="方正小标宋简体" w:cs="方正小标宋简体"/>
          <w:color w:val="000000"/>
          <w:kern w:val="0"/>
          <w:sz w:val="44"/>
          <w:szCs w:val="44"/>
          <w:highlight w:val="none"/>
          <w:lang w:val="en-US" w:eastAsia="zh-CN"/>
        </w:rPr>
      </w:pPr>
    </w:p>
    <w:p>
      <w:pPr>
        <w:jc w:val="both"/>
        <w:rPr>
          <w:rFonts w:hint="eastAsia" w:ascii="方正小标宋简体" w:hAnsi="方正小标宋简体" w:eastAsia="方正小标宋简体" w:cs="方正小标宋简体"/>
          <w:color w:val="000000"/>
          <w:kern w:val="0"/>
          <w:sz w:val="44"/>
          <w:szCs w:val="44"/>
          <w:highlight w:val="none"/>
          <w:lang w:val="en-US" w:eastAsia="zh-CN"/>
        </w:rPr>
      </w:pPr>
    </w:p>
    <w:p>
      <w:pPr>
        <w:jc w:val="both"/>
        <w:rPr>
          <w:rFonts w:hint="eastAsia" w:ascii="方正小标宋简体" w:hAnsi="方正小标宋简体" w:eastAsia="方正小标宋简体" w:cs="方正小标宋简体"/>
          <w:color w:val="000000"/>
          <w:kern w:val="0"/>
          <w:sz w:val="44"/>
          <w:szCs w:val="44"/>
          <w:highlight w:val="none"/>
          <w:lang w:val="en-US" w:eastAsia="zh-CN"/>
        </w:rPr>
      </w:pPr>
    </w:p>
    <w:p>
      <w:pPr>
        <w:jc w:val="both"/>
        <w:rPr>
          <w:rFonts w:hint="eastAsia" w:ascii="方正小标宋简体" w:hAnsi="方正小标宋简体" w:eastAsia="方正小标宋简体" w:cs="方正小标宋简体"/>
          <w:color w:val="000000"/>
          <w:kern w:val="0"/>
          <w:sz w:val="44"/>
          <w:szCs w:val="44"/>
          <w:highlight w:val="none"/>
          <w:lang w:val="en-US" w:eastAsia="zh-CN"/>
        </w:rPr>
      </w:pPr>
    </w:p>
    <w:p>
      <w:pPr>
        <w:jc w:val="both"/>
        <w:rPr>
          <w:rFonts w:hint="eastAsia" w:ascii="方正小标宋简体" w:hAnsi="方正小标宋简体" w:eastAsia="方正小标宋简体" w:cs="方正小标宋简体"/>
          <w:color w:val="000000"/>
          <w:kern w:val="0"/>
          <w:sz w:val="44"/>
          <w:szCs w:val="44"/>
          <w:highlight w:val="none"/>
          <w:lang w:val="en-US" w:eastAsia="zh-CN"/>
        </w:rPr>
      </w:pPr>
    </w:p>
    <w:p>
      <w:pPr>
        <w:jc w:val="both"/>
        <w:rPr>
          <w:rFonts w:hint="eastAsia" w:ascii="方正小标宋简体" w:hAnsi="方正小标宋简体" w:eastAsia="方正小标宋简体" w:cs="方正小标宋简体"/>
          <w:color w:val="000000"/>
          <w:kern w:val="0"/>
          <w:sz w:val="44"/>
          <w:szCs w:val="44"/>
          <w:highlight w:val="none"/>
          <w:lang w:val="en-US" w:eastAsia="zh-CN"/>
        </w:rPr>
      </w:pPr>
    </w:p>
    <w:p>
      <w:pPr>
        <w:jc w:val="both"/>
        <w:rPr>
          <w:rFonts w:hint="eastAsia" w:ascii="方正小标宋简体" w:hAnsi="方正小标宋简体" w:eastAsia="方正小标宋简体" w:cs="方正小标宋简体"/>
          <w:color w:val="000000"/>
          <w:kern w:val="0"/>
          <w:sz w:val="44"/>
          <w:szCs w:val="44"/>
          <w:highlight w:val="none"/>
          <w:lang w:val="en-US" w:eastAsia="zh-CN"/>
        </w:rPr>
      </w:pPr>
    </w:p>
    <w:p>
      <w:pPr>
        <w:jc w:val="both"/>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color w:val="000000"/>
          <w:kern w:val="0"/>
          <w:sz w:val="44"/>
          <w:szCs w:val="44"/>
          <w:highlight w:val="none"/>
          <w:lang w:val="en-US" w:eastAsia="zh-CN"/>
        </w:rPr>
        <w:t xml:space="preserve">       </w:t>
      </w:r>
      <w:r>
        <w:rPr>
          <w:rFonts w:hint="eastAsia" w:ascii="方正小标宋简体" w:hAnsi="方正小标宋简体" w:eastAsia="方正小标宋简体" w:cs="方正小标宋简体"/>
          <w:color w:val="000000"/>
          <w:kern w:val="0"/>
          <w:sz w:val="44"/>
          <w:szCs w:val="44"/>
          <w:highlight w:val="none"/>
        </w:rPr>
        <w:t>第四部分 专业名词解释</w:t>
      </w:r>
    </w:p>
    <w:p>
      <w:pPr>
        <w:ind w:firstLine="640" w:firstLineChars="200"/>
        <w:rPr>
          <w:rFonts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1.基本支出：</w:t>
      </w:r>
      <w:r>
        <w:rPr>
          <w:rFonts w:hint="eastAsia" w:ascii="仿宋_GB2312" w:hAnsi="仿宋_GB2312" w:eastAsia="仿宋_GB2312" w:cs="仿宋_GB2312"/>
          <w:sz w:val="32"/>
          <w:szCs w:val="32"/>
          <w:highlight w:val="none"/>
        </w:rPr>
        <w:t>指为保障机构正常运转、完成日常工作任务而发生的各项支出。</w:t>
      </w:r>
    </w:p>
    <w:p>
      <w:pPr>
        <w:ind w:firstLine="640" w:firstLineChars="200"/>
        <w:rPr>
          <w:rFonts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2.项目支出：</w:t>
      </w:r>
      <w:r>
        <w:rPr>
          <w:rFonts w:hint="eastAsia" w:ascii="仿宋_GB2312" w:hAnsi="仿宋_GB2312" w:eastAsia="仿宋_GB2312" w:cs="仿宋_GB2312"/>
          <w:sz w:val="32"/>
          <w:szCs w:val="32"/>
          <w:highlight w:val="none"/>
        </w:rPr>
        <w:t>指单位为完成特定的行政工作任务或事业发展目标所发生的各项支出。</w:t>
      </w:r>
    </w:p>
    <w:p>
      <w:pPr>
        <w:ind w:firstLine="640"/>
        <w:rPr>
          <w:rFonts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3.“三公”经费：</w:t>
      </w:r>
      <w:r>
        <w:rPr>
          <w:rFonts w:hint="eastAsia" w:ascii="仿宋_GB2312" w:hAnsi="仿宋_GB2312" w:eastAsia="仿宋_GB2312" w:cs="仿宋_GB2312"/>
          <w:sz w:val="32"/>
          <w:szCs w:val="32"/>
          <w:highlight w:val="none"/>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4</w:t>
      </w:r>
      <w:r>
        <w:rPr>
          <w:rFonts w:hint="default" w:ascii="楷体" w:hAnsi="楷体" w:eastAsia="楷体" w:cs="楷体"/>
          <w:b w:val="0"/>
          <w:bCs w:val="0"/>
          <w:sz w:val="32"/>
          <w:szCs w:val="32"/>
          <w:highlight w:val="none"/>
          <w:lang w:val="en"/>
        </w:rPr>
        <w:t>.</w:t>
      </w:r>
      <w:r>
        <w:rPr>
          <w:rFonts w:hint="eastAsia" w:ascii="楷体" w:hAnsi="楷体" w:eastAsia="楷体" w:cs="楷体"/>
          <w:b w:val="0"/>
          <w:bCs w:val="0"/>
          <w:sz w:val="32"/>
          <w:szCs w:val="32"/>
          <w:highlight w:val="none"/>
        </w:rPr>
        <w:t>财政拨款收入：</w:t>
      </w:r>
      <w:r>
        <w:rPr>
          <w:rFonts w:hint="eastAsia" w:ascii="仿宋_GB2312" w:hAnsi="仿宋_GB2312" w:eastAsia="仿宋_GB2312" w:cs="仿宋_GB2312"/>
          <w:sz w:val="32"/>
          <w:szCs w:val="32"/>
          <w:highlight w:val="none"/>
        </w:rPr>
        <w:t>指本级财政当年拨付的资金。</w:t>
      </w:r>
    </w:p>
    <w:p>
      <w:pPr>
        <w:ind w:firstLine="640"/>
        <w:rPr>
          <w:rFonts w:hint="eastAsia" w:ascii="仿宋_GB2312" w:hAnsi="仿宋_GB2312" w:eastAsia="仿宋_GB2312" w:cs="仿宋_GB2312"/>
          <w:sz w:val="32"/>
          <w:szCs w:val="32"/>
          <w:highlight w:val="none"/>
          <w:lang w:val="en-US" w:eastAsia="zh-CN"/>
        </w:rPr>
      </w:pPr>
      <w:r>
        <w:rPr>
          <w:rFonts w:hint="eastAsia" w:ascii="楷体" w:hAnsi="楷体" w:eastAsia="楷体" w:cs="楷体"/>
          <w:b w:val="0"/>
          <w:bCs w:val="0"/>
          <w:sz w:val="32"/>
          <w:szCs w:val="32"/>
          <w:highlight w:val="none"/>
          <w:lang w:val="en-US" w:eastAsia="zh-CN"/>
        </w:rPr>
        <w:t>5.公用经费：</w:t>
      </w:r>
      <w:r>
        <w:rPr>
          <w:rFonts w:hint="eastAsia" w:ascii="仿宋_GB2312" w:hAnsi="仿宋_GB2312" w:eastAsia="仿宋_GB2312" w:cs="仿宋_GB2312"/>
          <w:sz w:val="32"/>
          <w:szCs w:val="32"/>
          <w:highlight w:val="none"/>
          <w:lang w:val="en-US" w:eastAsia="zh-CN"/>
        </w:rPr>
        <w:t>指为完成特定的行政工作任务或事业发展目标用于设备设施的维持性费用支出，以及直接用于公务活动的支出，具体包括公务费、业务费、修缮费、设备购置费、其他费用等。</w:t>
      </w:r>
    </w:p>
    <w:p>
      <w:pPr>
        <w:ind w:firstLine="640"/>
        <w:rPr>
          <w:rFonts w:hint="eastAsia" w:ascii="仿宋_GB2312" w:hAnsi="仿宋_GB2312" w:eastAsia="仿宋_GB2312" w:cs="仿宋_GB2312"/>
          <w:sz w:val="32"/>
          <w:szCs w:val="32"/>
          <w:highlight w:val="none"/>
          <w:lang w:val="en-US" w:eastAsia="zh-CN"/>
        </w:rPr>
      </w:pPr>
      <w:r>
        <w:rPr>
          <w:rFonts w:hint="eastAsia" w:ascii="楷体" w:hAnsi="楷体" w:eastAsia="楷体" w:cs="楷体"/>
          <w:b w:val="0"/>
          <w:bCs w:val="0"/>
          <w:sz w:val="32"/>
          <w:szCs w:val="32"/>
          <w:highlight w:val="none"/>
          <w:lang w:val="en-US" w:eastAsia="zh-CN"/>
        </w:rPr>
        <w:t>6</w:t>
      </w:r>
      <w:r>
        <w:rPr>
          <w:rFonts w:hint="default" w:ascii="楷体" w:hAnsi="楷体" w:eastAsia="楷体" w:cs="楷体"/>
          <w:b w:val="0"/>
          <w:bCs w:val="0"/>
          <w:sz w:val="32"/>
          <w:szCs w:val="32"/>
          <w:highlight w:val="none"/>
          <w:lang w:val="en" w:eastAsia="zh-CN"/>
        </w:rPr>
        <w:t>.</w:t>
      </w:r>
      <w:r>
        <w:rPr>
          <w:rFonts w:hint="eastAsia" w:ascii="楷体" w:hAnsi="楷体" w:eastAsia="楷体" w:cs="楷体"/>
          <w:b w:val="0"/>
          <w:bCs w:val="0"/>
          <w:sz w:val="32"/>
          <w:szCs w:val="32"/>
          <w:highlight w:val="none"/>
          <w:lang w:val="en-US" w:eastAsia="zh-CN"/>
        </w:rPr>
        <w:t>工资福利支出：</w:t>
      </w:r>
      <w:r>
        <w:rPr>
          <w:rFonts w:hint="eastAsia" w:ascii="仿宋_GB2312" w:hAnsi="仿宋_GB2312" w:eastAsia="仿宋_GB2312" w:cs="仿宋_GB2312"/>
          <w:sz w:val="32"/>
          <w:szCs w:val="32"/>
          <w:highlight w:val="none"/>
          <w:lang w:val="en-US" w:eastAsia="zh-CN"/>
        </w:rPr>
        <w:t>反映开支的在职职工和编制外长期聘用人员的各类劳动报酬，以及上述人员缴纳的各项社会保险费等。</w:t>
      </w:r>
    </w:p>
    <w:p>
      <w:pPr>
        <w:ind w:firstLine="640"/>
        <w:rPr>
          <w:rFonts w:hint="eastAsia" w:ascii="仿宋_GB2312" w:hAnsi="仿宋_GB2312" w:eastAsia="仿宋_GB2312" w:cs="仿宋_GB2312"/>
          <w:sz w:val="32"/>
          <w:szCs w:val="32"/>
          <w:highlight w:val="none"/>
          <w:lang w:val="en-US" w:eastAsia="zh-CN"/>
        </w:rPr>
      </w:pPr>
      <w:r>
        <w:rPr>
          <w:rFonts w:hint="eastAsia" w:ascii="楷体" w:hAnsi="楷体" w:eastAsia="楷体" w:cs="楷体"/>
          <w:b w:val="0"/>
          <w:bCs w:val="0"/>
          <w:sz w:val="32"/>
          <w:szCs w:val="32"/>
          <w:highlight w:val="none"/>
          <w:lang w:val="en-US" w:eastAsia="zh-CN"/>
        </w:rPr>
        <w:t>7</w:t>
      </w:r>
      <w:r>
        <w:rPr>
          <w:rFonts w:hint="default" w:ascii="楷体" w:hAnsi="楷体" w:eastAsia="楷体" w:cs="楷体"/>
          <w:b w:val="0"/>
          <w:bCs w:val="0"/>
          <w:sz w:val="32"/>
          <w:szCs w:val="32"/>
          <w:highlight w:val="none"/>
          <w:lang w:val="en" w:eastAsia="zh-CN"/>
        </w:rPr>
        <w:t>.</w:t>
      </w:r>
      <w:r>
        <w:rPr>
          <w:rFonts w:hint="eastAsia" w:ascii="楷体" w:hAnsi="楷体" w:eastAsia="楷体" w:cs="楷体"/>
          <w:b w:val="0"/>
          <w:bCs w:val="0"/>
          <w:sz w:val="32"/>
          <w:szCs w:val="32"/>
          <w:highlight w:val="none"/>
          <w:lang w:val="en-US" w:eastAsia="zh-CN"/>
        </w:rPr>
        <w:t>结转资金</w:t>
      </w:r>
      <w:r>
        <w:rPr>
          <w:rFonts w:hint="eastAsia" w:ascii="仿宋_GB2312" w:hAnsi="仿宋_GB2312" w:eastAsia="仿宋_GB2312" w:cs="仿宋_GB2312"/>
          <w:sz w:val="32"/>
          <w:szCs w:val="32"/>
          <w:highlight w:val="none"/>
          <w:lang w:val="en-US" w:eastAsia="zh-CN"/>
        </w:rPr>
        <w:t>：即当年预算已执行但未完成，或者因故未执行，下一年度需要按原用途继续使用的资金。</w:t>
      </w:r>
    </w:p>
    <w:p>
      <w:pPr>
        <w:ind w:firstLine="640"/>
        <w:rPr>
          <w:rFonts w:hint="eastAsia" w:ascii="仿宋_GB2312" w:hAnsi="仿宋_GB2312" w:eastAsia="仿宋_GB2312" w:cs="仿宋_GB2312"/>
          <w:sz w:val="32"/>
          <w:szCs w:val="32"/>
          <w:highlight w:val="none"/>
          <w:lang w:val="en-US" w:eastAsia="zh-CN"/>
        </w:rPr>
      </w:pPr>
      <w:r>
        <w:rPr>
          <w:rFonts w:hint="eastAsia" w:ascii="楷体" w:hAnsi="楷体" w:eastAsia="楷体" w:cs="楷体"/>
          <w:b w:val="0"/>
          <w:bCs w:val="0"/>
          <w:sz w:val="32"/>
          <w:szCs w:val="32"/>
          <w:highlight w:val="none"/>
          <w:lang w:val="en-US" w:eastAsia="zh-CN"/>
        </w:rPr>
        <w:t>8</w:t>
      </w:r>
      <w:r>
        <w:rPr>
          <w:rFonts w:hint="default" w:ascii="楷体" w:hAnsi="楷体" w:eastAsia="楷体" w:cs="楷体"/>
          <w:b w:val="0"/>
          <w:bCs w:val="0"/>
          <w:sz w:val="32"/>
          <w:szCs w:val="32"/>
          <w:highlight w:val="none"/>
          <w:lang w:val="en" w:eastAsia="zh-CN"/>
        </w:rPr>
        <w:t>.</w:t>
      </w:r>
      <w:r>
        <w:rPr>
          <w:rFonts w:hint="eastAsia" w:ascii="楷体" w:hAnsi="楷体" w:eastAsia="楷体" w:cs="楷体"/>
          <w:b w:val="0"/>
          <w:bCs w:val="0"/>
          <w:sz w:val="32"/>
          <w:szCs w:val="32"/>
          <w:highlight w:val="none"/>
          <w:lang w:val="en-US" w:eastAsia="zh-CN"/>
        </w:rPr>
        <w:t>结余资金</w:t>
      </w:r>
      <w:r>
        <w:rPr>
          <w:rFonts w:hint="eastAsia" w:ascii="仿宋_GB2312" w:hAnsi="仿宋_GB2312" w:eastAsia="仿宋_GB2312" w:cs="仿宋_GB2312"/>
          <w:sz w:val="32"/>
          <w:szCs w:val="32"/>
          <w:highlight w:val="none"/>
          <w:lang w:val="en-US" w:eastAsia="zh-CN"/>
        </w:rPr>
        <w:t>：即当年预算工作目标已完成，或者因故终止，当年剩余的资金。</w:t>
      </w:r>
    </w:p>
    <w:sectPr>
      <w:footerReference r:id="rId4" w:type="default"/>
      <w:pgSz w:w="11906" w:h="16838"/>
      <w:pgMar w:top="1440" w:right="1800" w:bottom="1440" w:left="1800" w:header="851" w:footer="992" w:gutter="0"/>
      <w:pgNumType w:fmt="decimal" w:start="1"/>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CcTR36gBAABBAwAADgAA&#10;AAAAAAABACAAAAAfAQAAZHJzL2Uyb0RvYy54bWxQSwUGAAAAAAYABgBZAQAAOQUAAAAA&#10;">
              <v:fill on="f" focussize="0,0"/>
              <v:stroke on="f"/>
              <v:imagedata o:title=""/>
              <o:lock v:ext="edit" aspectratio="f"/>
              <v:textbox inset="0mm,0mm,0mm,0mm" style="mso-fit-shape-to-text:t;">
                <w:txbxContent>
                  <w:p>
                    <w:pPr>
                      <w:pStyle w:val="5"/>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2434590</wp:posOffset>
              </wp:positionH>
              <wp:positionV relativeFrom="paragraph">
                <wp:posOffset>21590</wp:posOffset>
              </wp:positionV>
              <wp:extent cx="669290" cy="168275"/>
              <wp:effectExtent l="0" t="0" r="0" b="0"/>
              <wp:wrapNone/>
              <wp:docPr id="2" name="文本框 4"/>
              <wp:cNvGraphicFramePr/>
              <a:graphic xmlns:a="http://schemas.openxmlformats.org/drawingml/2006/main">
                <a:graphicData uri="http://schemas.microsoft.com/office/word/2010/wordprocessingShape">
                  <wps:wsp>
                    <wps:cNvSpPr/>
                    <wps:spPr>
                      <a:xfrm>
                        <a:off x="0" y="0"/>
                        <a:ext cx="669290" cy="168275"/>
                      </a:xfrm>
                      <a:prstGeom prst="rect">
                        <a:avLst/>
                      </a:prstGeom>
                      <a:noFill/>
                      <a:ln>
                        <a:noFill/>
                      </a:ln>
                    </wps:spPr>
                    <wps:txbx>
                      <w:txbxContent>
                        <w:p>
                          <w:pPr>
                            <w:pStyle w:val="5"/>
                            <w:rPr>
                              <w:rFonts w:hint="eastAsia" w:eastAsia="宋体"/>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txbxContent>
                    </wps:txbx>
                    <wps:bodyPr lIns="0" tIns="0" rIns="0" bIns="0" upright="1"/>
                  </wps:wsp>
                </a:graphicData>
              </a:graphic>
            </wp:anchor>
          </w:drawing>
        </mc:Choice>
        <mc:Fallback>
          <w:pict>
            <v:rect id="文本框 4" o:spid="_x0000_s1026" o:spt="1" style="position:absolute;left:0pt;margin-left:191.7pt;margin-top:1.7pt;height:13.25pt;width:52.7pt;mso-position-horizontal-relative:margin;z-index:251659264;mso-width-relative:page;mso-height-relative:page;" filled="f" stroked="f" coordsize="21600,21600" o:gfxdata="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9Hjg82QAAAAgBAAAPAAAAAAAAAAEAIAAA&#10;ACIAAABkcnMvZG93bnJldi54bWxQSwECFAAUAAAACACHTuJATbdCfJkBAAAZAwAADgAAAAAAAAAB&#10;ACAAAAAoAQAAZHJzL2Uyb0RvYy54bWxQSwUGAAAAAAYABgBZAQAAMwUAAAAA&#10;">
              <v:fill on="f" focussize="0,0"/>
              <v:stroke on="f"/>
              <v:imagedata o:title=""/>
              <o:lock v:ext="edit" aspectratio="f"/>
              <v:textbox inset="0mm,0mm,0mm,0mm">
                <w:txbxContent>
                  <w:p>
                    <w:pPr>
                      <w:pStyle w:val="5"/>
                      <w:rPr>
                        <w:rFonts w:hint="eastAsia" w:eastAsia="宋体"/>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D3D9D5"/>
    <w:multiLevelType w:val="singleLevel"/>
    <w:tmpl w:val="A7D3D9D5"/>
    <w:lvl w:ilvl="0" w:tentative="0">
      <w:start w:val="1"/>
      <w:numFmt w:val="decimal"/>
      <w:lvlText w:val="%1."/>
      <w:lvlJc w:val="left"/>
      <w:pPr>
        <w:tabs>
          <w:tab w:val="left" w:pos="312"/>
        </w:tabs>
      </w:pPr>
    </w:lvl>
  </w:abstractNum>
  <w:abstractNum w:abstractNumId="1">
    <w:nsid w:val="6AB1F5AE"/>
    <w:multiLevelType w:val="singleLevel"/>
    <w:tmpl w:val="6AB1F5AE"/>
    <w:lvl w:ilvl="0" w:tentative="0">
      <w:start w:val="8"/>
      <w:numFmt w:val="chineseCounting"/>
      <w:suff w:val="nothing"/>
      <w:lvlText w:val="%1、"/>
      <w:lvlJc w:val="left"/>
      <w:rPr>
        <w:rFonts w:hint="eastAsia"/>
      </w:rPr>
    </w:lvl>
  </w:abstractNum>
  <w:abstractNum w:abstractNumId="2">
    <w:nsid w:val="6CC068A5"/>
    <w:multiLevelType w:val="singleLevel"/>
    <w:tmpl w:val="6CC068A5"/>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mirrorMargins w:val="1"/>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A6038"/>
    <w:rsid w:val="00050E89"/>
    <w:rsid w:val="00146787"/>
    <w:rsid w:val="00164001"/>
    <w:rsid w:val="001D7568"/>
    <w:rsid w:val="002424C8"/>
    <w:rsid w:val="002A7893"/>
    <w:rsid w:val="003364E9"/>
    <w:rsid w:val="00452E2E"/>
    <w:rsid w:val="004B6D6E"/>
    <w:rsid w:val="00813F4A"/>
    <w:rsid w:val="00B80654"/>
    <w:rsid w:val="00E8111E"/>
    <w:rsid w:val="013B79AC"/>
    <w:rsid w:val="01BE4C9B"/>
    <w:rsid w:val="05520D1A"/>
    <w:rsid w:val="08E42EAC"/>
    <w:rsid w:val="0D504679"/>
    <w:rsid w:val="0EAD299E"/>
    <w:rsid w:val="10BB651B"/>
    <w:rsid w:val="10F952EF"/>
    <w:rsid w:val="11015B06"/>
    <w:rsid w:val="115746CE"/>
    <w:rsid w:val="115E3BBD"/>
    <w:rsid w:val="125A02B9"/>
    <w:rsid w:val="125E2600"/>
    <w:rsid w:val="131667B5"/>
    <w:rsid w:val="132E46A0"/>
    <w:rsid w:val="135556F4"/>
    <w:rsid w:val="14411117"/>
    <w:rsid w:val="150C2EE6"/>
    <w:rsid w:val="1586116E"/>
    <w:rsid w:val="1883216C"/>
    <w:rsid w:val="18BB4AD7"/>
    <w:rsid w:val="1B2A3ECC"/>
    <w:rsid w:val="1B3421CE"/>
    <w:rsid w:val="1B4A3FDA"/>
    <w:rsid w:val="1B524C98"/>
    <w:rsid w:val="1BF40D15"/>
    <w:rsid w:val="1C285A2F"/>
    <w:rsid w:val="1C5E2F73"/>
    <w:rsid w:val="1CE44E95"/>
    <w:rsid w:val="1D6E0C0D"/>
    <w:rsid w:val="1EF768A5"/>
    <w:rsid w:val="20C67B1B"/>
    <w:rsid w:val="20EF4457"/>
    <w:rsid w:val="221C15BB"/>
    <w:rsid w:val="222B5DC2"/>
    <w:rsid w:val="23E4344C"/>
    <w:rsid w:val="2491744F"/>
    <w:rsid w:val="25630347"/>
    <w:rsid w:val="272F4B61"/>
    <w:rsid w:val="29785A6B"/>
    <w:rsid w:val="2B4B14A5"/>
    <w:rsid w:val="2B547244"/>
    <w:rsid w:val="2D1F3974"/>
    <w:rsid w:val="2D657953"/>
    <w:rsid w:val="2DB52EF2"/>
    <w:rsid w:val="2F7F3606"/>
    <w:rsid w:val="316771C6"/>
    <w:rsid w:val="31AA6038"/>
    <w:rsid w:val="33887EE3"/>
    <w:rsid w:val="34677C61"/>
    <w:rsid w:val="34B84619"/>
    <w:rsid w:val="35035503"/>
    <w:rsid w:val="355E680E"/>
    <w:rsid w:val="360B0042"/>
    <w:rsid w:val="3B121AD1"/>
    <w:rsid w:val="3C0D61D4"/>
    <w:rsid w:val="3CFD0D2E"/>
    <w:rsid w:val="3DD06ACE"/>
    <w:rsid w:val="41603979"/>
    <w:rsid w:val="41CF436B"/>
    <w:rsid w:val="42956EEC"/>
    <w:rsid w:val="443B2E6C"/>
    <w:rsid w:val="4619368A"/>
    <w:rsid w:val="47424AB2"/>
    <w:rsid w:val="4D6E0FDF"/>
    <w:rsid w:val="4E17479B"/>
    <w:rsid w:val="4EE016AD"/>
    <w:rsid w:val="4EE4307A"/>
    <w:rsid w:val="50501B13"/>
    <w:rsid w:val="5153143F"/>
    <w:rsid w:val="53CE3B72"/>
    <w:rsid w:val="53CE3F8A"/>
    <w:rsid w:val="54F12DEE"/>
    <w:rsid w:val="55147C14"/>
    <w:rsid w:val="580D6782"/>
    <w:rsid w:val="5B3620DE"/>
    <w:rsid w:val="5B6E7DE5"/>
    <w:rsid w:val="5B8D564A"/>
    <w:rsid w:val="62DD3D57"/>
    <w:rsid w:val="635F5C54"/>
    <w:rsid w:val="65074FBA"/>
    <w:rsid w:val="66377D5A"/>
    <w:rsid w:val="6B9E4244"/>
    <w:rsid w:val="6F523712"/>
    <w:rsid w:val="709103A7"/>
    <w:rsid w:val="70E3342F"/>
    <w:rsid w:val="71086DB5"/>
    <w:rsid w:val="7386044D"/>
    <w:rsid w:val="7414042A"/>
    <w:rsid w:val="754F4216"/>
    <w:rsid w:val="75C31473"/>
    <w:rsid w:val="763B2EA0"/>
    <w:rsid w:val="76675743"/>
    <w:rsid w:val="782563DD"/>
    <w:rsid w:val="79AC33DA"/>
    <w:rsid w:val="7A983721"/>
    <w:rsid w:val="7C3E5E46"/>
    <w:rsid w:val="7E595ACF"/>
    <w:rsid w:val="7EAE56C9"/>
    <w:rsid w:val="7EE759C2"/>
    <w:rsid w:val="7FAE32D8"/>
    <w:rsid w:val="FABFD5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2"/>
    <w:qFormat/>
    <w:uiPriority w:val="0"/>
    <w:rPr>
      <w:b/>
      <w:bCs/>
    </w:rPr>
  </w:style>
  <w:style w:type="paragraph" w:styleId="3">
    <w:name w:val="annotation text"/>
    <w:basedOn w:val="1"/>
    <w:link w:val="1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文字 字符"/>
    <w:basedOn w:val="7"/>
    <w:link w:val="3"/>
    <w:qFormat/>
    <w:uiPriority w:val="0"/>
    <w:rPr>
      <w:rFonts w:ascii="Calibri" w:hAnsi="Calibri" w:cs="黑体"/>
      <w:kern w:val="2"/>
      <w:sz w:val="21"/>
      <w:szCs w:val="24"/>
    </w:rPr>
  </w:style>
  <w:style w:type="character" w:customStyle="1" w:styleId="12">
    <w:name w:val="批注主题 字符"/>
    <w:basedOn w:val="11"/>
    <w:link w:val="2"/>
    <w:qFormat/>
    <w:uiPriority w:val="0"/>
    <w:rPr>
      <w:rFonts w:ascii="Calibri" w:hAnsi="Calibri" w:cs="黑体"/>
      <w:b/>
      <w:bCs/>
      <w:kern w:val="2"/>
      <w:sz w:val="21"/>
      <w:szCs w:val="24"/>
    </w:rPr>
  </w:style>
  <w:style w:type="character" w:customStyle="1" w:styleId="13">
    <w:name w:val="批注框文本 字符"/>
    <w:basedOn w:val="7"/>
    <w:link w:val="4"/>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chart" Target="charts/chart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chart" Target="charts/chart7.xml"/><Relationship Id="rId35" Type="http://schemas.openxmlformats.org/officeDocument/2006/relationships/chart" Target="charts/chart6.xml"/><Relationship Id="rId34" Type="http://schemas.openxmlformats.org/officeDocument/2006/relationships/chart" Target="charts/chart5.xml"/><Relationship Id="rId33" Type="http://schemas.openxmlformats.org/officeDocument/2006/relationships/chart" Target="charts/chart4.xml"/><Relationship Id="rId32" Type="http://schemas.openxmlformats.org/officeDocument/2006/relationships/chart" Target="charts/chart3.xml"/><Relationship Id="rId31" Type="http://schemas.openxmlformats.org/officeDocument/2006/relationships/chart" Target="charts/chart2.xml"/><Relationship Id="rId30" Type="http://schemas.openxmlformats.org/officeDocument/2006/relationships/image" Target="media/image12.emf"/><Relationship Id="rId3" Type="http://schemas.openxmlformats.org/officeDocument/2006/relationships/footer" Target="footer1.xml"/><Relationship Id="rId29" Type="http://schemas.openxmlformats.org/officeDocument/2006/relationships/oleObject" Target="embeddings/oleObject12.bin"/><Relationship Id="rId28" Type="http://schemas.openxmlformats.org/officeDocument/2006/relationships/image" Target="media/image11.emf"/><Relationship Id="rId27" Type="http://schemas.openxmlformats.org/officeDocument/2006/relationships/oleObject" Target="embeddings/oleObject11.bin"/><Relationship Id="rId26" Type="http://schemas.openxmlformats.org/officeDocument/2006/relationships/image" Target="media/image10.emf"/><Relationship Id="rId25" Type="http://schemas.openxmlformats.org/officeDocument/2006/relationships/oleObject" Target="embeddings/oleObject10.bin"/><Relationship Id="rId24" Type="http://schemas.openxmlformats.org/officeDocument/2006/relationships/image" Target="media/image9.emf"/><Relationship Id="rId23" Type="http://schemas.openxmlformats.org/officeDocument/2006/relationships/oleObject" Target="embeddings/oleObject9.bin"/><Relationship Id="rId22" Type="http://schemas.openxmlformats.org/officeDocument/2006/relationships/image" Target="media/image8.emf"/><Relationship Id="rId21" Type="http://schemas.openxmlformats.org/officeDocument/2006/relationships/oleObject" Target="embeddings/oleObject8.bin"/><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年度</a:t>
            </a:r>
            <a:r>
              <a:t>部门人员情况</a:t>
            </a:r>
          </a:p>
        </c:rich>
      </c:tx>
      <c:layout>
        <c:manualLayout>
          <c:xMode val="edge"/>
          <c:yMode val="edge"/>
          <c:x val="0.328375"/>
          <c:y val="0.014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编制数</c:v>
                </c:pt>
              </c:strCache>
            </c:strRef>
          </c:tx>
          <c:spPr>
            <a:solidFill>
              <a:schemeClr val="accent1"/>
            </a:solidFill>
            <a:ln>
              <a:noFill/>
            </a:ln>
            <a:effectLst/>
          </c:spPr>
          <c:invertIfNegative val="0"/>
          <c:dLbls>
            <c:dLbl>
              <c:idx val="1"/>
              <c:delete val="1"/>
            </c:dLbl>
            <c:dLbl>
              <c:idx val="2"/>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事业人员</c:v>
                </c:pt>
                <c:pt idx="1">
                  <c:v>离退休人员</c:v>
                </c:pt>
                <c:pt idx="2">
                  <c:v>其他人员</c:v>
                </c:pt>
              </c:strCache>
            </c:strRef>
          </c:cat>
          <c:val>
            <c:numRef>
              <c:f>Sheet1!$B$2:$B$4</c:f>
              <c:numCache>
                <c:formatCode>General</c:formatCode>
                <c:ptCount val="3"/>
                <c:pt idx="0">
                  <c:v>25</c:v>
                </c:pt>
                <c:pt idx="1">
                  <c:v>0</c:v>
                </c:pt>
                <c:pt idx="2">
                  <c:v>0</c:v>
                </c:pt>
              </c:numCache>
            </c:numRef>
          </c:val>
        </c:ser>
        <c:ser>
          <c:idx val="1"/>
          <c:order val="1"/>
          <c:tx>
            <c:strRef>
              <c:f>Sheet1!$C$1</c:f>
              <c:strCache>
                <c:ptCount val="1"/>
                <c:pt idx="0">
                  <c:v>实有人数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事业人员</c:v>
                </c:pt>
                <c:pt idx="1">
                  <c:v>离退休人员</c:v>
                </c:pt>
                <c:pt idx="2">
                  <c:v>其他人员</c:v>
                </c:pt>
              </c:strCache>
            </c:strRef>
          </c:cat>
          <c:val>
            <c:numRef>
              <c:f>Sheet1!$C$2:$C$4</c:f>
              <c:numCache>
                <c:formatCode>General</c:formatCode>
                <c:ptCount val="3"/>
                <c:pt idx="0">
                  <c:v>18</c:v>
                </c:pt>
                <c:pt idx="1">
                  <c:v>0</c:v>
                </c:pt>
                <c:pt idx="2">
                  <c:v>10</c:v>
                </c:pt>
              </c:numCache>
            </c:numRef>
          </c:val>
        </c:ser>
        <c:dLbls>
          <c:showLegendKey val="0"/>
          <c:showVal val="1"/>
          <c:showCatName val="0"/>
          <c:showSerName val="0"/>
          <c:showPercent val="0"/>
          <c:showBubbleSize val="0"/>
        </c:dLbls>
        <c:gapWidth val="219"/>
        <c:overlap val="-27"/>
        <c:axId val="109247980"/>
        <c:axId val="378452601"/>
      </c:barChart>
      <c:catAx>
        <c:axId val="1092479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8452601"/>
        <c:crosses val="autoZero"/>
        <c:auto val="1"/>
        <c:lblAlgn val="ctr"/>
        <c:lblOffset val="100"/>
        <c:noMultiLvlLbl val="0"/>
      </c:catAx>
      <c:valAx>
        <c:axId val="37845260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924798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收支决算数</a:t>
            </a:r>
          </a:p>
          <a:p>
            <a:pPr defTabSz="914400">
              <a:defRPr lang="zh-CN" sz="1400" b="0" i="0" u="none" strike="noStrike" kern="1200" spc="0" baseline="0">
                <a:solidFill>
                  <a:schemeClr val="tx1">
                    <a:lumMod val="65000"/>
                    <a:lumOff val="35000"/>
                  </a:schemeClr>
                </a:solidFill>
                <a:latin typeface="+mn-lt"/>
                <a:ea typeface="+mn-ea"/>
                <a:cs typeface="+mn-cs"/>
              </a:defRPr>
            </a:pPr>
            <a:r>
              <a:rPr sz="1200"/>
              <a:t>（单位：万元）</a:t>
            </a:r>
            <a:endParaRPr sz="1200"/>
          </a:p>
        </c:rich>
      </c:tx>
      <c:layout/>
      <c:overlay val="0"/>
      <c:spPr>
        <a:noFill/>
        <a:ln>
          <a:noFill/>
        </a:ln>
        <a:effectLst/>
      </c:spPr>
    </c:title>
    <c:autoTitleDeleted val="0"/>
    <c:plotArea>
      <c:layout>
        <c:manualLayout>
          <c:layoutTarget val="inner"/>
          <c:xMode val="edge"/>
          <c:yMode val="edge"/>
          <c:x val="0.043575"/>
          <c:y val="0.234166666666667"/>
          <c:w val="0.905175"/>
          <c:h val="0.7169"/>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681.2</c:v>
                </c:pt>
                <c:pt idx="1">
                  <c:v>612.21</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Sheet1!$C$2:$C$3</c:f>
              <c:numCache>
                <c:formatCode>General</c:formatCode>
                <c:ptCount val="2"/>
                <c:pt idx="0">
                  <c:v>681.2</c:v>
                </c:pt>
                <c:pt idx="1">
                  <c:v>612.21</c:v>
                </c:pt>
              </c:numCache>
            </c:numRef>
          </c:val>
        </c:ser>
        <c:dLbls>
          <c:showLegendKey val="0"/>
          <c:showVal val="1"/>
          <c:showCatName val="0"/>
          <c:showSerName val="0"/>
          <c:showPercent val="0"/>
          <c:showBubbleSize val="0"/>
        </c:dLbls>
        <c:gapWidth val="219"/>
        <c:overlap val="-27"/>
        <c:axId val="352732642"/>
        <c:axId val="793202508"/>
      </c:barChart>
      <c:catAx>
        <c:axId val="35273264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3202508"/>
        <c:crosses val="autoZero"/>
        <c:auto val="1"/>
        <c:lblAlgn val="ctr"/>
        <c:lblOffset val="100"/>
        <c:noMultiLvlLbl val="0"/>
      </c:catAx>
      <c:valAx>
        <c:axId val="7932025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273264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收入决算情况</a:t>
            </a:r>
          </a:p>
        </c:rich>
      </c:tx>
      <c:layout/>
      <c:overlay val="0"/>
      <c:spPr>
        <a:noFill/>
        <a:ln>
          <a:noFill/>
        </a:ln>
        <a:effectLst/>
      </c:spPr>
    </c:title>
    <c:autoTitleDeleted val="0"/>
    <c:plotArea>
      <c:layout/>
      <c:pieChart>
        <c:varyColors val="1"/>
        <c:ser>
          <c:idx val="0"/>
          <c:order val="0"/>
          <c:tx>
            <c:strRef>
              <c:f>Sheet1!$B$1</c:f>
              <c:strCache>
                <c:ptCount val="1"/>
                <c:pt idx="0">
                  <c:v>收入决算情况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261125"/>
                  <c:y val="-0.03266666666666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99.79</a:t>
                    </a:r>
                    <a:r>
                      <a:t>%</a:t>
                    </a:r>
                  </a:p>
                </c:rich>
              </c:tx>
              <c:dLblPos val="bestFit"/>
              <c:showLegendKey val="1"/>
              <c:showVal val="0"/>
              <c:showCatName val="0"/>
              <c:showSerName val="0"/>
              <c:showPercent val="1"/>
              <c:showBubbleSize val="0"/>
              <c:extLst>
                <c:ext xmlns:c15="http://schemas.microsoft.com/office/drawing/2012/chart" uri="{CE6537A1-D6FC-4f65-9D91-7224C49458BB}">
                  <c15:layout/>
                </c:ext>
              </c:extLst>
            </c:dLbl>
            <c:dLbl>
              <c:idx val="1"/>
              <c:layout>
                <c:manualLayout>
                  <c:x val="0.159375"/>
                  <c:y val="0.004666666666666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0.21</a:t>
                    </a:r>
                    <a:r>
                      <a:t>%</a:t>
                    </a:r>
                  </a:p>
                </c:rich>
              </c:tx>
              <c:dLblPos val="bestFit"/>
              <c:showLegendKey val="1"/>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1"/>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其他收入</c:v>
                </c:pt>
              </c:strCache>
            </c:strRef>
          </c:cat>
          <c:val>
            <c:numRef>
              <c:f>Sheet1!$B$2:$B$3</c:f>
              <c:numCache>
                <c:formatCode>General</c:formatCode>
                <c:ptCount val="2"/>
                <c:pt idx="0">
                  <c:v>507.25</c:v>
                </c:pt>
                <c:pt idx="1">
                  <c:v>1.09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980705141469447"/>
                  <c:y val="-0.011364661516480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471955224247694"/>
                  <c:y val="-0.049301999001701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383.19</c:v>
                </c:pt>
                <c:pt idx="1">
                  <c:v>124.06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财政拨款收入支出整体情况</a:t>
            </a:r>
          </a:p>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财政拨款收入支出整体情况</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576.13</c:v>
                </c:pt>
                <c:pt idx="1">
                  <c:v>507.25</c:v>
                </c:pt>
              </c:numCache>
            </c:numRef>
          </c:val>
        </c:ser>
        <c:dLbls>
          <c:showLegendKey val="0"/>
          <c:showVal val="1"/>
          <c:showCatName val="0"/>
          <c:showSerName val="0"/>
          <c:showPercent val="0"/>
          <c:showBubbleSize val="0"/>
        </c:dLbls>
        <c:gapWidth val="219"/>
        <c:overlap val="-27"/>
        <c:axId val="819241960"/>
        <c:axId val="463235565"/>
      </c:barChart>
      <c:catAx>
        <c:axId val="8192419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3235565"/>
        <c:crosses val="autoZero"/>
        <c:auto val="1"/>
        <c:lblAlgn val="ctr"/>
        <c:lblOffset val="100"/>
        <c:noMultiLvlLbl val="0"/>
      </c:catAx>
      <c:valAx>
        <c:axId val="46323556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9241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一般公共财政预算拨款支出决算表</a:t>
            </a:r>
          </a:p>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一般公共预算财政拨款支出决算情况</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576.13</c:v>
                </c:pt>
                <c:pt idx="1">
                  <c:v>507.25</c:v>
                </c:pt>
              </c:numCache>
            </c:numRef>
          </c:val>
        </c:ser>
        <c:dLbls>
          <c:showLegendKey val="0"/>
          <c:showVal val="1"/>
          <c:showCatName val="0"/>
          <c:showSerName val="0"/>
          <c:showPercent val="0"/>
          <c:showBubbleSize val="0"/>
        </c:dLbls>
        <c:gapWidth val="219"/>
        <c:overlap val="-27"/>
        <c:axId val="578861219"/>
        <c:axId val="788192584"/>
      </c:barChart>
      <c:catAx>
        <c:axId val="57886121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8192584"/>
        <c:crosses val="autoZero"/>
        <c:auto val="1"/>
        <c:lblAlgn val="ctr"/>
        <c:lblOffset val="100"/>
        <c:noMultiLvlLbl val="0"/>
      </c:catAx>
      <c:valAx>
        <c:axId val="788192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88612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财政拨款支出决算结构</a:t>
            </a:r>
          </a:p>
          <a:p>
            <a:pPr defTabSz="914400">
              <a:defRPr lang="zh-CN" sz="1400" b="0" i="0" u="none" strike="noStrike" kern="1200" spc="0" baseline="0">
                <a:solidFill>
                  <a:schemeClr val="tx1">
                    <a:lumMod val="65000"/>
                    <a:lumOff val="35000"/>
                  </a:schemeClr>
                </a:solidFill>
                <a:latin typeface="+mn-lt"/>
                <a:ea typeface="+mn-ea"/>
                <a:cs typeface="+mn-cs"/>
              </a:defRPr>
            </a:pPr>
            <a:r>
              <a:rPr altLang="en-US"/>
              <a:t>（单位：万元）</a:t>
            </a:r>
            <a:endParaRPr altLang="en-US"/>
          </a:p>
        </c:rich>
      </c:tx>
      <c:layout/>
      <c:overlay val="0"/>
      <c:spPr>
        <a:noFill/>
        <a:ln>
          <a:noFill/>
        </a:ln>
        <a:effectLst/>
      </c:spPr>
    </c:title>
    <c:autoTitleDeleted val="0"/>
    <c:plotArea>
      <c:layout/>
      <c:pieChart>
        <c:varyColors val="1"/>
        <c:ser>
          <c:idx val="0"/>
          <c:order val="0"/>
          <c:tx>
            <c:strRef>
              <c:f>Sheet1!$B$1</c:f>
              <c:strCache>
                <c:ptCount val="1"/>
                <c:pt idx="0">
                  <c:v>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978674790982195"/>
                  <c:y val="-0.0077193329672322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212778822462272"/>
                  <c:y val="-0.038276115567228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67050685901011"/>
                  <c:y val="-0.0046380493664914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教育支出</c:v>
                </c:pt>
                <c:pt idx="1">
                  <c:v>交通运输支出</c:v>
                </c:pt>
                <c:pt idx="2">
                  <c:v>住房保障支出</c:v>
                </c:pt>
              </c:strCache>
            </c:strRef>
          </c:cat>
          <c:val>
            <c:numRef>
              <c:f>Sheet1!$B$2:$B$4</c:f>
              <c:numCache>
                <c:formatCode>General</c:formatCode>
                <c:ptCount val="3"/>
                <c:pt idx="0">
                  <c:v>0.92</c:v>
                </c:pt>
                <c:pt idx="1">
                  <c:v>477.21</c:v>
                </c:pt>
                <c:pt idx="2">
                  <c:v>29.12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3163</Words>
  <Characters>3517</Characters>
  <Lines>62</Lines>
  <Paragraphs>17</Paragraphs>
  <TotalTime>24</TotalTime>
  <ScaleCrop>false</ScaleCrop>
  <LinksUpToDate>false</LinksUpToDate>
  <CharactersWithSpaces>3645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2020-07-23T17:23:00Z</dcterms:created>
  <dc:creator>Administrator</dc:creator>
  <cp:lastModifiedBy>lenovo</cp:lastModifiedBy>
  <cp:lastPrinted>2022-09-09T08:50:00Z</cp:lastPrinted>
  <dcterms:modified xsi:type="dcterms:W3CDTF">2022-09-13T01:11:55Z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9A12013AD27A4DB4B2B93ADD2B4AE959</vt:lpwstr>
  </property>
</Properties>
</file>