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D4E" w:rsidRDefault="001A1D4E">
      <w:pPr>
        <w:tabs>
          <w:tab w:val="left" w:pos="3172"/>
        </w:tabs>
        <w:adjustRightInd w:val="0"/>
        <w:snapToGrid w:val="0"/>
        <w:spacing w:before="4" w:line="360" w:lineRule="auto"/>
        <w:jc w:val="center"/>
        <w:rPr>
          <w:rFonts w:ascii="黑体" w:eastAsia="黑体" w:hAnsi="黑体" w:cs="黑体"/>
          <w:b/>
          <w:bCs/>
          <w:snapToGrid w:val="0"/>
          <w:color w:val="000000"/>
          <w:kern w:val="0"/>
          <w:sz w:val="52"/>
          <w:szCs w:val="52"/>
        </w:rPr>
      </w:pPr>
    </w:p>
    <w:p w:rsidR="001A1D4E" w:rsidRDefault="008F43D6">
      <w:pPr>
        <w:tabs>
          <w:tab w:val="left" w:pos="3172"/>
        </w:tabs>
        <w:adjustRightInd w:val="0"/>
        <w:snapToGrid w:val="0"/>
        <w:spacing w:before="4" w:line="360" w:lineRule="auto"/>
        <w:jc w:val="center"/>
        <w:rPr>
          <w:rFonts w:ascii="黑体" w:eastAsia="黑体" w:hAnsi="黑体" w:cs="黑体"/>
          <w:b/>
          <w:bCs/>
          <w:snapToGrid w:val="0"/>
          <w:color w:val="000000"/>
          <w:kern w:val="0"/>
          <w:sz w:val="48"/>
          <w:szCs w:val="48"/>
        </w:rPr>
      </w:pPr>
      <w:r>
        <w:rPr>
          <w:rFonts w:ascii="黑体" w:eastAsia="黑体" w:hAnsi="黑体" w:cs="黑体" w:hint="eastAsia"/>
          <w:b/>
          <w:bCs/>
          <w:snapToGrid w:val="0"/>
          <w:color w:val="000000"/>
          <w:kern w:val="0"/>
          <w:sz w:val="48"/>
          <w:szCs w:val="48"/>
        </w:rPr>
        <w:t>陕西旬邑至凤翔高速公路</w:t>
      </w:r>
    </w:p>
    <w:p w:rsidR="001A1D4E" w:rsidRDefault="008F43D6">
      <w:pPr>
        <w:tabs>
          <w:tab w:val="left" w:pos="3172"/>
        </w:tabs>
        <w:adjustRightInd w:val="0"/>
        <w:snapToGrid w:val="0"/>
        <w:spacing w:before="4" w:line="360" w:lineRule="auto"/>
        <w:jc w:val="center"/>
        <w:rPr>
          <w:rFonts w:ascii="黑体" w:eastAsia="黑体" w:hAnsi="黑体" w:cs="黑体"/>
          <w:b/>
          <w:bCs/>
          <w:snapToGrid w:val="0"/>
          <w:color w:val="000000"/>
          <w:kern w:val="0"/>
          <w:sz w:val="48"/>
          <w:szCs w:val="48"/>
        </w:rPr>
      </w:pPr>
      <w:r>
        <w:rPr>
          <w:rFonts w:ascii="黑体" w:eastAsia="黑体" w:hAnsi="黑体" w:cs="黑体" w:hint="eastAsia"/>
          <w:b/>
          <w:bCs/>
          <w:snapToGrid w:val="0"/>
          <w:color w:val="000000"/>
          <w:kern w:val="0"/>
          <w:sz w:val="48"/>
          <w:szCs w:val="48"/>
        </w:rPr>
        <w:t>房建工程施工监理服务</w:t>
      </w:r>
    </w:p>
    <w:p w:rsidR="001A1D4E" w:rsidRDefault="008F43D6">
      <w:pPr>
        <w:jc w:val="center"/>
        <w:rPr>
          <w:rFonts w:ascii="宋体" w:hAnsi="宋体" w:cs="宋体"/>
          <w:b/>
          <w:bCs/>
          <w:kern w:val="0"/>
        </w:rPr>
      </w:pPr>
      <w:r>
        <w:rPr>
          <w:rFonts w:ascii="宋体" w:hAnsi="宋体" w:cs="宋体"/>
          <w:color w:val="000000"/>
          <w:w w:val="90"/>
          <w:kern w:val="0"/>
          <w:sz w:val="36"/>
          <w:szCs w:val="36"/>
        </w:rPr>
        <w:t>（</w:t>
      </w:r>
      <w:r>
        <w:rPr>
          <w:rFonts w:ascii="宋体" w:hAnsi="宋体" w:cs="宋体"/>
          <w:b/>
          <w:color w:val="000000"/>
          <w:w w:val="104"/>
          <w:kern w:val="0"/>
          <w:sz w:val="32"/>
          <w:szCs w:val="32"/>
        </w:rPr>
        <w:t>招标编号：</w:t>
      </w:r>
      <w:r>
        <w:rPr>
          <w:rFonts w:ascii="宋体" w:hAnsi="宋体" w:cs="宋体" w:hint="eastAsia"/>
          <w:b/>
          <w:sz w:val="36"/>
          <w:szCs w:val="36"/>
        </w:rPr>
        <w:t>FJJL</w:t>
      </w:r>
      <w:r>
        <w:rPr>
          <w:rFonts w:cs="宋体" w:hint="eastAsia"/>
          <w:b/>
          <w:kern w:val="0"/>
          <w:sz w:val="36"/>
          <w:szCs w:val="36"/>
        </w:rPr>
        <w:t xml:space="preserve"> 2020-03</w:t>
      </w:r>
      <w:r>
        <w:rPr>
          <w:rFonts w:ascii="宋体" w:hAnsi="宋体" w:cs="宋体"/>
          <w:color w:val="000000"/>
          <w:w w:val="80"/>
          <w:kern w:val="0"/>
          <w:sz w:val="36"/>
          <w:szCs w:val="36"/>
        </w:rPr>
        <w:t>）</w:t>
      </w:r>
    </w:p>
    <w:p w:rsidR="001A1D4E" w:rsidRDefault="001A1D4E">
      <w:pPr>
        <w:spacing w:after="600" w:line="240" w:lineRule="atLeast"/>
        <w:jc w:val="center"/>
        <w:rPr>
          <w:rFonts w:ascii="宋体" w:hAnsi="宋体" w:cs="宋体"/>
          <w:b/>
          <w:w w:val="80"/>
          <w:kern w:val="0"/>
          <w:sz w:val="48"/>
          <w:szCs w:val="48"/>
        </w:rPr>
      </w:pPr>
    </w:p>
    <w:p w:rsidR="001A1D4E" w:rsidRDefault="001A1D4E">
      <w:pPr>
        <w:spacing w:after="600" w:line="240" w:lineRule="atLeast"/>
        <w:jc w:val="center"/>
        <w:rPr>
          <w:rFonts w:ascii="宋体" w:hAnsi="宋体" w:cs="宋体"/>
          <w:b/>
          <w:w w:val="80"/>
          <w:kern w:val="0"/>
          <w:sz w:val="48"/>
          <w:szCs w:val="48"/>
        </w:rPr>
      </w:pPr>
    </w:p>
    <w:p w:rsidR="001A1D4E" w:rsidRDefault="008F43D6">
      <w:pPr>
        <w:pStyle w:val="a7"/>
        <w:spacing w:line="1200" w:lineRule="exact"/>
        <w:jc w:val="center"/>
        <w:rPr>
          <w:rFonts w:ascii="宋体" w:hAnsi="宋体" w:cs="宋体"/>
          <w:b/>
          <w:bCs/>
          <w:w w:val="80"/>
          <w:kern w:val="0"/>
          <w:sz w:val="110"/>
          <w:szCs w:val="84"/>
        </w:rPr>
      </w:pPr>
      <w:r>
        <w:rPr>
          <w:rFonts w:ascii="宋体" w:hAnsi="宋体" w:cs="宋体" w:hint="eastAsia"/>
          <w:b/>
          <w:bCs/>
          <w:w w:val="80"/>
          <w:kern w:val="0"/>
          <w:sz w:val="110"/>
          <w:szCs w:val="84"/>
        </w:rPr>
        <w:t>招 标 文 件</w:t>
      </w:r>
    </w:p>
    <w:p w:rsidR="001A1D4E" w:rsidRDefault="001A1D4E">
      <w:pPr>
        <w:pStyle w:val="a7"/>
        <w:spacing w:line="1200" w:lineRule="exact"/>
        <w:jc w:val="center"/>
        <w:rPr>
          <w:rFonts w:ascii="宋体" w:hAnsi="宋体" w:cs="宋体"/>
          <w:b/>
          <w:w w:val="80"/>
          <w:kern w:val="0"/>
          <w:sz w:val="48"/>
          <w:szCs w:val="48"/>
        </w:rPr>
      </w:pPr>
    </w:p>
    <w:p w:rsidR="001A1D4E" w:rsidRDefault="001A1D4E">
      <w:pPr>
        <w:pStyle w:val="a7"/>
        <w:spacing w:line="1200" w:lineRule="exact"/>
        <w:jc w:val="center"/>
        <w:rPr>
          <w:rFonts w:ascii="宋体" w:hAnsi="宋体" w:cs="宋体"/>
          <w:b/>
          <w:w w:val="80"/>
          <w:kern w:val="0"/>
          <w:sz w:val="48"/>
          <w:szCs w:val="48"/>
        </w:rPr>
      </w:pPr>
    </w:p>
    <w:p w:rsidR="001A1D4E" w:rsidRDefault="001A1D4E" w:rsidP="00EF0476">
      <w:pPr>
        <w:pStyle w:val="a7"/>
        <w:spacing w:line="560" w:lineRule="exact"/>
        <w:ind w:firstLineChars="450" w:firstLine="1310"/>
        <w:rPr>
          <w:rFonts w:cs="宋体"/>
          <w:b/>
          <w:w w:val="80"/>
          <w:kern w:val="0"/>
          <w:sz w:val="36"/>
          <w:szCs w:val="36"/>
        </w:rPr>
      </w:pPr>
    </w:p>
    <w:p w:rsidR="001A1D4E" w:rsidRDefault="001A1D4E" w:rsidP="00EF0476">
      <w:pPr>
        <w:pStyle w:val="a7"/>
        <w:spacing w:line="560" w:lineRule="exact"/>
        <w:ind w:firstLineChars="450" w:firstLine="1310"/>
        <w:rPr>
          <w:rFonts w:cs="宋体"/>
          <w:b/>
          <w:w w:val="80"/>
          <w:kern w:val="0"/>
          <w:sz w:val="36"/>
          <w:szCs w:val="36"/>
        </w:rPr>
      </w:pPr>
    </w:p>
    <w:p w:rsidR="001A1D4E" w:rsidRDefault="001A1D4E" w:rsidP="00EF0476">
      <w:pPr>
        <w:pStyle w:val="a7"/>
        <w:spacing w:line="560" w:lineRule="exact"/>
        <w:ind w:firstLineChars="450" w:firstLine="1310"/>
        <w:rPr>
          <w:rFonts w:cs="宋体"/>
          <w:b/>
          <w:w w:val="80"/>
          <w:kern w:val="0"/>
          <w:sz w:val="36"/>
          <w:szCs w:val="36"/>
        </w:rPr>
      </w:pPr>
    </w:p>
    <w:p w:rsidR="001A1D4E" w:rsidRDefault="008F43D6" w:rsidP="00EF0476">
      <w:pPr>
        <w:pStyle w:val="a7"/>
        <w:spacing w:line="560" w:lineRule="exact"/>
        <w:ind w:firstLineChars="450" w:firstLine="1310"/>
        <w:rPr>
          <w:rFonts w:cs="宋体"/>
          <w:b/>
          <w:w w:val="80"/>
          <w:kern w:val="0"/>
          <w:sz w:val="36"/>
          <w:szCs w:val="36"/>
        </w:rPr>
      </w:pPr>
      <w:r>
        <w:rPr>
          <w:rFonts w:cs="宋体" w:hint="eastAsia"/>
          <w:b/>
          <w:w w:val="80"/>
          <w:kern w:val="0"/>
          <w:sz w:val="36"/>
          <w:szCs w:val="36"/>
        </w:rPr>
        <w:t>招</w:t>
      </w:r>
      <w:r>
        <w:rPr>
          <w:rFonts w:cs="宋体" w:hint="eastAsia"/>
          <w:b/>
          <w:w w:val="80"/>
          <w:kern w:val="0"/>
          <w:sz w:val="36"/>
          <w:szCs w:val="36"/>
        </w:rPr>
        <w:t xml:space="preserve">   </w:t>
      </w:r>
      <w:r>
        <w:rPr>
          <w:rFonts w:cs="宋体" w:hint="eastAsia"/>
          <w:b/>
          <w:w w:val="80"/>
          <w:kern w:val="0"/>
          <w:sz w:val="36"/>
          <w:szCs w:val="36"/>
        </w:rPr>
        <w:t>标</w:t>
      </w:r>
      <w:r>
        <w:rPr>
          <w:rFonts w:cs="宋体" w:hint="eastAsia"/>
          <w:b/>
          <w:w w:val="80"/>
          <w:kern w:val="0"/>
          <w:sz w:val="36"/>
          <w:szCs w:val="36"/>
        </w:rPr>
        <w:t xml:space="preserve">   </w:t>
      </w:r>
      <w:r>
        <w:rPr>
          <w:rFonts w:cs="宋体" w:hint="eastAsia"/>
          <w:b/>
          <w:w w:val="80"/>
          <w:kern w:val="0"/>
          <w:sz w:val="36"/>
          <w:szCs w:val="36"/>
        </w:rPr>
        <w:t>人：陕西旬凤韩黄高速公路有限公司</w:t>
      </w:r>
    </w:p>
    <w:p w:rsidR="001A1D4E" w:rsidRDefault="008F43D6" w:rsidP="00EF0476">
      <w:pPr>
        <w:autoSpaceDE w:val="0"/>
        <w:autoSpaceDN w:val="0"/>
        <w:spacing w:line="560" w:lineRule="exact"/>
        <w:ind w:leftChars="75" w:left="158" w:right="480" w:firstLineChars="376" w:firstLine="1095"/>
        <w:rPr>
          <w:rFonts w:cs="宋体"/>
          <w:b/>
          <w:w w:val="80"/>
          <w:kern w:val="0"/>
          <w:sz w:val="36"/>
          <w:szCs w:val="36"/>
        </w:rPr>
      </w:pPr>
      <w:r>
        <w:rPr>
          <w:rFonts w:cs="宋体" w:hint="eastAsia"/>
          <w:b/>
          <w:w w:val="80"/>
          <w:kern w:val="0"/>
          <w:sz w:val="36"/>
          <w:szCs w:val="36"/>
        </w:rPr>
        <w:t>招标代理机构：中资锐诚工程项目管理有限公司</w:t>
      </w:r>
    </w:p>
    <w:p w:rsidR="001A1D4E" w:rsidRDefault="001A1D4E">
      <w:pPr>
        <w:pStyle w:val="af1"/>
        <w:ind w:firstLine="210"/>
      </w:pPr>
    </w:p>
    <w:p w:rsidR="001A1D4E" w:rsidRDefault="008F43D6">
      <w:pPr>
        <w:adjustRightInd w:val="0"/>
        <w:snapToGrid w:val="0"/>
        <w:spacing w:line="360" w:lineRule="auto"/>
        <w:jc w:val="center"/>
        <w:rPr>
          <w:rFonts w:cs="宋体"/>
          <w:b/>
          <w:w w:val="80"/>
          <w:kern w:val="0"/>
          <w:sz w:val="36"/>
          <w:szCs w:val="36"/>
        </w:rPr>
        <w:sectPr w:rsidR="001A1D4E">
          <w:headerReference w:type="default" r:id="rId9"/>
          <w:footerReference w:type="default" r:id="rId10"/>
          <w:type w:val="nextColumn"/>
          <w:pgSz w:w="11906" w:h="16838"/>
          <w:pgMar w:top="1418" w:right="1134" w:bottom="1134" w:left="1418" w:header="851" w:footer="737" w:gutter="0"/>
          <w:pgNumType w:start="1"/>
          <w:cols w:space="720"/>
          <w:docGrid w:linePitch="312"/>
        </w:sectPr>
      </w:pPr>
      <w:r>
        <w:rPr>
          <w:rFonts w:cs="宋体" w:hint="eastAsia"/>
          <w:b/>
          <w:w w:val="80"/>
          <w:kern w:val="0"/>
          <w:sz w:val="36"/>
          <w:szCs w:val="36"/>
        </w:rPr>
        <w:t>二〇二〇年五月</w:t>
      </w:r>
    </w:p>
    <w:p w:rsidR="001A1D4E" w:rsidRDefault="008F43D6">
      <w:pPr>
        <w:adjustRightInd w:val="0"/>
        <w:snapToGrid w:val="0"/>
        <w:spacing w:line="360" w:lineRule="auto"/>
        <w:jc w:val="center"/>
        <w:rPr>
          <w:rFonts w:ascii="宋体" w:hAnsi="宋体" w:cs="宋体"/>
          <w:b/>
          <w:kern w:val="28"/>
          <w:sz w:val="32"/>
          <w:szCs w:val="32"/>
        </w:rPr>
      </w:pPr>
      <w:r>
        <w:rPr>
          <w:rFonts w:ascii="宋体" w:hAnsi="宋体" w:cs="宋体" w:hint="eastAsia"/>
          <w:b/>
          <w:kern w:val="28"/>
          <w:sz w:val="32"/>
          <w:szCs w:val="32"/>
        </w:rPr>
        <w:lastRenderedPageBreak/>
        <w:t xml:space="preserve">说 </w:t>
      </w:r>
      <w:r>
        <w:rPr>
          <w:rFonts w:ascii="宋体" w:hAnsi="宋体" w:cs="宋体"/>
          <w:b/>
          <w:kern w:val="28"/>
          <w:sz w:val="32"/>
          <w:szCs w:val="32"/>
        </w:rPr>
        <w:t xml:space="preserve"> </w:t>
      </w:r>
      <w:r>
        <w:rPr>
          <w:rFonts w:ascii="宋体" w:hAnsi="宋体" w:cs="宋体" w:hint="eastAsia"/>
          <w:b/>
          <w:kern w:val="28"/>
          <w:sz w:val="32"/>
          <w:szCs w:val="32"/>
        </w:rPr>
        <w:t>明</w:t>
      </w:r>
    </w:p>
    <w:p w:rsidR="001A1D4E" w:rsidRDefault="008F43D6">
      <w:pPr>
        <w:spacing w:line="480" w:lineRule="exact"/>
        <w:ind w:firstLineChars="200" w:firstLine="480"/>
        <w:rPr>
          <w:rFonts w:ascii="宋体" w:hAnsiTheme="minorEastAsia" w:cstheme="minorEastAsia"/>
          <w:kern w:val="0"/>
          <w:sz w:val="24"/>
        </w:rPr>
      </w:pPr>
      <w:r>
        <w:rPr>
          <w:rFonts w:ascii="宋体" w:hAnsiTheme="minorEastAsia" w:cstheme="minorEastAsia" w:hint="eastAsia"/>
          <w:kern w:val="0"/>
          <w:sz w:val="24"/>
        </w:rPr>
        <w:t>一、陕西旬邑至凤翔高速公路房建工程施工监理服务招标文件由中华人民共和国《标准施工监理招标文件》（2</w:t>
      </w:r>
      <w:r>
        <w:rPr>
          <w:rFonts w:ascii="宋体" w:hAnsiTheme="minorEastAsia" w:cstheme="minorEastAsia"/>
          <w:kern w:val="0"/>
          <w:sz w:val="24"/>
        </w:rPr>
        <w:t>017</w:t>
      </w:r>
      <w:r>
        <w:rPr>
          <w:rFonts w:ascii="宋体" w:hAnsiTheme="minorEastAsia" w:cstheme="minorEastAsia" w:hint="eastAsia"/>
          <w:kern w:val="0"/>
          <w:sz w:val="24"/>
        </w:rPr>
        <w:t>年版）（以下简称“标准文件”）、中华人民共和国交通运输部《公路工程标准施工监理招标文件》（2</w:t>
      </w:r>
      <w:r>
        <w:rPr>
          <w:rFonts w:ascii="宋体" w:hAnsiTheme="minorEastAsia" w:cstheme="minorEastAsia"/>
          <w:kern w:val="0"/>
          <w:sz w:val="24"/>
        </w:rPr>
        <w:t>018</w:t>
      </w:r>
      <w:r>
        <w:rPr>
          <w:rFonts w:ascii="宋体" w:hAnsiTheme="minorEastAsia" w:cstheme="minorEastAsia" w:hint="eastAsia"/>
          <w:kern w:val="0"/>
          <w:sz w:val="24"/>
        </w:rPr>
        <w:t>年版）（以下简称“公路标准文件”）和《陕西旬邑至凤翔高速公路房建工程施工监理服务招标文件（</w:t>
      </w:r>
      <w:r>
        <w:rPr>
          <w:rFonts w:ascii="宋体" w:hAnsiTheme="minorEastAsia" w:cstheme="minorEastAsia"/>
          <w:kern w:val="0"/>
          <w:sz w:val="24"/>
        </w:rPr>
        <w:t>FJJL2020-03</w:t>
      </w:r>
      <w:r>
        <w:rPr>
          <w:rFonts w:ascii="宋体" w:hAnsiTheme="minorEastAsia" w:cstheme="minorEastAsia" w:hint="eastAsia"/>
          <w:kern w:val="0"/>
          <w:sz w:val="24"/>
        </w:rPr>
        <w:t>）》（以下简称“本招标文件”）组成。“标准文件”和“公路标准文件”由投标人自行购买。</w:t>
      </w:r>
    </w:p>
    <w:p w:rsidR="001A1D4E" w:rsidRDefault="008F43D6">
      <w:pPr>
        <w:spacing w:line="480" w:lineRule="exact"/>
        <w:ind w:firstLineChars="200" w:firstLine="480"/>
        <w:rPr>
          <w:rFonts w:ascii="宋体" w:hAnsiTheme="minorEastAsia" w:cstheme="minorEastAsia"/>
          <w:kern w:val="0"/>
          <w:sz w:val="24"/>
        </w:rPr>
      </w:pPr>
      <w:r>
        <w:rPr>
          <w:rFonts w:ascii="宋体" w:hAnsiTheme="minorEastAsia" w:cstheme="minorEastAsia" w:hint="eastAsia"/>
          <w:kern w:val="0"/>
          <w:sz w:val="24"/>
        </w:rPr>
        <w:t>二、招标人根据“公路标准文件”编制本招标文件，并执行交通运输部《公路工程建设项目招投标管理办法》（部令2</w:t>
      </w:r>
      <w:r>
        <w:rPr>
          <w:rFonts w:ascii="宋体" w:hAnsiTheme="minorEastAsia" w:cstheme="minorEastAsia"/>
          <w:kern w:val="0"/>
          <w:sz w:val="24"/>
        </w:rPr>
        <w:t>015</w:t>
      </w:r>
      <w:r>
        <w:rPr>
          <w:rFonts w:ascii="宋体" w:hAnsiTheme="minorEastAsia" w:cstheme="minorEastAsia" w:hint="eastAsia"/>
          <w:kern w:val="0"/>
          <w:sz w:val="24"/>
        </w:rPr>
        <w:t>年第2</w:t>
      </w:r>
      <w:r>
        <w:rPr>
          <w:rFonts w:ascii="宋体" w:hAnsiTheme="minorEastAsia" w:cstheme="minorEastAsia"/>
          <w:kern w:val="0"/>
          <w:sz w:val="24"/>
        </w:rPr>
        <w:t>4</w:t>
      </w:r>
      <w:r>
        <w:rPr>
          <w:rFonts w:ascii="宋体" w:hAnsiTheme="minorEastAsia" w:cstheme="minorEastAsia" w:hint="eastAsia"/>
          <w:kern w:val="0"/>
          <w:sz w:val="24"/>
        </w:rPr>
        <w:t>号令）及陕西省交通运输厅《关于印发《陕西省公路工程建设项目招标投标管理办法》的通知》（陕交发[</w:t>
      </w:r>
      <w:r>
        <w:rPr>
          <w:rFonts w:ascii="宋体" w:hAnsiTheme="minorEastAsia" w:cstheme="minorEastAsia"/>
          <w:kern w:val="0"/>
          <w:sz w:val="24"/>
        </w:rPr>
        <w:t>2018]118</w:t>
      </w:r>
      <w:r>
        <w:rPr>
          <w:rFonts w:ascii="宋体" w:hAnsiTheme="minorEastAsia" w:cstheme="minorEastAsia" w:hint="eastAsia"/>
          <w:kern w:val="0"/>
          <w:sz w:val="24"/>
        </w:rPr>
        <w:t>号）规定。其中“投标人须知”正文和“评标办法”正文未作修改，但在前附表中对“投标人须知”和“评标办法”进行了补充、细化；“项目专用合同条款”是对“通用合同条款”及“公路工程专用合同条款”进行的补充、细化；第五章“委托人要求”与“投标人须知”“通用合同条款”“专用合同条款”相衔接。</w:t>
      </w:r>
    </w:p>
    <w:p w:rsidR="001A1D4E" w:rsidRDefault="008F43D6">
      <w:pPr>
        <w:spacing w:line="480" w:lineRule="exact"/>
        <w:ind w:firstLineChars="200" w:firstLine="480"/>
        <w:rPr>
          <w:rFonts w:ascii="宋体" w:hAnsiTheme="minorEastAsia" w:cstheme="minorEastAsia"/>
          <w:kern w:val="0"/>
          <w:sz w:val="24"/>
        </w:rPr>
      </w:pPr>
      <w:r>
        <w:rPr>
          <w:rFonts w:ascii="宋体" w:hAnsiTheme="minorEastAsia" w:cstheme="minorEastAsia" w:hint="eastAsia"/>
          <w:kern w:val="0"/>
          <w:sz w:val="24"/>
        </w:rPr>
        <w:t>三、投标人应将“标准文件”、“公路标准文件”和本招标文件结合阅读，按照招标文件的要求编制投标文件，完整地反映本招标文件、“标准文件”和“公路标准文件”的要求和内容。</w:t>
      </w:r>
    </w:p>
    <w:p w:rsidR="001A1D4E" w:rsidRDefault="008F43D6">
      <w:pPr>
        <w:spacing w:line="480" w:lineRule="exact"/>
        <w:ind w:firstLineChars="200" w:firstLine="480"/>
        <w:rPr>
          <w:rFonts w:ascii="宋体" w:hAnsiTheme="minorEastAsia" w:cstheme="minorEastAsia"/>
          <w:kern w:val="0"/>
          <w:sz w:val="24"/>
        </w:rPr>
      </w:pPr>
      <w:r>
        <w:rPr>
          <w:rFonts w:ascii="宋体" w:hAnsiTheme="minorEastAsia" w:cstheme="minorEastAsia" w:hint="eastAsia"/>
          <w:kern w:val="0"/>
          <w:sz w:val="24"/>
        </w:rPr>
        <w:t>四、本项目将全面贯彻落实陕西省交通运输厅《陕西省高速公路施工标准化指南（试行）》（陕交发[</w:t>
      </w:r>
      <w:r>
        <w:rPr>
          <w:rFonts w:ascii="宋体" w:hAnsiTheme="minorEastAsia" w:cstheme="minorEastAsia"/>
          <w:kern w:val="0"/>
          <w:sz w:val="24"/>
        </w:rPr>
        <w:t>2011]76</w:t>
      </w:r>
      <w:r>
        <w:rPr>
          <w:rFonts w:ascii="宋体" w:hAnsiTheme="minorEastAsia" w:cstheme="minorEastAsia" w:hint="eastAsia"/>
          <w:kern w:val="0"/>
          <w:sz w:val="24"/>
        </w:rPr>
        <w:t>号文）及《陕西省公路建设工程质量工作指导意见》（陕交发[</w:t>
      </w:r>
      <w:r>
        <w:rPr>
          <w:rFonts w:ascii="宋体" w:hAnsiTheme="minorEastAsia" w:cstheme="minorEastAsia"/>
          <w:kern w:val="0"/>
          <w:sz w:val="24"/>
        </w:rPr>
        <w:t>2018]130</w:t>
      </w:r>
      <w:r>
        <w:rPr>
          <w:rFonts w:ascii="宋体" w:hAnsiTheme="minorEastAsia" w:cstheme="minorEastAsia" w:hint="eastAsia"/>
          <w:kern w:val="0"/>
          <w:sz w:val="24"/>
        </w:rPr>
        <w:t>号文等以及《关于打造公路水运品质工程的指导意见》（交安监发[</w:t>
      </w:r>
      <w:r>
        <w:rPr>
          <w:rFonts w:ascii="宋体" w:hAnsiTheme="minorEastAsia" w:cstheme="minorEastAsia"/>
          <w:kern w:val="0"/>
          <w:sz w:val="24"/>
        </w:rPr>
        <w:t>2016]216</w:t>
      </w:r>
      <w:r>
        <w:rPr>
          <w:rFonts w:ascii="宋体" w:hAnsiTheme="minorEastAsia" w:cstheme="minorEastAsia" w:hint="eastAsia"/>
          <w:kern w:val="0"/>
          <w:sz w:val="24"/>
        </w:rPr>
        <w:t>号</w:t>
      </w:r>
      <w:r>
        <w:rPr>
          <w:rFonts w:ascii="宋体" w:hAnsiTheme="minorEastAsia" w:cstheme="minorEastAsia"/>
          <w:kern w:val="0"/>
          <w:sz w:val="24"/>
        </w:rPr>
        <w:t>）</w:t>
      </w:r>
      <w:r>
        <w:rPr>
          <w:rFonts w:ascii="宋体" w:hAnsiTheme="minorEastAsia" w:cstheme="minorEastAsia" w:hint="eastAsia"/>
          <w:kern w:val="0"/>
          <w:sz w:val="24"/>
        </w:rPr>
        <w:t>、《关于印发平安百年品质工程建设研究推进方案的通知》（交办安监[</w:t>
      </w:r>
      <w:r>
        <w:rPr>
          <w:rFonts w:ascii="宋体" w:hAnsiTheme="minorEastAsia" w:cstheme="minorEastAsia"/>
          <w:kern w:val="0"/>
          <w:sz w:val="24"/>
        </w:rPr>
        <w:t>2018]147</w:t>
      </w:r>
      <w:r>
        <w:rPr>
          <w:rFonts w:ascii="宋体" w:hAnsiTheme="minorEastAsia" w:cstheme="minorEastAsia" w:hint="eastAsia"/>
          <w:kern w:val="0"/>
          <w:sz w:val="24"/>
        </w:rPr>
        <w:t>号）和陕西省交通运输厅《陕西省公路水运品质工程示范创建实施方案》（陕交发[</w:t>
      </w:r>
      <w:r>
        <w:rPr>
          <w:rFonts w:ascii="宋体" w:hAnsiTheme="minorEastAsia" w:cstheme="minorEastAsia"/>
          <w:kern w:val="0"/>
          <w:sz w:val="24"/>
        </w:rPr>
        <w:t>2017]33</w:t>
      </w:r>
      <w:r>
        <w:rPr>
          <w:rFonts w:ascii="宋体" w:hAnsiTheme="minorEastAsia" w:cstheme="minorEastAsia" w:hint="eastAsia"/>
          <w:kern w:val="0"/>
          <w:sz w:val="24"/>
        </w:rPr>
        <w:t>号）的要求进行工程项目管理。投标人应结合相关资料规定编制监理实施方案，开展本项目监理工作。</w:t>
      </w:r>
    </w:p>
    <w:p w:rsidR="001A1D4E" w:rsidRDefault="008F43D6">
      <w:pPr>
        <w:pStyle w:val="a7"/>
        <w:spacing w:line="240" w:lineRule="atLeast"/>
        <w:jc w:val="center"/>
        <w:rPr>
          <w:rFonts w:ascii="宋体" w:hAnsi="宋体" w:cs="宋体"/>
          <w:b/>
          <w:sz w:val="52"/>
          <w:szCs w:val="52"/>
        </w:rPr>
      </w:pPr>
      <w:r>
        <w:rPr>
          <w:rFonts w:ascii="宋体" w:hAnsi="宋体" w:cs="宋体"/>
          <w:b/>
          <w:sz w:val="52"/>
          <w:szCs w:val="52"/>
        </w:rPr>
        <w:br w:type="page"/>
      </w:r>
    </w:p>
    <w:p w:rsidR="001A1D4E" w:rsidRDefault="008F43D6">
      <w:pPr>
        <w:pStyle w:val="a7"/>
        <w:spacing w:line="240" w:lineRule="atLeast"/>
        <w:jc w:val="center"/>
        <w:rPr>
          <w:rFonts w:ascii="宋体" w:hAnsi="宋体" w:cs="宋体"/>
          <w:b/>
          <w:bCs/>
          <w:w w:val="96"/>
          <w:kern w:val="0"/>
          <w:sz w:val="36"/>
          <w:szCs w:val="36"/>
        </w:rPr>
      </w:pPr>
      <w:r>
        <w:rPr>
          <w:rFonts w:ascii="宋体" w:hAnsi="宋体" w:cs="宋体" w:hint="eastAsia"/>
          <w:b/>
          <w:sz w:val="44"/>
          <w:szCs w:val="44"/>
        </w:rPr>
        <w:lastRenderedPageBreak/>
        <w:t>目   录</w:t>
      </w:r>
    </w:p>
    <w:p w:rsidR="001A1D4E" w:rsidRDefault="001A1D4E">
      <w:pPr>
        <w:jc w:val="center"/>
        <w:rPr>
          <w:rFonts w:ascii="宋体" w:hAnsi="宋体" w:cs="宋体"/>
          <w:b/>
          <w:sz w:val="28"/>
          <w:szCs w:val="28"/>
        </w:rPr>
      </w:pPr>
    </w:p>
    <w:bookmarkStart w:id="0" w:name="_Toc221587130"/>
    <w:p w:rsidR="001A1D4E" w:rsidRDefault="000F7217">
      <w:pPr>
        <w:pStyle w:val="10"/>
        <w:tabs>
          <w:tab w:val="left" w:pos="1050"/>
        </w:tabs>
        <w:adjustRightInd w:val="0"/>
        <w:snapToGrid w:val="0"/>
        <w:spacing w:line="480" w:lineRule="auto"/>
        <w:ind w:rightChars="0" w:right="0"/>
        <w:jc w:val="left"/>
        <w:rPr>
          <w:rFonts w:ascii="Calibri" w:hAnsi="Calibri"/>
          <w:sz w:val="28"/>
          <w:szCs w:val="28"/>
        </w:rPr>
      </w:pPr>
      <w:r>
        <w:rPr>
          <w:rFonts w:hint="eastAsia"/>
          <w:caps/>
          <w:sz w:val="28"/>
          <w:szCs w:val="28"/>
        </w:rPr>
        <w:fldChar w:fldCharType="begin"/>
      </w:r>
      <w:r w:rsidR="008F43D6">
        <w:rPr>
          <w:rFonts w:hint="eastAsia"/>
          <w:caps/>
          <w:sz w:val="28"/>
          <w:szCs w:val="28"/>
        </w:rPr>
        <w:instrText xml:space="preserve">TOC \o "1-1" \h \u </w:instrText>
      </w:r>
      <w:r>
        <w:rPr>
          <w:rFonts w:hint="eastAsia"/>
          <w:caps/>
          <w:sz w:val="28"/>
          <w:szCs w:val="28"/>
        </w:rPr>
        <w:fldChar w:fldCharType="separate"/>
      </w:r>
      <w:hyperlink w:anchor="_Toc514918835" w:history="1">
        <w:r w:rsidR="008F43D6">
          <w:rPr>
            <w:rStyle w:val="af4"/>
            <w:rFonts w:hAnsi="宋体" w:cs="宋体" w:hint="eastAsia"/>
            <w:sz w:val="28"/>
            <w:szCs w:val="28"/>
          </w:rPr>
          <w:t>第一章</w:t>
        </w:r>
        <w:r w:rsidR="008F43D6">
          <w:rPr>
            <w:rFonts w:ascii="Calibri" w:hAnsi="Calibri"/>
            <w:sz w:val="28"/>
            <w:szCs w:val="28"/>
          </w:rPr>
          <w:tab/>
        </w:r>
        <w:r w:rsidR="008F43D6">
          <w:rPr>
            <w:rStyle w:val="af4"/>
            <w:rFonts w:hAnsi="宋体" w:cs="宋体" w:hint="eastAsia"/>
            <w:sz w:val="28"/>
            <w:szCs w:val="28"/>
          </w:rPr>
          <w:t>招标公告</w:t>
        </w:r>
        <w:r w:rsidR="008F43D6">
          <w:rPr>
            <w:sz w:val="28"/>
            <w:szCs w:val="28"/>
          </w:rPr>
          <w:tab/>
        </w:r>
        <w:r>
          <w:rPr>
            <w:sz w:val="28"/>
            <w:szCs w:val="28"/>
          </w:rPr>
          <w:fldChar w:fldCharType="begin"/>
        </w:r>
        <w:r w:rsidR="008F43D6">
          <w:rPr>
            <w:sz w:val="28"/>
            <w:szCs w:val="28"/>
          </w:rPr>
          <w:instrText xml:space="preserve"> PAGEREF _Toc514918835 \h </w:instrText>
        </w:r>
        <w:r>
          <w:rPr>
            <w:sz w:val="28"/>
            <w:szCs w:val="28"/>
          </w:rPr>
        </w:r>
        <w:r>
          <w:rPr>
            <w:sz w:val="28"/>
            <w:szCs w:val="28"/>
          </w:rPr>
          <w:fldChar w:fldCharType="separate"/>
        </w:r>
        <w:r w:rsidR="008F43D6">
          <w:rPr>
            <w:sz w:val="28"/>
            <w:szCs w:val="28"/>
          </w:rPr>
          <w:t>1</w:t>
        </w:r>
        <w:r>
          <w:rPr>
            <w:sz w:val="28"/>
            <w:szCs w:val="28"/>
          </w:rPr>
          <w:fldChar w:fldCharType="end"/>
        </w:r>
      </w:hyperlink>
    </w:p>
    <w:p w:rsidR="001A1D4E" w:rsidRDefault="000F7217">
      <w:pPr>
        <w:pStyle w:val="10"/>
        <w:tabs>
          <w:tab w:val="left" w:pos="1050"/>
        </w:tabs>
        <w:adjustRightInd w:val="0"/>
        <w:snapToGrid w:val="0"/>
        <w:spacing w:line="480" w:lineRule="auto"/>
        <w:ind w:rightChars="0" w:right="0"/>
        <w:jc w:val="left"/>
        <w:rPr>
          <w:rFonts w:ascii="Calibri" w:hAnsi="Calibri"/>
          <w:sz w:val="28"/>
          <w:szCs w:val="28"/>
        </w:rPr>
      </w:pPr>
      <w:hyperlink w:anchor="_Toc514918836" w:history="1">
        <w:r w:rsidR="008F43D6">
          <w:rPr>
            <w:rStyle w:val="af4"/>
            <w:rFonts w:hAnsi="宋体" w:cs="宋体" w:hint="eastAsia"/>
            <w:sz w:val="28"/>
            <w:szCs w:val="28"/>
          </w:rPr>
          <w:t>第二章</w:t>
        </w:r>
        <w:r w:rsidR="008F43D6">
          <w:rPr>
            <w:rFonts w:ascii="Calibri" w:hAnsi="Calibri"/>
            <w:sz w:val="28"/>
            <w:szCs w:val="28"/>
          </w:rPr>
          <w:tab/>
        </w:r>
        <w:r w:rsidR="008F43D6">
          <w:rPr>
            <w:rStyle w:val="af4"/>
            <w:rFonts w:hAnsi="宋体" w:cs="宋体" w:hint="eastAsia"/>
            <w:sz w:val="28"/>
            <w:szCs w:val="28"/>
          </w:rPr>
          <w:t>投标人须知</w:t>
        </w:r>
        <w:r w:rsidR="008F43D6">
          <w:rPr>
            <w:sz w:val="28"/>
            <w:szCs w:val="28"/>
          </w:rPr>
          <w:tab/>
        </w:r>
        <w:r>
          <w:rPr>
            <w:sz w:val="28"/>
            <w:szCs w:val="28"/>
          </w:rPr>
          <w:fldChar w:fldCharType="begin"/>
        </w:r>
        <w:r w:rsidR="008F43D6">
          <w:rPr>
            <w:sz w:val="28"/>
            <w:szCs w:val="28"/>
          </w:rPr>
          <w:instrText xml:space="preserve"> PAGEREF _Toc514918836 \h </w:instrText>
        </w:r>
        <w:r>
          <w:rPr>
            <w:sz w:val="28"/>
            <w:szCs w:val="28"/>
          </w:rPr>
        </w:r>
        <w:r>
          <w:rPr>
            <w:sz w:val="28"/>
            <w:szCs w:val="28"/>
          </w:rPr>
          <w:fldChar w:fldCharType="separate"/>
        </w:r>
        <w:r w:rsidR="008F43D6">
          <w:rPr>
            <w:sz w:val="28"/>
            <w:szCs w:val="28"/>
          </w:rPr>
          <w:t>5</w:t>
        </w:r>
        <w:r>
          <w:rPr>
            <w:sz w:val="28"/>
            <w:szCs w:val="28"/>
          </w:rPr>
          <w:fldChar w:fldCharType="end"/>
        </w:r>
      </w:hyperlink>
    </w:p>
    <w:p w:rsidR="001A1D4E" w:rsidRDefault="000F7217">
      <w:pPr>
        <w:pStyle w:val="10"/>
        <w:tabs>
          <w:tab w:val="left" w:pos="1050"/>
        </w:tabs>
        <w:adjustRightInd w:val="0"/>
        <w:snapToGrid w:val="0"/>
        <w:spacing w:line="480" w:lineRule="auto"/>
        <w:ind w:rightChars="0" w:right="0"/>
        <w:jc w:val="left"/>
        <w:rPr>
          <w:rFonts w:ascii="Calibri" w:hAnsi="Calibri"/>
          <w:sz w:val="28"/>
          <w:szCs w:val="28"/>
        </w:rPr>
      </w:pPr>
      <w:hyperlink w:anchor="_Toc514918837" w:history="1">
        <w:r w:rsidR="008F43D6">
          <w:rPr>
            <w:rStyle w:val="af4"/>
            <w:rFonts w:hAnsi="宋体" w:cs="宋体" w:hint="eastAsia"/>
            <w:sz w:val="28"/>
            <w:szCs w:val="28"/>
          </w:rPr>
          <w:t>第三章</w:t>
        </w:r>
        <w:r w:rsidR="008F43D6">
          <w:rPr>
            <w:rFonts w:ascii="Calibri" w:hAnsi="Calibri"/>
            <w:sz w:val="28"/>
            <w:szCs w:val="28"/>
          </w:rPr>
          <w:tab/>
        </w:r>
        <w:r w:rsidR="008F43D6">
          <w:rPr>
            <w:rStyle w:val="af4"/>
            <w:rFonts w:hAnsi="宋体" w:cs="宋体" w:hint="eastAsia"/>
            <w:sz w:val="28"/>
            <w:szCs w:val="28"/>
          </w:rPr>
          <w:t>评标办法（综合评估法）</w:t>
        </w:r>
        <w:r w:rsidR="008F43D6">
          <w:rPr>
            <w:sz w:val="28"/>
            <w:szCs w:val="28"/>
          </w:rPr>
          <w:tab/>
          <w:t>44</w:t>
        </w:r>
      </w:hyperlink>
    </w:p>
    <w:p w:rsidR="001A1D4E" w:rsidRDefault="000F7217">
      <w:pPr>
        <w:pStyle w:val="10"/>
        <w:tabs>
          <w:tab w:val="left" w:pos="1050"/>
        </w:tabs>
        <w:adjustRightInd w:val="0"/>
        <w:snapToGrid w:val="0"/>
        <w:spacing w:line="480" w:lineRule="auto"/>
        <w:ind w:rightChars="0" w:right="0"/>
        <w:jc w:val="left"/>
      </w:pPr>
      <w:hyperlink w:anchor="_Toc514918838" w:history="1">
        <w:r w:rsidR="008F43D6">
          <w:rPr>
            <w:rStyle w:val="af4"/>
            <w:rFonts w:hAnsi="宋体" w:cs="宋体" w:hint="eastAsia"/>
            <w:sz w:val="28"/>
            <w:szCs w:val="28"/>
          </w:rPr>
          <w:t>第四章</w:t>
        </w:r>
        <w:r w:rsidR="008F43D6">
          <w:rPr>
            <w:rFonts w:ascii="Calibri" w:hAnsi="Calibri"/>
            <w:sz w:val="28"/>
            <w:szCs w:val="28"/>
          </w:rPr>
          <w:tab/>
        </w:r>
        <w:r w:rsidR="008F43D6">
          <w:rPr>
            <w:rStyle w:val="af4"/>
            <w:rFonts w:hAnsi="宋体" w:cs="宋体" w:hint="eastAsia"/>
            <w:sz w:val="28"/>
            <w:szCs w:val="28"/>
          </w:rPr>
          <w:t>合同条款及格式</w:t>
        </w:r>
        <w:r w:rsidR="008F43D6">
          <w:rPr>
            <w:sz w:val="28"/>
            <w:szCs w:val="28"/>
          </w:rPr>
          <w:tab/>
          <w:t>56</w:t>
        </w:r>
      </w:hyperlink>
    </w:p>
    <w:p w:rsidR="001A1D4E" w:rsidRDefault="008F43D6">
      <w:pPr>
        <w:pStyle w:val="10"/>
        <w:tabs>
          <w:tab w:val="left" w:pos="1050"/>
        </w:tabs>
        <w:adjustRightInd w:val="0"/>
        <w:snapToGrid w:val="0"/>
        <w:spacing w:line="480" w:lineRule="auto"/>
        <w:ind w:rightChars="0" w:right="0"/>
        <w:jc w:val="left"/>
        <w:rPr>
          <w:b/>
        </w:rPr>
      </w:pPr>
      <w:r>
        <w:rPr>
          <w:rStyle w:val="af4"/>
          <w:rFonts w:hAnsi="宋体" w:hint="eastAsia"/>
          <w:b w:val="0"/>
          <w:bCs w:val="0"/>
          <w:color w:val="auto"/>
          <w:sz w:val="28"/>
          <w:szCs w:val="28"/>
          <w:u w:val="none"/>
        </w:rPr>
        <w:t>第五章</w:t>
      </w:r>
      <w:r>
        <w:rPr>
          <w:rStyle w:val="af4"/>
          <w:rFonts w:hAnsi="宋体"/>
          <w:b w:val="0"/>
          <w:bCs w:val="0"/>
          <w:color w:val="auto"/>
          <w:sz w:val="28"/>
          <w:szCs w:val="28"/>
          <w:u w:val="none"/>
        </w:rPr>
        <w:t xml:space="preserve"> </w:t>
      </w:r>
      <w:r>
        <w:rPr>
          <w:rStyle w:val="af4"/>
          <w:rFonts w:hAnsi="宋体" w:hint="eastAsia"/>
          <w:b w:val="0"/>
          <w:bCs w:val="0"/>
          <w:color w:val="auto"/>
          <w:sz w:val="28"/>
          <w:szCs w:val="28"/>
          <w:u w:val="none"/>
        </w:rPr>
        <w:t>委托人要求</w:t>
      </w:r>
      <w:hyperlink w:anchor="_Toc514918838" w:history="1">
        <w:r>
          <w:rPr>
            <w:bCs/>
            <w:sz w:val="28"/>
            <w:szCs w:val="28"/>
          </w:rPr>
          <w:tab/>
          <w:t>77</w:t>
        </w:r>
      </w:hyperlink>
    </w:p>
    <w:p w:rsidR="001A1D4E" w:rsidRDefault="008F43D6">
      <w:pPr>
        <w:pStyle w:val="10"/>
        <w:tabs>
          <w:tab w:val="left" w:pos="1050"/>
        </w:tabs>
        <w:adjustRightInd w:val="0"/>
        <w:snapToGrid w:val="0"/>
        <w:spacing w:line="480" w:lineRule="auto"/>
        <w:ind w:rightChars="0" w:right="0"/>
        <w:jc w:val="left"/>
        <w:rPr>
          <w:b/>
        </w:rPr>
      </w:pPr>
      <w:r>
        <w:rPr>
          <w:rStyle w:val="af4"/>
          <w:rFonts w:hAnsi="宋体" w:hint="eastAsia"/>
          <w:b w:val="0"/>
          <w:bCs w:val="0"/>
          <w:color w:val="auto"/>
          <w:sz w:val="28"/>
          <w:szCs w:val="28"/>
          <w:u w:val="none"/>
        </w:rPr>
        <w:t>第六章</w:t>
      </w:r>
      <w:r>
        <w:rPr>
          <w:rStyle w:val="af4"/>
          <w:rFonts w:hAnsi="宋体"/>
          <w:b w:val="0"/>
          <w:bCs w:val="0"/>
          <w:color w:val="auto"/>
          <w:sz w:val="28"/>
          <w:szCs w:val="28"/>
          <w:u w:val="none"/>
        </w:rPr>
        <w:t xml:space="preserve"> </w:t>
      </w:r>
      <w:r>
        <w:rPr>
          <w:rStyle w:val="af4"/>
          <w:rFonts w:hAnsi="宋体" w:hint="eastAsia"/>
          <w:b w:val="0"/>
          <w:bCs w:val="0"/>
          <w:color w:val="auto"/>
          <w:sz w:val="28"/>
          <w:szCs w:val="28"/>
          <w:u w:val="none"/>
        </w:rPr>
        <w:t>图纸和资料</w:t>
      </w:r>
      <w:hyperlink w:anchor="_Toc514918838" w:history="1">
        <w:r>
          <w:rPr>
            <w:bCs/>
            <w:sz w:val="28"/>
            <w:szCs w:val="28"/>
          </w:rPr>
          <w:tab/>
          <w:t>87</w:t>
        </w:r>
      </w:hyperlink>
    </w:p>
    <w:p w:rsidR="001A1D4E" w:rsidRDefault="000F7217">
      <w:pPr>
        <w:pStyle w:val="10"/>
        <w:tabs>
          <w:tab w:val="left" w:pos="1050"/>
        </w:tabs>
        <w:adjustRightInd w:val="0"/>
        <w:snapToGrid w:val="0"/>
        <w:spacing w:line="480" w:lineRule="auto"/>
        <w:ind w:rightChars="0" w:right="0"/>
        <w:jc w:val="left"/>
        <w:rPr>
          <w:rFonts w:ascii="Calibri" w:hAnsi="Calibri"/>
          <w:sz w:val="28"/>
          <w:szCs w:val="28"/>
        </w:rPr>
      </w:pPr>
      <w:hyperlink w:anchor="_Toc514918839" w:history="1">
        <w:r w:rsidR="008F43D6">
          <w:rPr>
            <w:rStyle w:val="af4"/>
            <w:rFonts w:hAnsi="宋体" w:cs="宋体" w:hint="eastAsia"/>
            <w:sz w:val="28"/>
            <w:szCs w:val="28"/>
          </w:rPr>
          <w:t>第七章</w:t>
        </w:r>
        <w:r w:rsidR="008F43D6">
          <w:rPr>
            <w:rFonts w:ascii="Calibri" w:hAnsi="Calibri"/>
            <w:sz w:val="28"/>
            <w:szCs w:val="28"/>
          </w:rPr>
          <w:tab/>
        </w:r>
        <w:r w:rsidR="008F43D6">
          <w:rPr>
            <w:rStyle w:val="af4"/>
            <w:rFonts w:hAnsi="宋体" w:cs="宋体" w:hint="eastAsia"/>
            <w:sz w:val="28"/>
            <w:szCs w:val="28"/>
          </w:rPr>
          <w:t>投标文件格式</w:t>
        </w:r>
        <w:r w:rsidR="008F43D6">
          <w:rPr>
            <w:sz w:val="28"/>
            <w:szCs w:val="28"/>
          </w:rPr>
          <w:tab/>
          <w:t>88</w:t>
        </w:r>
      </w:hyperlink>
    </w:p>
    <w:p w:rsidR="001A1D4E" w:rsidRDefault="000F7217">
      <w:pPr>
        <w:pStyle w:val="10"/>
        <w:adjustRightInd w:val="0"/>
        <w:snapToGrid w:val="0"/>
        <w:spacing w:line="480" w:lineRule="auto"/>
        <w:ind w:rightChars="0" w:right="0"/>
        <w:jc w:val="left"/>
        <w:rPr>
          <w:rFonts w:ascii="宋体" w:hAnsi="宋体" w:cs="宋体"/>
          <w:b/>
          <w:bCs/>
          <w:sz w:val="24"/>
        </w:rPr>
      </w:pPr>
      <w:r>
        <w:rPr>
          <w:rFonts w:hint="eastAsia"/>
          <w:caps/>
          <w:sz w:val="28"/>
          <w:szCs w:val="28"/>
        </w:rPr>
        <w:fldChar w:fldCharType="end"/>
      </w:r>
    </w:p>
    <w:bookmarkEnd w:id="0"/>
    <w:p w:rsidR="001A1D4E" w:rsidRDefault="001A1D4E">
      <w:pPr>
        <w:snapToGrid w:val="0"/>
        <w:spacing w:line="360" w:lineRule="exact"/>
        <w:jc w:val="center"/>
        <w:rPr>
          <w:rFonts w:ascii="宋体" w:hAnsi="宋体" w:cs="宋体"/>
          <w:sz w:val="24"/>
        </w:rPr>
      </w:pPr>
    </w:p>
    <w:p w:rsidR="001A1D4E" w:rsidRDefault="001A1D4E">
      <w:pPr>
        <w:snapToGrid w:val="0"/>
        <w:spacing w:line="360" w:lineRule="exact"/>
        <w:jc w:val="center"/>
        <w:rPr>
          <w:rFonts w:ascii="宋体" w:hAnsi="宋体" w:cs="宋体"/>
          <w:sz w:val="24"/>
        </w:rPr>
      </w:pPr>
    </w:p>
    <w:p w:rsidR="001A1D4E" w:rsidRDefault="001A1D4E">
      <w:pPr>
        <w:snapToGrid w:val="0"/>
        <w:spacing w:line="360" w:lineRule="exact"/>
        <w:rPr>
          <w:rFonts w:ascii="宋体" w:hAnsi="宋体" w:cs="宋体"/>
          <w:sz w:val="24"/>
        </w:rPr>
      </w:pPr>
    </w:p>
    <w:p w:rsidR="001A1D4E" w:rsidRDefault="001A1D4E">
      <w:pPr>
        <w:snapToGrid w:val="0"/>
        <w:spacing w:line="360" w:lineRule="exact"/>
        <w:jc w:val="center"/>
        <w:rPr>
          <w:rFonts w:ascii="宋体" w:hAnsi="宋体" w:cs="宋体"/>
          <w:sz w:val="24"/>
        </w:rPr>
      </w:pPr>
    </w:p>
    <w:p w:rsidR="001A1D4E" w:rsidRDefault="001A1D4E">
      <w:pPr>
        <w:snapToGrid w:val="0"/>
        <w:spacing w:line="360" w:lineRule="exact"/>
        <w:jc w:val="center"/>
        <w:rPr>
          <w:rFonts w:ascii="宋体" w:hAnsi="宋体" w:cs="宋体"/>
          <w:sz w:val="24"/>
        </w:rPr>
      </w:pPr>
    </w:p>
    <w:p w:rsidR="001A1D4E" w:rsidRDefault="001A1D4E">
      <w:pPr>
        <w:snapToGrid w:val="0"/>
        <w:spacing w:line="360" w:lineRule="exact"/>
        <w:jc w:val="center"/>
        <w:rPr>
          <w:rFonts w:ascii="宋体" w:hAnsi="宋体" w:cs="宋体"/>
          <w:sz w:val="24"/>
        </w:rPr>
      </w:pPr>
    </w:p>
    <w:p w:rsidR="001A1D4E" w:rsidRDefault="001A1D4E">
      <w:pPr>
        <w:snapToGrid w:val="0"/>
        <w:spacing w:line="360" w:lineRule="exact"/>
        <w:jc w:val="center"/>
        <w:rPr>
          <w:rFonts w:ascii="宋体" w:hAnsi="宋体" w:cs="宋体"/>
          <w:sz w:val="24"/>
        </w:rPr>
      </w:pPr>
    </w:p>
    <w:p w:rsidR="001A1D4E" w:rsidRDefault="001A1D4E">
      <w:pPr>
        <w:snapToGrid w:val="0"/>
        <w:spacing w:line="360" w:lineRule="exact"/>
        <w:jc w:val="center"/>
        <w:rPr>
          <w:rFonts w:ascii="宋体" w:hAnsi="宋体" w:cs="宋体"/>
          <w:sz w:val="24"/>
        </w:rPr>
      </w:pPr>
    </w:p>
    <w:p w:rsidR="001A1D4E" w:rsidRDefault="001A1D4E">
      <w:pPr>
        <w:snapToGrid w:val="0"/>
        <w:spacing w:line="360" w:lineRule="exact"/>
        <w:jc w:val="center"/>
        <w:rPr>
          <w:rFonts w:ascii="宋体" w:hAnsi="宋体" w:cs="宋体"/>
          <w:sz w:val="24"/>
        </w:rPr>
      </w:pPr>
    </w:p>
    <w:p w:rsidR="001A1D4E" w:rsidRDefault="001A1D4E">
      <w:pPr>
        <w:snapToGrid w:val="0"/>
        <w:spacing w:line="360" w:lineRule="exact"/>
        <w:jc w:val="center"/>
        <w:rPr>
          <w:rFonts w:ascii="宋体" w:hAnsi="宋体" w:cs="宋体"/>
          <w:sz w:val="24"/>
        </w:rPr>
      </w:pPr>
    </w:p>
    <w:p w:rsidR="001A1D4E" w:rsidRDefault="001A1D4E">
      <w:pPr>
        <w:snapToGrid w:val="0"/>
        <w:spacing w:line="360" w:lineRule="exact"/>
        <w:jc w:val="center"/>
        <w:rPr>
          <w:rFonts w:ascii="宋体" w:hAnsi="宋体" w:cs="宋体"/>
          <w:sz w:val="24"/>
        </w:rPr>
      </w:pPr>
    </w:p>
    <w:p w:rsidR="001A1D4E" w:rsidRDefault="001A1D4E">
      <w:pPr>
        <w:snapToGrid w:val="0"/>
        <w:spacing w:line="360" w:lineRule="exact"/>
        <w:jc w:val="center"/>
        <w:rPr>
          <w:rFonts w:ascii="宋体" w:hAnsi="宋体" w:cs="宋体"/>
          <w:sz w:val="24"/>
        </w:rPr>
      </w:pPr>
    </w:p>
    <w:p w:rsidR="001A1D4E" w:rsidRDefault="001A1D4E">
      <w:pPr>
        <w:snapToGrid w:val="0"/>
        <w:spacing w:line="360" w:lineRule="exact"/>
        <w:jc w:val="center"/>
        <w:rPr>
          <w:rFonts w:ascii="宋体" w:hAnsi="宋体" w:cs="宋体"/>
          <w:sz w:val="24"/>
        </w:rPr>
      </w:pPr>
    </w:p>
    <w:p w:rsidR="001A1D4E" w:rsidRDefault="001A1D4E">
      <w:pPr>
        <w:snapToGrid w:val="0"/>
        <w:spacing w:line="360" w:lineRule="exact"/>
        <w:jc w:val="center"/>
        <w:rPr>
          <w:rFonts w:ascii="宋体" w:hAnsi="宋体" w:cs="宋体"/>
          <w:sz w:val="24"/>
        </w:rPr>
      </w:pPr>
    </w:p>
    <w:p w:rsidR="001A1D4E" w:rsidRDefault="001A1D4E">
      <w:pPr>
        <w:snapToGrid w:val="0"/>
        <w:spacing w:line="360" w:lineRule="exact"/>
        <w:rPr>
          <w:rFonts w:ascii="宋体" w:hAnsi="宋体" w:cs="宋体"/>
          <w:sz w:val="24"/>
        </w:rPr>
      </w:pPr>
    </w:p>
    <w:p w:rsidR="001A1D4E" w:rsidRDefault="001A1D4E">
      <w:pPr>
        <w:snapToGrid w:val="0"/>
        <w:spacing w:line="360" w:lineRule="exact"/>
        <w:rPr>
          <w:rFonts w:ascii="宋体" w:hAnsi="宋体" w:cs="宋体"/>
          <w:sz w:val="24"/>
        </w:rPr>
      </w:pPr>
    </w:p>
    <w:p w:rsidR="001A1D4E" w:rsidRDefault="001A1D4E">
      <w:pPr>
        <w:snapToGrid w:val="0"/>
        <w:spacing w:line="360" w:lineRule="exact"/>
        <w:rPr>
          <w:rFonts w:ascii="宋体" w:hAnsi="宋体" w:cs="宋体"/>
          <w:sz w:val="24"/>
        </w:rPr>
      </w:pPr>
    </w:p>
    <w:p w:rsidR="001A1D4E" w:rsidRDefault="001A1D4E">
      <w:pPr>
        <w:snapToGrid w:val="0"/>
        <w:spacing w:line="360" w:lineRule="exact"/>
        <w:rPr>
          <w:rFonts w:ascii="宋体" w:hAnsi="宋体" w:cs="宋体"/>
          <w:sz w:val="24"/>
        </w:rPr>
      </w:pPr>
    </w:p>
    <w:p w:rsidR="001A1D4E" w:rsidRDefault="001A1D4E">
      <w:pPr>
        <w:snapToGrid w:val="0"/>
        <w:spacing w:line="360" w:lineRule="exact"/>
        <w:rPr>
          <w:rFonts w:ascii="宋体" w:hAnsi="宋体" w:cs="宋体"/>
          <w:sz w:val="24"/>
        </w:rPr>
      </w:pPr>
    </w:p>
    <w:p w:rsidR="001A1D4E" w:rsidRDefault="001A1D4E">
      <w:pPr>
        <w:snapToGrid w:val="0"/>
        <w:spacing w:line="360" w:lineRule="exact"/>
        <w:rPr>
          <w:rFonts w:ascii="宋体" w:hAnsi="宋体" w:cs="宋体"/>
          <w:sz w:val="24"/>
        </w:rPr>
      </w:pPr>
    </w:p>
    <w:p w:rsidR="001A1D4E" w:rsidRDefault="001A1D4E">
      <w:pPr>
        <w:snapToGrid w:val="0"/>
        <w:spacing w:line="360" w:lineRule="exact"/>
        <w:rPr>
          <w:rFonts w:ascii="宋体" w:hAnsi="宋体" w:cs="宋体"/>
          <w:sz w:val="44"/>
        </w:rPr>
        <w:sectPr w:rsidR="001A1D4E">
          <w:headerReference w:type="default" r:id="rId11"/>
          <w:pgSz w:w="11906" w:h="16838"/>
          <w:pgMar w:top="1418" w:right="1134" w:bottom="1134" w:left="1418" w:header="851" w:footer="737" w:gutter="0"/>
          <w:pgNumType w:start="1"/>
          <w:cols w:space="720"/>
          <w:docGrid w:linePitch="312"/>
        </w:sectPr>
      </w:pPr>
    </w:p>
    <w:p w:rsidR="001A1D4E" w:rsidRDefault="001A1D4E">
      <w:pPr>
        <w:adjustRightInd w:val="0"/>
        <w:snapToGrid w:val="0"/>
        <w:spacing w:line="360" w:lineRule="auto"/>
        <w:jc w:val="center"/>
        <w:rPr>
          <w:rFonts w:ascii="宋体" w:hAnsi="宋体" w:cs="宋体"/>
          <w:b/>
          <w:kern w:val="28"/>
          <w:sz w:val="28"/>
          <w:szCs w:val="28"/>
        </w:rPr>
      </w:pPr>
      <w:bookmarkStart w:id="1" w:name="_Toc10835"/>
      <w:bookmarkStart w:id="2" w:name="_Toc275855661"/>
      <w:bookmarkStart w:id="3" w:name="_Toc275856052"/>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8F43D6">
      <w:pPr>
        <w:pStyle w:val="1"/>
        <w:numPr>
          <w:ilvl w:val="0"/>
          <w:numId w:val="2"/>
        </w:numPr>
        <w:rPr>
          <w:rFonts w:ascii="宋体" w:hAnsi="宋体" w:cs="宋体"/>
          <w:sz w:val="44"/>
        </w:rPr>
      </w:pPr>
      <w:bookmarkStart w:id="4" w:name="_Toc514918835"/>
      <w:r>
        <w:rPr>
          <w:rFonts w:ascii="宋体" w:hAnsi="宋体" w:cs="宋体" w:hint="eastAsia"/>
          <w:sz w:val="44"/>
        </w:rPr>
        <w:t>招标公告</w:t>
      </w:r>
      <w:bookmarkEnd w:id="4"/>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1A1D4E">
      <w:pPr>
        <w:adjustRightInd w:val="0"/>
        <w:snapToGrid w:val="0"/>
        <w:spacing w:line="360" w:lineRule="auto"/>
        <w:jc w:val="center"/>
        <w:rPr>
          <w:rFonts w:ascii="宋体" w:hAnsi="宋体" w:cs="宋体"/>
          <w:b/>
          <w:kern w:val="28"/>
          <w:sz w:val="28"/>
          <w:szCs w:val="28"/>
        </w:rPr>
      </w:pPr>
    </w:p>
    <w:p w:rsidR="001A1D4E" w:rsidRDefault="008F43D6">
      <w:pPr>
        <w:adjustRightInd w:val="0"/>
        <w:snapToGrid w:val="0"/>
        <w:spacing w:line="360" w:lineRule="auto"/>
        <w:jc w:val="center"/>
        <w:rPr>
          <w:rFonts w:ascii="宋体" w:hAnsi="宋体" w:cs="宋体"/>
          <w:b/>
          <w:kern w:val="28"/>
          <w:sz w:val="28"/>
          <w:szCs w:val="28"/>
        </w:rPr>
      </w:pPr>
      <w:r>
        <w:rPr>
          <w:rFonts w:ascii="宋体" w:hAnsi="宋体" w:cs="宋体" w:hint="eastAsia"/>
          <w:b/>
          <w:kern w:val="28"/>
          <w:sz w:val="28"/>
          <w:szCs w:val="28"/>
        </w:rPr>
        <w:lastRenderedPageBreak/>
        <w:t>陕西</w:t>
      </w:r>
      <w:r>
        <w:rPr>
          <w:rFonts w:ascii="宋体" w:hAnsi="宋体" w:cs="宋体" w:hint="eastAsia"/>
          <w:b/>
          <w:kern w:val="0"/>
          <w:sz w:val="28"/>
          <w:szCs w:val="28"/>
        </w:rPr>
        <w:t>旬邑至凤翔</w:t>
      </w:r>
      <w:r>
        <w:rPr>
          <w:rFonts w:ascii="宋体" w:hAnsi="宋体" w:cs="宋体" w:hint="eastAsia"/>
          <w:b/>
          <w:kern w:val="28"/>
          <w:sz w:val="28"/>
          <w:szCs w:val="28"/>
        </w:rPr>
        <w:t>高速公路</w:t>
      </w:r>
    </w:p>
    <w:p w:rsidR="001A1D4E" w:rsidRDefault="008F43D6">
      <w:pPr>
        <w:adjustRightInd w:val="0"/>
        <w:snapToGrid w:val="0"/>
        <w:spacing w:line="360" w:lineRule="auto"/>
        <w:jc w:val="center"/>
        <w:rPr>
          <w:rFonts w:ascii="宋体" w:hAnsi="宋体" w:cs="宋体"/>
          <w:b/>
          <w:kern w:val="28"/>
          <w:sz w:val="28"/>
          <w:szCs w:val="28"/>
        </w:rPr>
      </w:pPr>
      <w:r>
        <w:rPr>
          <w:rFonts w:ascii="宋体" w:hAnsi="宋体" w:cs="宋体" w:hint="eastAsia"/>
          <w:b/>
          <w:kern w:val="28"/>
          <w:sz w:val="28"/>
          <w:szCs w:val="28"/>
        </w:rPr>
        <w:t>房建工程施工监理服务招标公告</w:t>
      </w:r>
      <w:bookmarkEnd w:id="1"/>
      <w:bookmarkEnd w:id="2"/>
      <w:bookmarkEnd w:id="3"/>
    </w:p>
    <w:p w:rsidR="001A1D4E" w:rsidRDefault="001A1D4E">
      <w:pPr>
        <w:pStyle w:val="16"/>
        <w:ind w:firstLine="482"/>
        <w:rPr>
          <w:kern w:val="0"/>
          <w:lang w:val="zh-TW"/>
        </w:rPr>
      </w:pPr>
    </w:p>
    <w:p w:rsidR="001A1D4E" w:rsidRDefault="008F43D6">
      <w:pPr>
        <w:pStyle w:val="16"/>
        <w:ind w:firstLine="482"/>
        <w:rPr>
          <w:kern w:val="0"/>
          <w:lang w:val="zh-TW" w:eastAsia="zh-TW"/>
        </w:rPr>
      </w:pPr>
      <w:r>
        <w:rPr>
          <w:rFonts w:hint="eastAsia"/>
          <w:kern w:val="0"/>
          <w:lang w:val="zh-TW" w:eastAsia="zh-TW"/>
        </w:rPr>
        <w:t>1</w:t>
      </w:r>
      <w:r>
        <w:rPr>
          <w:rFonts w:hint="eastAsia"/>
          <w:kern w:val="0"/>
          <w:lang w:val="zh-TW"/>
        </w:rPr>
        <w:t>.</w:t>
      </w:r>
      <w:r>
        <w:rPr>
          <w:rFonts w:hint="eastAsia"/>
          <w:kern w:val="0"/>
          <w:lang w:val="zh-TW" w:eastAsia="zh-TW"/>
        </w:rPr>
        <w:t>招标条件</w:t>
      </w:r>
    </w:p>
    <w:p w:rsidR="001A1D4E" w:rsidRDefault="008F43D6">
      <w:pPr>
        <w:pStyle w:val="16"/>
        <w:ind w:firstLine="480"/>
        <w:rPr>
          <w:b w:val="0"/>
          <w:kern w:val="0"/>
        </w:rPr>
      </w:pPr>
      <w:r>
        <w:rPr>
          <w:rFonts w:hint="eastAsia"/>
          <w:b w:val="0"/>
          <w:kern w:val="0"/>
          <w:lang w:val="zh-TW" w:eastAsia="zh-TW"/>
        </w:rPr>
        <w:t>本招标项目陕西旬邑至凤翔高速公路工程（以下简称“本项目”），依据国家有关法律法规规定，采用</w:t>
      </w:r>
      <w:r>
        <w:rPr>
          <w:rFonts w:hint="eastAsia"/>
          <w:b w:val="0"/>
          <w:kern w:val="0"/>
        </w:rPr>
        <w:t>政府与社会资本合作（PPP）模式，以陕发改基础【2018】1074号文件批准建设，建设资金来源为项目法人自筹和银行贷款、国家专项建设资金，出资比例为100%，招标人为陕西旬凤韩黄高速公路有限公司。招标代理机构为中资锐诚工程项目管理有限公司，项目已具备招标条件，现对本项目房建工程施工监理服务项目进行公开招标。</w:t>
      </w:r>
    </w:p>
    <w:p w:rsidR="001A1D4E" w:rsidRDefault="008F43D6">
      <w:pPr>
        <w:pStyle w:val="16"/>
        <w:ind w:firstLine="482"/>
        <w:rPr>
          <w:kern w:val="0"/>
          <w:lang w:val="zh-TW"/>
        </w:rPr>
      </w:pPr>
      <w:r>
        <w:rPr>
          <w:rFonts w:hint="eastAsia"/>
          <w:kern w:val="0"/>
          <w:lang w:val="zh-TW" w:eastAsia="zh-TW"/>
        </w:rPr>
        <w:t>2.</w:t>
      </w:r>
      <w:r>
        <w:rPr>
          <w:rFonts w:hint="eastAsia"/>
          <w:kern w:val="0"/>
          <w:lang w:val="zh-TW"/>
        </w:rPr>
        <w:t>项目</w:t>
      </w:r>
      <w:r>
        <w:rPr>
          <w:rFonts w:hint="eastAsia"/>
          <w:kern w:val="0"/>
          <w:lang w:val="zh-TW" w:eastAsia="zh-TW"/>
        </w:rPr>
        <w:t>概况</w:t>
      </w:r>
      <w:r>
        <w:rPr>
          <w:rFonts w:hint="eastAsia"/>
          <w:kern w:val="0"/>
          <w:lang w:val="zh-TW"/>
        </w:rPr>
        <w:t>与</w:t>
      </w:r>
      <w:r>
        <w:rPr>
          <w:kern w:val="0"/>
        </w:rPr>
        <w:t>招标范围</w:t>
      </w:r>
    </w:p>
    <w:p w:rsidR="001A1D4E" w:rsidRDefault="008F43D6">
      <w:pPr>
        <w:pStyle w:val="16"/>
        <w:ind w:firstLine="482"/>
        <w:rPr>
          <w:kern w:val="0"/>
        </w:rPr>
      </w:pPr>
      <w:r>
        <w:rPr>
          <w:rFonts w:hint="eastAsia"/>
          <w:kern w:val="0"/>
        </w:rPr>
        <w:t>2.1项目概况</w:t>
      </w:r>
      <w:r>
        <w:rPr>
          <w:rFonts w:hint="eastAsia"/>
          <w:b w:val="0"/>
          <w:kern w:val="0"/>
        </w:rPr>
        <w:t>：本项目是G3511菏宝高速的重要组成路段，也是陕西省高速公路网规划中的重要组成路段，路线起于旬邑县赤道，与已建成的菏宝高速铜旬公路相连，途径张洪、香庙至下河，与银福高速共线至太峪后，经崔木、良舍至本项目终点凤翔，与已建成的银昆高速公路相接。项目全长123.659公里（含福银共线7.054公里），共设置桥梁24140米/99座，桥梁全长25132米，桥梁占路线总长的20.32%；隧道22731米/18座，隧道占路线比例18.44%。互通式立交12处，立交连接线8.05公里（其中一级公路长约3.7公里，二级公路长约4.35公里），匝道收费站6处（含福银线原太峪收费站），服务区2处，停车区2处，通信监控分中心1处，隧道管理站1处，养护工区及管理所2处，交警营房2处，隧道救援站1处，隧道配电房1处，水泵房1处，房屋建筑面积35735.6m</w:t>
      </w:r>
      <w:r>
        <w:rPr>
          <w:rFonts w:hint="eastAsia"/>
          <w:b w:val="0"/>
          <w:kern w:val="0"/>
          <w:vertAlign w:val="superscript"/>
        </w:rPr>
        <w:t>2</w:t>
      </w:r>
      <w:r>
        <w:rPr>
          <w:b w:val="0"/>
          <w:kern w:val="0"/>
        </w:rPr>
        <w:t>。</w:t>
      </w:r>
      <w:r>
        <w:rPr>
          <w:rFonts w:hint="eastAsia"/>
          <w:b w:val="0"/>
          <w:kern w:val="0"/>
        </w:rPr>
        <w:t>全线按照设计速度80-100公里/小时、路基宽度25.5-33.5</w:t>
      </w:r>
      <w:r>
        <w:rPr>
          <w:rFonts w:hint="eastAsia"/>
          <w:b w:val="0"/>
          <w:bCs/>
          <w:kern w:val="0"/>
        </w:rPr>
        <w:t>米标准设计。</w:t>
      </w:r>
    </w:p>
    <w:p w:rsidR="001A1D4E" w:rsidRDefault="008F43D6">
      <w:pPr>
        <w:pStyle w:val="16"/>
        <w:ind w:firstLine="480"/>
        <w:rPr>
          <w:kern w:val="0"/>
        </w:rPr>
      </w:pPr>
      <w:r>
        <w:rPr>
          <w:b w:val="0"/>
          <w:kern w:val="0"/>
        </w:rPr>
        <w:t>2.2</w:t>
      </w:r>
      <w:r>
        <w:rPr>
          <w:kern w:val="0"/>
        </w:rPr>
        <w:t>招标范围</w:t>
      </w:r>
      <w:r>
        <w:rPr>
          <w:rFonts w:hint="eastAsia"/>
          <w:kern w:val="0"/>
        </w:rPr>
        <w:t>：</w:t>
      </w:r>
      <w:r>
        <w:rPr>
          <w:rFonts w:hint="eastAsia"/>
          <w:b w:val="0"/>
          <w:kern w:val="0"/>
        </w:rPr>
        <w:t>本</w:t>
      </w:r>
      <w:r>
        <w:rPr>
          <w:b w:val="0"/>
          <w:kern w:val="0"/>
        </w:rPr>
        <w:t>项目设置一级监理机构</w:t>
      </w:r>
      <w:r>
        <w:rPr>
          <w:rFonts w:hint="eastAsia"/>
          <w:b w:val="0"/>
          <w:kern w:val="0"/>
        </w:rPr>
        <w:t>，即总监理工程师办公室。本次招标范围为本项目的房建工程施工监理服务，计划于</w:t>
      </w:r>
      <w:r>
        <w:rPr>
          <w:b w:val="0"/>
          <w:kern w:val="0"/>
        </w:rPr>
        <w:t>2020年5月进场。本项目房建工程施工监理服务只设置1个标段。主要招标内容如下：</w:t>
      </w:r>
    </w:p>
    <w:tbl>
      <w:tblPr>
        <w:tblW w:w="4827" w:type="pct"/>
        <w:tblLayout w:type="fixed"/>
        <w:tblLook w:val="04A0"/>
      </w:tblPr>
      <w:tblGrid>
        <w:gridCol w:w="1525"/>
        <w:gridCol w:w="1418"/>
        <w:gridCol w:w="1093"/>
        <w:gridCol w:w="2483"/>
        <w:gridCol w:w="2720"/>
      </w:tblGrid>
      <w:tr w:rsidR="001A1D4E">
        <w:trPr>
          <w:trHeight w:val="709"/>
        </w:trPr>
        <w:tc>
          <w:tcPr>
            <w:tcW w:w="8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jc w:val="center"/>
              <w:rPr>
                <w:rFonts w:ascii="宋体"/>
              </w:rPr>
            </w:pPr>
            <w:r>
              <w:rPr>
                <w:rFonts w:ascii="宋体" w:hint="eastAsia"/>
              </w:rPr>
              <w:t>监理</w:t>
            </w:r>
          </w:p>
          <w:p w:rsidR="001A1D4E" w:rsidRDefault="008F43D6">
            <w:pPr>
              <w:widowControl/>
              <w:jc w:val="center"/>
              <w:rPr>
                <w:rFonts w:ascii="宋体" w:hAnsi="宋体" w:cs="宋体"/>
                <w:color w:val="000000"/>
                <w:kern w:val="0"/>
                <w:szCs w:val="21"/>
              </w:rPr>
            </w:pPr>
            <w:r>
              <w:rPr>
                <w:rFonts w:ascii="宋体" w:hint="eastAsia"/>
              </w:rPr>
              <w:t>标段</w:t>
            </w:r>
          </w:p>
        </w:tc>
        <w:tc>
          <w:tcPr>
            <w:tcW w:w="767" w:type="pct"/>
            <w:tcBorders>
              <w:top w:val="single" w:sz="4" w:space="0" w:color="auto"/>
              <w:left w:val="nil"/>
              <w:bottom w:val="single" w:sz="4" w:space="0" w:color="auto"/>
              <w:right w:val="single" w:sz="4" w:space="0" w:color="auto"/>
            </w:tcBorders>
            <w:shd w:val="clear" w:color="auto" w:fill="auto"/>
            <w:noWrap/>
            <w:vAlign w:val="center"/>
          </w:tcPr>
          <w:p w:rsidR="001A1D4E" w:rsidRDefault="008F43D6">
            <w:pPr>
              <w:jc w:val="center"/>
              <w:rPr>
                <w:rFonts w:ascii="宋体"/>
              </w:rPr>
            </w:pPr>
            <w:r>
              <w:rPr>
                <w:rFonts w:ascii="宋体" w:hint="eastAsia"/>
              </w:rPr>
              <w:t>起讫</w:t>
            </w:r>
          </w:p>
          <w:p w:rsidR="001A1D4E" w:rsidRDefault="008F43D6">
            <w:pPr>
              <w:jc w:val="center"/>
              <w:rPr>
                <w:rFonts w:ascii="宋体" w:hAnsi="宋体" w:cs="宋体"/>
                <w:color w:val="000000"/>
                <w:kern w:val="0"/>
                <w:szCs w:val="21"/>
              </w:rPr>
            </w:pPr>
            <w:r>
              <w:rPr>
                <w:rFonts w:ascii="宋体" w:hint="eastAsia"/>
              </w:rPr>
              <w:t>桩号</w:t>
            </w:r>
          </w:p>
        </w:tc>
        <w:tc>
          <w:tcPr>
            <w:tcW w:w="591" w:type="pct"/>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Cs w:val="21"/>
              </w:rPr>
            </w:pPr>
            <w:r>
              <w:rPr>
                <w:rFonts w:ascii="宋体" w:hint="eastAsia"/>
              </w:rPr>
              <w:t>房建总    面积(</w:t>
            </w:r>
            <w:r>
              <w:rPr>
                <w:rFonts w:hint="eastAsia"/>
                <w:kern w:val="0"/>
              </w:rPr>
              <w:t>m</w:t>
            </w:r>
            <w:r>
              <w:rPr>
                <w:rFonts w:hint="eastAsia"/>
                <w:kern w:val="0"/>
                <w:vertAlign w:val="superscript"/>
              </w:rPr>
              <w:t>2</w:t>
            </w:r>
            <w:r>
              <w:rPr>
                <w:rFonts w:ascii="宋体" w:hint="eastAsia"/>
              </w:rPr>
              <w:t>)</w:t>
            </w:r>
          </w:p>
        </w:tc>
        <w:tc>
          <w:tcPr>
            <w:tcW w:w="1343" w:type="pct"/>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Cs w:val="21"/>
              </w:rPr>
            </w:pPr>
            <w:r>
              <w:rPr>
                <w:rFonts w:ascii="宋体" w:hint="eastAsia"/>
              </w:rPr>
              <w:t>主要服务内容</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1A1D4E" w:rsidRDefault="008F43D6">
            <w:pPr>
              <w:jc w:val="center"/>
              <w:rPr>
                <w:rFonts w:ascii="宋体"/>
              </w:rPr>
            </w:pPr>
            <w:r>
              <w:rPr>
                <w:rFonts w:ascii="宋体" w:hint="eastAsia"/>
              </w:rPr>
              <w:t>计划监理</w:t>
            </w:r>
          </w:p>
          <w:p w:rsidR="001A1D4E" w:rsidRDefault="008F43D6">
            <w:pPr>
              <w:widowControl/>
              <w:jc w:val="center"/>
              <w:rPr>
                <w:rFonts w:ascii="宋体" w:hAnsi="宋体" w:cs="宋体"/>
                <w:color w:val="000000"/>
                <w:kern w:val="0"/>
                <w:szCs w:val="21"/>
              </w:rPr>
            </w:pPr>
            <w:r>
              <w:rPr>
                <w:rFonts w:ascii="宋体" w:hint="eastAsia"/>
              </w:rPr>
              <w:t>服务期</w:t>
            </w:r>
          </w:p>
        </w:tc>
      </w:tr>
      <w:tr w:rsidR="001A1D4E">
        <w:trPr>
          <w:trHeight w:val="1178"/>
        </w:trPr>
        <w:tc>
          <w:tcPr>
            <w:tcW w:w="8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jc w:val="center"/>
              <w:rPr>
                <w:rFonts w:ascii="宋体" w:cs="宋体"/>
                <w:kern w:val="0"/>
                <w:sz w:val="18"/>
                <w:szCs w:val="18"/>
              </w:rPr>
            </w:pPr>
            <w:r>
              <w:rPr>
                <w:rFonts w:hint="eastAsia"/>
                <w:kern w:val="0"/>
              </w:rPr>
              <w:t>本项目房建工程监理服务</w:t>
            </w:r>
          </w:p>
          <w:p w:rsidR="001A1D4E" w:rsidRDefault="001A1D4E">
            <w:pPr>
              <w:autoSpaceDE w:val="0"/>
              <w:autoSpaceDN w:val="0"/>
              <w:adjustRightInd w:val="0"/>
              <w:jc w:val="left"/>
              <w:rPr>
                <w:rFonts w:ascii="宋体" w:cs="宋体"/>
                <w:kern w:val="0"/>
                <w:sz w:val="18"/>
                <w:szCs w:val="18"/>
              </w:rPr>
            </w:pPr>
          </w:p>
        </w:tc>
        <w:tc>
          <w:tcPr>
            <w:tcW w:w="767" w:type="pct"/>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ind w:firstLineChars="100" w:firstLine="200"/>
              <w:jc w:val="left"/>
              <w:rPr>
                <w:rFonts w:ascii="宋体" w:hAnsi="宋体" w:cs="宋体"/>
                <w:color w:val="000000"/>
                <w:kern w:val="0"/>
                <w:sz w:val="22"/>
                <w:szCs w:val="22"/>
              </w:rPr>
            </w:pPr>
            <w:r>
              <w:rPr>
                <w:rFonts w:ascii="宋体" w:hAnsi="宋体"/>
                <w:sz w:val="20"/>
                <w:szCs w:val="20"/>
              </w:rPr>
              <w:t>K215+142</w:t>
            </w:r>
            <w:r>
              <w:rPr>
                <w:rFonts w:ascii="宋体" w:hAnsi="宋体" w:hint="eastAsia"/>
                <w:sz w:val="20"/>
                <w:szCs w:val="20"/>
              </w:rPr>
              <w:t>～K347+058</w:t>
            </w:r>
          </w:p>
        </w:tc>
        <w:tc>
          <w:tcPr>
            <w:tcW w:w="591" w:type="pct"/>
            <w:tcBorders>
              <w:top w:val="single" w:sz="4" w:space="0" w:color="auto"/>
              <w:left w:val="nil"/>
              <w:bottom w:val="single" w:sz="4" w:space="0" w:color="auto"/>
              <w:right w:val="single" w:sz="4" w:space="0" w:color="auto"/>
            </w:tcBorders>
            <w:shd w:val="clear" w:color="auto" w:fill="auto"/>
            <w:noWrap/>
            <w:vAlign w:val="center"/>
          </w:tcPr>
          <w:p w:rsidR="001A1D4E" w:rsidRDefault="008F43D6">
            <w:pPr>
              <w:jc w:val="center"/>
              <w:rPr>
                <w:rFonts w:ascii="宋体" w:hAnsi="宋体" w:cs="宋体"/>
                <w:color w:val="000000"/>
                <w:kern w:val="0"/>
                <w:sz w:val="22"/>
                <w:szCs w:val="22"/>
              </w:rPr>
            </w:pPr>
            <w:r>
              <w:rPr>
                <w:rFonts w:ascii="宋体" w:hAnsi="宋体" w:cs="宋体" w:hint="eastAsia"/>
                <w:color w:val="000000"/>
                <w:kern w:val="0"/>
                <w:sz w:val="22"/>
                <w:szCs w:val="22"/>
              </w:rPr>
              <w:t>35735.6</w:t>
            </w:r>
          </w:p>
        </w:tc>
        <w:tc>
          <w:tcPr>
            <w:tcW w:w="1343" w:type="pct"/>
            <w:tcBorders>
              <w:top w:val="single" w:sz="4" w:space="0" w:color="auto"/>
              <w:left w:val="nil"/>
              <w:bottom w:val="single" w:sz="4" w:space="0" w:color="auto"/>
              <w:right w:val="single" w:sz="4" w:space="0" w:color="auto"/>
            </w:tcBorders>
            <w:shd w:val="clear" w:color="auto" w:fill="auto"/>
            <w:noWrap/>
            <w:vAlign w:val="center"/>
          </w:tcPr>
          <w:p w:rsidR="001A1D4E" w:rsidRDefault="008F43D6">
            <w:pPr>
              <w:jc w:val="left"/>
              <w:rPr>
                <w:rFonts w:ascii="宋体" w:hAnsi="宋体" w:cs="宋体"/>
                <w:color w:val="000000"/>
                <w:kern w:val="0"/>
                <w:sz w:val="22"/>
                <w:szCs w:val="22"/>
              </w:rPr>
            </w:pPr>
            <w:r>
              <w:rPr>
                <w:rFonts w:hint="eastAsia"/>
                <w:kern w:val="0"/>
              </w:rPr>
              <w:t>对本项目房建工程的工期、质量、安全和环保文明施工进行监督控制</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rPr>
            </w:pPr>
            <w:r>
              <w:rPr>
                <w:rFonts w:ascii="宋体" w:hint="eastAsia"/>
              </w:rPr>
              <w:t>34个月，其中施工阶段10个月（或按房建工程施工工期为准），竣工验收及缺陷责任期阶段24个月。</w:t>
            </w:r>
          </w:p>
        </w:tc>
      </w:tr>
    </w:tbl>
    <w:p w:rsidR="001A1D4E" w:rsidRDefault="008F43D6">
      <w:pPr>
        <w:tabs>
          <w:tab w:val="left" w:pos="4228"/>
        </w:tabs>
        <w:spacing w:line="420" w:lineRule="exact"/>
        <w:ind w:firstLineChars="200" w:firstLine="420"/>
        <w:rPr>
          <w:kern w:val="0"/>
        </w:rPr>
      </w:pPr>
      <w:r>
        <w:rPr>
          <w:rFonts w:hint="eastAsia"/>
          <w:kern w:val="0"/>
        </w:rPr>
        <w:t>注</w:t>
      </w:r>
      <w:r>
        <w:rPr>
          <w:rFonts w:ascii="宋体" w:hAnsi="宋体" w:cs="宋体" w:hint="eastAsia"/>
          <w:b/>
          <w:bCs/>
          <w:sz w:val="24"/>
        </w:rPr>
        <w:t>：</w:t>
      </w:r>
      <w:r>
        <w:rPr>
          <w:rFonts w:hint="eastAsia"/>
          <w:kern w:val="0"/>
        </w:rPr>
        <w:t>招标公告中的合同段桩号、建筑面积仅供投标人参考，在实施阶段监理费用不因房建总面积的变化而调整；另外，由于受新冠疫情的影响，签订监理合同时招标人有可能调减监理服务范围。</w:t>
      </w:r>
    </w:p>
    <w:p w:rsidR="001A1D4E" w:rsidRDefault="008F43D6">
      <w:pPr>
        <w:adjustRightInd w:val="0"/>
        <w:snapToGrid w:val="0"/>
        <w:spacing w:line="480" w:lineRule="exact"/>
        <w:ind w:firstLine="480"/>
        <w:rPr>
          <w:rFonts w:ascii="宋体" w:hAnsi="宋体" w:cs="宋体"/>
          <w:b/>
          <w:bCs/>
          <w:sz w:val="24"/>
        </w:rPr>
      </w:pPr>
      <w:r>
        <w:rPr>
          <w:rFonts w:ascii="宋体" w:hAnsi="宋体" w:cs="宋体" w:hint="eastAsia"/>
          <w:b/>
          <w:bCs/>
          <w:sz w:val="24"/>
        </w:rPr>
        <w:t>3.投标人资格要求：</w:t>
      </w:r>
    </w:p>
    <w:p w:rsidR="001A1D4E" w:rsidRDefault="008F43D6">
      <w:pPr>
        <w:adjustRightInd w:val="0"/>
        <w:snapToGrid w:val="0"/>
        <w:spacing w:line="480" w:lineRule="exact"/>
        <w:ind w:firstLine="480"/>
        <w:rPr>
          <w:rFonts w:ascii="宋体" w:hAnsi="宋体" w:cs="宋体"/>
          <w:sz w:val="24"/>
        </w:rPr>
      </w:pPr>
      <w:r>
        <w:rPr>
          <w:rFonts w:ascii="宋体" w:hAnsi="宋体" w:cs="宋体" w:hint="eastAsia"/>
          <w:sz w:val="24"/>
        </w:rPr>
        <w:lastRenderedPageBreak/>
        <w:t>3</w:t>
      </w:r>
      <w:r>
        <w:rPr>
          <w:rFonts w:ascii="宋体" w:hAnsi="宋体" w:cs="宋体"/>
          <w:sz w:val="24"/>
        </w:rPr>
        <w:t>.1</w:t>
      </w:r>
      <w:r>
        <w:rPr>
          <w:rFonts w:ascii="宋体" w:hAnsi="宋体" w:cs="宋体" w:hint="eastAsia"/>
          <w:sz w:val="24"/>
        </w:rPr>
        <w:t>本次招标要求投标人须具有独立法人资格，持有营业执照、基本账户开户许可证，</w:t>
      </w:r>
    </w:p>
    <w:p w:rsidR="001A1D4E" w:rsidRDefault="008F43D6">
      <w:pPr>
        <w:adjustRightInd w:val="0"/>
        <w:snapToGrid w:val="0"/>
        <w:spacing w:line="480" w:lineRule="exact"/>
        <w:rPr>
          <w:rFonts w:ascii="宋体" w:hAnsi="宋体" w:cs="宋体"/>
          <w:sz w:val="24"/>
        </w:rPr>
      </w:pPr>
      <w:r>
        <w:rPr>
          <w:rFonts w:ascii="宋体" w:hAnsi="宋体" w:cs="宋体" w:hint="eastAsia"/>
          <w:sz w:val="24"/>
        </w:rPr>
        <w:t>具有住房与城乡建设部（建设部）颁发的房屋建筑工程监理甲级资质或工程监理综合资质。近</w:t>
      </w:r>
      <w:r>
        <w:rPr>
          <w:rFonts w:ascii="宋体" w:hAnsi="宋体" w:cs="宋体"/>
          <w:sz w:val="24"/>
        </w:rPr>
        <w:t>5</w:t>
      </w:r>
      <w:r>
        <w:rPr>
          <w:rFonts w:ascii="宋体" w:hAnsi="宋体" w:cs="宋体" w:hint="eastAsia"/>
          <w:sz w:val="24"/>
        </w:rPr>
        <w:t>年</w:t>
      </w:r>
      <w:r>
        <w:rPr>
          <w:rFonts w:ascii="宋体" w:hAnsi="宋体" w:cs="宋体" w:hint="eastAsia"/>
          <w:sz w:val="24"/>
          <w:shd w:val="clear" w:color="auto" w:fill="FFFFFF" w:themeFill="background1"/>
        </w:rPr>
        <w:t>（</w:t>
      </w:r>
      <w:r>
        <w:rPr>
          <w:rFonts w:ascii="宋体" w:hAnsi="宋体" w:cs="宋体"/>
          <w:sz w:val="24"/>
          <w:shd w:val="clear" w:color="auto" w:fill="FFFFFF" w:themeFill="background1"/>
        </w:rPr>
        <w:t>2015年1月1日</w:t>
      </w:r>
      <w:r>
        <w:rPr>
          <w:rFonts w:ascii="宋体" w:hAnsi="宋体" w:cs="宋体" w:hint="eastAsia"/>
          <w:sz w:val="24"/>
          <w:shd w:val="clear" w:color="auto" w:fill="FFFFFF" w:themeFill="background1"/>
        </w:rPr>
        <w:t>至投标截止时间）独立完成</w:t>
      </w:r>
      <w:r>
        <w:rPr>
          <w:rFonts w:ascii="宋体" w:hAnsi="宋体" w:cs="宋体"/>
          <w:sz w:val="24"/>
          <w:shd w:val="clear" w:color="auto" w:fill="FFFFFF" w:themeFill="background1"/>
        </w:rPr>
        <w:t>2个及以上</w:t>
      </w:r>
      <w:r>
        <w:rPr>
          <w:rFonts w:ascii="宋体" w:hAnsi="宋体" w:cs="宋体" w:hint="eastAsia"/>
          <w:sz w:val="24"/>
        </w:rPr>
        <w:t>房屋建筑工程项目的施工监理</w:t>
      </w:r>
      <w:r>
        <w:rPr>
          <w:rFonts w:ascii="宋体" w:hAnsi="宋体" w:cs="宋体" w:hint="eastAsia"/>
          <w:sz w:val="24"/>
          <w:shd w:val="clear" w:color="auto" w:fill="FFFFFF" w:themeFill="background1"/>
        </w:rPr>
        <w:t>，</w:t>
      </w:r>
      <w:r>
        <w:rPr>
          <w:rFonts w:ascii="宋体" w:hAnsi="宋体" w:cs="宋体" w:hint="eastAsia"/>
          <w:sz w:val="24"/>
        </w:rPr>
        <w:t>且具有相应的房屋建筑工程管理和施工监理能力。</w:t>
      </w:r>
    </w:p>
    <w:p w:rsidR="001A1D4E" w:rsidRDefault="008F43D6">
      <w:pPr>
        <w:adjustRightInd w:val="0"/>
        <w:snapToGrid w:val="0"/>
        <w:spacing w:line="480" w:lineRule="exact"/>
        <w:ind w:firstLine="480"/>
        <w:rPr>
          <w:rFonts w:ascii="宋体" w:hAnsi="宋体" w:cs="宋体"/>
          <w:sz w:val="24"/>
        </w:rPr>
      </w:pPr>
      <w:r>
        <w:rPr>
          <w:rFonts w:ascii="宋体" w:hAnsi="宋体" w:cs="宋体" w:hint="eastAsia"/>
          <w:sz w:val="24"/>
        </w:rPr>
        <w:t>3</w:t>
      </w:r>
      <w:r>
        <w:rPr>
          <w:rFonts w:ascii="宋体" w:hAnsi="宋体" w:cs="宋体"/>
          <w:sz w:val="24"/>
        </w:rPr>
        <w:t>.2</w:t>
      </w:r>
      <w:r>
        <w:rPr>
          <w:rFonts w:ascii="宋体" w:hAnsi="宋体" w:cs="宋体" w:hint="eastAsia"/>
          <w:sz w:val="24"/>
        </w:rPr>
        <w:t>本次招标不接受联合体投标。</w:t>
      </w:r>
    </w:p>
    <w:p w:rsidR="001A1D4E" w:rsidRDefault="008F43D6">
      <w:pPr>
        <w:adjustRightInd w:val="0"/>
        <w:snapToGrid w:val="0"/>
        <w:spacing w:line="480" w:lineRule="exact"/>
        <w:ind w:firstLine="480"/>
        <w:rPr>
          <w:rFonts w:ascii="宋体" w:hAnsi="宋体" w:cs="宋体"/>
          <w:sz w:val="24"/>
        </w:rPr>
      </w:pPr>
      <w:r>
        <w:rPr>
          <w:rFonts w:ascii="宋体" w:hAnsi="宋体" w:cs="宋体" w:hint="eastAsia"/>
          <w:sz w:val="24"/>
        </w:rPr>
        <w:t>3</w:t>
      </w:r>
      <w:r>
        <w:rPr>
          <w:rFonts w:ascii="宋体" w:hAnsi="宋体" w:cs="宋体"/>
          <w:sz w:val="24"/>
        </w:rPr>
        <w:t>.</w:t>
      </w:r>
      <w:r>
        <w:rPr>
          <w:rFonts w:ascii="宋体" w:hAnsi="宋体" w:cs="宋体" w:hint="eastAsia"/>
          <w:sz w:val="24"/>
        </w:rPr>
        <w:t>3投标人与招标人存在利害关系可能影响招标公正性的单位，不得参加投标。单位负责人为同一人或存在控股、管理关系的不同单位，不得参加同一标段投标，否则，相关投标均无效。</w:t>
      </w:r>
    </w:p>
    <w:p w:rsidR="001A1D4E" w:rsidRDefault="008F43D6">
      <w:pPr>
        <w:adjustRightInd w:val="0"/>
        <w:snapToGrid w:val="0"/>
        <w:spacing w:line="480" w:lineRule="exact"/>
        <w:ind w:firstLine="480"/>
        <w:rPr>
          <w:rFonts w:ascii="宋体" w:hAnsi="宋体" w:cs="宋体"/>
          <w:sz w:val="24"/>
        </w:rPr>
      </w:pPr>
      <w:r>
        <w:rPr>
          <w:rFonts w:ascii="宋体" w:hAnsi="宋体" w:cs="宋体" w:hint="eastAsia"/>
          <w:sz w:val="24"/>
        </w:rPr>
        <w:t>3</w:t>
      </w:r>
      <w:r>
        <w:rPr>
          <w:rFonts w:ascii="宋体" w:hAnsi="宋体" w:cs="宋体"/>
          <w:sz w:val="24"/>
        </w:rPr>
        <w:t>.</w:t>
      </w:r>
      <w:r>
        <w:rPr>
          <w:rFonts w:ascii="宋体" w:hAnsi="宋体" w:cs="宋体" w:hint="eastAsia"/>
          <w:sz w:val="24"/>
        </w:rPr>
        <w:t>4投标人必须在投标截止日前已在住房和城乡建设部“全国建筑市场监管公共服务平台”中记录备案，且投标人名称和资质与该平台中登记备案的相应企业名称和资质完全一致。</w:t>
      </w:r>
    </w:p>
    <w:p w:rsidR="001A1D4E" w:rsidRDefault="008F43D6">
      <w:pPr>
        <w:adjustRightInd w:val="0"/>
        <w:snapToGrid w:val="0"/>
        <w:spacing w:line="480" w:lineRule="exact"/>
        <w:ind w:firstLine="480"/>
        <w:rPr>
          <w:rFonts w:ascii="宋体" w:hAnsi="宋体" w:cs="宋体"/>
          <w:sz w:val="24"/>
        </w:rPr>
      </w:pPr>
      <w:r>
        <w:rPr>
          <w:rFonts w:ascii="宋体" w:hAnsi="宋体" w:cs="宋体" w:hint="eastAsia"/>
          <w:sz w:val="24"/>
        </w:rPr>
        <w:t>3.5在</w:t>
      </w:r>
      <w:r>
        <w:rPr>
          <w:rFonts w:ascii="宋体" w:hAnsi="宋体" w:cs="宋体"/>
          <w:sz w:val="24"/>
        </w:rPr>
        <w:t>“</w:t>
      </w:r>
      <w:r>
        <w:rPr>
          <w:rFonts w:ascii="宋体" w:hAnsi="宋体" w:cs="宋体" w:hint="eastAsia"/>
          <w:sz w:val="24"/>
        </w:rPr>
        <w:t>信用中国</w:t>
      </w:r>
      <w:r>
        <w:rPr>
          <w:rFonts w:ascii="宋体" w:hAnsi="宋体" w:cs="宋体"/>
          <w:sz w:val="24"/>
        </w:rPr>
        <w:t>”</w:t>
      </w:r>
      <w:r>
        <w:rPr>
          <w:rFonts w:ascii="宋体" w:hAnsi="宋体" w:cs="宋体" w:hint="eastAsia"/>
          <w:sz w:val="24"/>
        </w:rPr>
        <w:t>网站（</w:t>
      </w:r>
      <w:r>
        <w:rPr>
          <w:rFonts w:ascii="宋体" w:hAnsi="宋体" w:cs="宋体"/>
          <w:sz w:val="24"/>
        </w:rPr>
        <w:t>http://www.creditchina.gov.cn/</w:t>
      </w:r>
      <w:r>
        <w:rPr>
          <w:rFonts w:ascii="宋体" w:hAnsi="宋体" w:cs="宋体" w:hint="eastAsia"/>
          <w:sz w:val="24"/>
        </w:rPr>
        <w:t>）、国家企业信用信息公示系统（</w:t>
      </w:r>
      <w:r>
        <w:rPr>
          <w:rFonts w:ascii="宋体" w:hAnsi="宋体" w:cs="宋体"/>
          <w:sz w:val="24"/>
        </w:rPr>
        <w:t>jtt.sc.gov.cn</w:t>
      </w:r>
      <w:r>
        <w:rPr>
          <w:rFonts w:ascii="宋体" w:hAnsi="宋体" w:cs="宋体" w:hint="eastAsia"/>
          <w:sz w:val="24"/>
        </w:rPr>
        <w:t>）中被列入失信被执行人名单的投标人，不得参加投标。</w:t>
      </w:r>
    </w:p>
    <w:p w:rsidR="001A1D4E" w:rsidRDefault="008F43D6">
      <w:pPr>
        <w:adjustRightInd w:val="0"/>
        <w:snapToGrid w:val="0"/>
        <w:spacing w:line="480" w:lineRule="exact"/>
        <w:ind w:firstLine="480"/>
        <w:rPr>
          <w:rFonts w:ascii="宋体" w:hAnsi="宋体" w:cs="宋体"/>
          <w:sz w:val="24"/>
        </w:rPr>
      </w:pPr>
      <w:r>
        <w:rPr>
          <w:rFonts w:ascii="宋体" w:hAnsi="宋体" w:cs="宋体" w:hint="eastAsia"/>
          <w:sz w:val="24"/>
        </w:rPr>
        <w:t>3.6近</w:t>
      </w:r>
      <w:r>
        <w:rPr>
          <w:rFonts w:ascii="宋体" w:hAnsi="宋体" w:cs="宋体"/>
          <w:sz w:val="24"/>
        </w:rPr>
        <w:t>3</w:t>
      </w:r>
      <w:r>
        <w:rPr>
          <w:rFonts w:ascii="宋体" w:hAnsi="宋体" w:cs="宋体" w:hint="eastAsia"/>
          <w:sz w:val="24"/>
        </w:rPr>
        <w:t>年内（</w:t>
      </w:r>
      <w:r>
        <w:rPr>
          <w:rFonts w:ascii="宋体" w:hAnsi="宋体" w:cs="宋体" w:hint="eastAsia"/>
          <w:kern w:val="0"/>
          <w:sz w:val="24"/>
        </w:rPr>
        <w:t>2017</w:t>
      </w:r>
      <w:r>
        <w:rPr>
          <w:rFonts w:ascii="宋体" w:hAnsi="宋体" w:cs="宋体" w:hint="eastAsia"/>
          <w:sz w:val="24"/>
        </w:rPr>
        <w:t>年1月1日至投</w:t>
      </w:r>
      <w:r>
        <w:rPr>
          <w:rFonts w:ascii="宋体" w:hAnsi="宋体" w:cs="宋体" w:hint="eastAsia"/>
          <w:kern w:val="0"/>
          <w:sz w:val="24"/>
        </w:rPr>
        <w:t>标截止时间</w:t>
      </w:r>
      <w:r>
        <w:rPr>
          <w:rFonts w:ascii="宋体" w:hAnsi="宋体" w:cs="宋体" w:hint="eastAsia"/>
          <w:sz w:val="24"/>
        </w:rPr>
        <w:t>）投标人或其法定代表人（单位负责人）、总监理工程师有行贿犯罪行为的，不得参加投标。</w:t>
      </w:r>
    </w:p>
    <w:p w:rsidR="001A1D4E" w:rsidRDefault="008F43D6">
      <w:pPr>
        <w:adjustRightInd w:val="0"/>
        <w:snapToGrid w:val="0"/>
        <w:spacing w:line="480" w:lineRule="exact"/>
        <w:ind w:firstLine="480"/>
        <w:rPr>
          <w:rFonts w:ascii="宋体" w:hAnsi="宋体" w:cs="宋体"/>
          <w:sz w:val="24"/>
        </w:rPr>
      </w:pPr>
      <w:r>
        <w:rPr>
          <w:rFonts w:ascii="宋体" w:hAnsi="宋体" w:cs="宋体" w:hint="eastAsia"/>
          <w:sz w:val="24"/>
        </w:rPr>
        <w:t>3.7本工程采取资格后审方式，若投标人提供的资格证明文件不全或不实，将导致其投标或中标资格被取消。</w:t>
      </w:r>
    </w:p>
    <w:p w:rsidR="001A1D4E" w:rsidRDefault="008F43D6">
      <w:pPr>
        <w:adjustRightInd w:val="0"/>
        <w:snapToGrid w:val="0"/>
        <w:spacing w:line="480" w:lineRule="exact"/>
        <w:ind w:firstLineChars="250" w:firstLine="602"/>
        <w:rPr>
          <w:rFonts w:ascii="宋体" w:hAnsi="宋体" w:cs="宋体"/>
          <w:b/>
          <w:bCs/>
          <w:sz w:val="24"/>
        </w:rPr>
      </w:pPr>
      <w:r>
        <w:rPr>
          <w:rFonts w:ascii="宋体" w:hAnsi="宋体" w:cs="宋体" w:hint="eastAsia"/>
          <w:b/>
          <w:bCs/>
          <w:sz w:val="24"/>
        </w:rPr>
        <w:t>4．招标文件的获取</w:t>
      </w:r>
    </w:p>
    <w:p w:rsidR="001A1D4E" w:rsidRDefault="008F43D6">
      <w:pPr>
        <w:adjustRightInd w:val="0"/>
        <w:snapToGrid w:val="0"/>
        <w:spacing w:line="480" w:lineRule="exact"/>
        <w:ind w:firstLine="480"/>
        <w:rPr>
          <w:rFonts w:ascii="宋体" w:hAnsi="宋体" w:cs="宋体"/>
          <w:sz w:val="24"/>
        </w:rPr>
      </w:pPr>
      <w:r>
        <w:rPr>
          <w:rFonts w:ascii="宋体" w:hAnsi="宋体" w:cs="宋体" w:hint="eastAsia"/>
          <w:sz w:val="24"/>
        </w:rPr>
        <w:t>4.1因疫情影响，为避免人员聚集，凡具备条件的潜在投标人，有意参加投标，请于</w:t>
      </w:r>
      <w:r>
        <w:rPr>
          <w:rFonts w:ascii="宋体" w:hAnsi="宋体" w:cs="宋体"/>
          <w:sz w:val="24"/>
        </w:rPr>
        <w:t>2020年</w:t>
      </w:r>
      <w:r>
        <w:rPr>
          <w:rFonts w:ascii="宋体" w:hAnsi="宋体" w:cs="宋体" w:hint="eastAsia"/>
          <w:sz w:val="24"/>
        </w:rPr>
        <w:t>5</w:t>
      </w:r>
      <w:r>
        <w:rPr>
          <w:rFonts w:ascii="宋体" w:hAnsi="宋体" w:cs="宋体"/>
          <w:sz w:val="24"/>
        </w:rPr>
        <w:t>月</w:t>
      </w:r>
      <w:r>
        <w:rPr>
          <w:rFonts w:ascii="宋体" w:hAnsi="宋体" w:cs="宋体" w:hint="eastAsia"/>
          <w:sz w:val="24"/>
        </w:rPr>
        <w:t>8</w:t>
      </w:r>
      <w:r>
        <w:rPr>
          <w:rFonts w:ascii="宋体" w:hAnsi="宋体" w:cs="宋体"/>
          <w:sz w:val="24"/>
        </w:rPr>
        <w:t>日至2020年</w:t>
      </w:r>
      <w:r>
        <w:rPr>
          <w:rFonts w:ascii="宋体" w:hAnsi="宋体" w:cs="宋体" w:hint="eastAsia"/>
          <w:sz w:val="24"/>
        </w:rPr>
        <w:t>5</w:t>
      </w:r>
      <w:r>
        <w:rPr>
          <w:rFonts w:ascii="宋体" w:hAnsi="宋体" w:cs="宋体"/>
          <w:sz w:val="24"/>
        </w:rPr>
        <w:t>月</w:t>
      </w:r>
      <w:bookmarkStart w:id="5" w:name="_GoBack"/>
      <w:bookmarkEnd w:id="5"/>
      <w:r>
        <w:rPr>
          <w:rFonts w:ascii="宋体" w:hAnsi="宋体" w:cs="宋体" w:hint="eastAsia"/>
          <w:sz w:val="24"/>
        </w:rPr>
        <w:t>13</w:t>
      </w:r>
      <w:r>
        <w:rPr>
          <w:rFonts w:ascii="宋体" w:hAnsi="宋体" w:cs="宋体"/>
          <w:sz w:val="24"/>
        </w:rPr>
        <w:t>日</w:t>
      </w:r>
      <w:r>
        <w:rPr>
          <w:rFonts w:ascii="宋体" w:hAnsi="宋体" w:cs="宋体" w:hint="eastAsia"/>
          <w:sz w:val="24"/>
        </w:rPr>
        <w:t>(节假日不休息)每日9时至12时和14至17时(北京时间，下同)，将网上投标确认单（加盖投标人单位章）单位介绍信和经办人身份证的上述报名资料扫描件发送至3093716831@qq.com，并电话告知招标代理联系人。经招标代理机构对上述报名资料进行审核通过后，给投标人发送招标文件购买登记表，并以邮寄的方式发出纸质版招标文件，同时将PDF电子版招标文件（加盖公章的）发送至投标联系人邮箱。以上报名资料原件在开标当日投标人须递交至交标地点招标代理机投标文件受理处进行验证，验证通过的投标文件才有效（招标代理联系人：张先生，联系电话：13908083261）。</w:t>
      </w:r>
    </w:p>
    <w:p w:rsidR="001A1D4E" w:rsidRDefault="008F43D6">
      <w:pPr>
        <w:adjustRightInd w:val="0"/>
        <w:snapToGrid w:val="0"/>
        <w:spacing w:line="480" w:lineRule="exact"/>
        <w:ind w:firstLine="480"/>
        <w:rPr>
          <w:rFonts w:ascii="宋体" w:hAnsi="宋体" w:cs="宋体"/>
          <w:sz w:val="24"/>
        </w:rPr>
      </w:pPr>
      <w:r>
        <w:rPr>
          <w:rFonts w:ascii="宋体" w:hAnsi="宋体" w:cs="宋体" w:hint="eastAsia"/>
          <w:sz w:val="24"/>
        </w:rPr>
        <w:t>根据陕西省交通运输厅、陕西省发展和改革委员会联合下发《关于全省交通建设项目进入公共资源交易中心的通知》（陕交发【2019】101号）的相关要求，从2019年9月10日起，依法必须招标的交通建设项目，原则上应在相应的公共资源交易平台申请入场交</w:t>
      </w:r>
      <w:r>
        <w:rPr>
          <w:rFonts w:ascii="宋体" w:hAnsi="宋体" w:cs="宋体" w:hint="eastAsia"/>
          <w:sz w:val="24"/>
        </w:rPr>
        <w:lastRenderedPageBreak/>
        <w:t>易。各投标人需先在陕西省公共资源交易中心进行诚信入库及办理CA数字证书业务，办理地点为陕西省体育场体教公寓B座北侧裙楼，为避免影响正常业务的开展，请各投标人尽快办理（具体办理流程见《陕西省数字证书认证中心》网站）。</w:t>
      </w:r>
    </w:p>
    <w:p w:rsidR="001A1D4E" w:rsidRDefault="008F43D6">
      <w:pPr>
        <w:adjustRightInd w:val="0"/>
        <w:snapToGrid w:val="0"/>
        <w:spacing w:line="480" w:lineRule="exact"/>
        <w:ind w:firstLine="482"/>
        <w:rPr>
          <w:rFonts w:ascii="宋体" w:hAnsi="宋体" w:cs="宋体"/>
          <w:sz w:val="24"/>
        </w:rPr>
      </w:pPr>
      <w:r>
        <w:rPr>
          <w:rFonts w:ascii="宋体" w:hAnsi="宋体" w:cs="宋体" w:hint="eastAsia"/>
          <w:sz w:val="24"/>
        </w:rPr>
        <w:t>4.2招标文件每本售价人民币1000元，售后不退。购买招标文件费用通过微信方式交纳给招标代理联系人，收据在开标时出具给投标人。</w:t>
      </w:r>
    </w:p>
    <w:p w:rsidR="001A1D4E" w:rsidRDefault="008F43D6">
      <w:pPr>
        <w:adjustRightInd w:val="0"/>
        <w:snapToGrid w:val="0"/>
        <w:spacing w:line="480" w:lineRule="exact"/>
        <w:ind w:firstLine="482"/>
        <w:rPr>
          <w:rFonts w:ascii="宋体" w:hAnsi="宋体" w:cs="宋体"/>
          <w:sz w:val="24"/>
        </w:rPr>
      </w:pPr>
      <w:r>
        <w:rPr>
          <w:rFonts w:ascii="宋体" w:hAnsi="宋体" w:cs="宋体" w:hint="eastAsia"/>
          <w:b/>
          <w:kern w:val="0"/>
          <w:sz w:val="24"/>
        </w:rPr>
        <w:t>5．</w:t>
      </w:r>
      <w:bookmarkStart w:id="6" w:name="_Toc526716246"/>
      <w:r>
        <w:rPr>
          <w:rFonts w:ascii="宋体" w:hAnsi="宋体" w:cs="宋体" w:hint="eastAsia"/>
          <w:b/>
          <w:kern w:val="0"/>
          <w:sz w:val="24"/>
        </w:rPr>
        <w:t>投标文件的递交及相关事宜</w:t>
      </w:r>
      <w:bookmarkEnd w:id="6"/>
    </w:p>
    <w:p w:rsidR="001A1D4E" w:rsidRDefault="008F43D6">
      <w:pPr>
        <w:adjustRightInd w:val="0"/>
        <w:snapToGrid w:val="0"/>
        <w:spacing w:line="480" w:lineRule="exact"/>
        <w:ind w:firstLine="482"/>
        <w:rPr>
          <w:rFonts w:ascii="宋体" w:hAnsi="宋体" w:cs="宋体"/>
          <w:sz w:val="24"/>
        </w:rPr>
      </w:pPr>
      <w:r>
        <w:rPr>
          <w:rFonts w:ascii="宋体" w:hAnsi="宋体" w:cs="宋体" w:hint="eastAsia"/>
          <w:kern w:val="0"/>
          <w:sz w:val="24"/>
        </w:rPr>
        <w:t>5</w:t>
      </w:r>
      <w:r>
        <w:rPr>
          <w:rFonts w:ascii="宋体" w:hAnsi="宋体" w:cs="宋体"/>
          <w:kern w:val="0"/>
          <w:sz w:val="24"/>
        </w:rPr>
        <w:t>.1</w:t>
      </w:r>
      <w:r>
        <w:rPr>
          <w:rFonts w:ascii="宋体" w:hAnsi="宋体" w:cs="宋体" w:hint="eastAsia"/>
          <w:kern w:val="0"/>
          <w:sz w:val="24"/>
        </w:rPr>
        <w:t>递交投标文件的截止时间（投标截止时间，下同）为2020年5月2</w:t>
      </w:r>
      <w:r w:rsidR="0072773E">
        <w:rPr>
          <w:rFonts w:ascii="宋体" w:hAnsi="宋体" w:cs="宋体" w:hint="eastAsia"/>
          <w:kern w:val="0"/>
          <w:sz w:val="24"/>
        </w:rPr>
        <w:t>9</w:t>
      </w:r>
      <w:r>
        <w:rPr>
          <w:rFonts w:ascii="宋体" w:hAnsi="宋体" w:cs="宋体" w:hint="eastAsia"/>
          <w:kern w:val="0"/>
          <w:sz w:val="24"/>
        </w:rPr>
        <w:t>日9时0</w:t>
      </w:r>
      <w:r>
        <w:rPr>
          <w:rFonts w:ascii="宋体" w:hAnsi="宋体" w:cs="宋体"/>
          <w:kern w:val="0"/>
          <w:sz w:val="24"/>
        </w:rPr>
        <w:t>0分，投</w:t>
      </w:r>
      <w:r>
        <w:rPr>
          <w:rFonts w:ascii="宋体" w:hAnsi="宋体" w:cs="宋体" w:hint="eastAsia"/>
          <w:kern w:val="0"/>
          <w:sz w:val="24"/>
        </w:rPr>
        <w:t>标人应于投标截止时间的当日</w:t>
      </w:r>
      <w:r>
        <w:rPr>
          <w:rFonts w:ascii="宋体" w:hAnsi="宋体" w:cs="宋体"/>
          <w:kern w:val="0"/>
          <w:sz w:val="24"/>
        </w:rPr>
        <w:t>9时</w:t>
      </w:r>
      <w:r>
        <w:rPr>
          <w:rFonts w:ascii="宋体" w:hAnsi="宋体" w:cs="宋体" w:hint="eastAsia"/>
          <w:kern w:val="0"/>
          <w:sz w:val="24"/>
        </w:rPr>
        <w:t>0</w:t>
      </w:r>
      <w:r>
        <w:rPr>
          <w:rFonts w:ascii="宋体" w:hAnsi="宋体" w:cs="宋体"/>
          <w:kern w:val="0"/>
          <w:sz w:val="24"/>
        </w:rPr>
        <w:t>0分前将投标文件递交至陕西省公共资源交易中心</w:t>
      </w:r>
      <w:r>
        <w:rPr>
          <w:rFonts w:ascii="宋体" w:hAnsi="宋体" w:cs="宋体" w:hint="eastAsia"/>
          <w:kern w:val="0"/>
          <w:sz w:val="24"/>
        </w:rPr>
        <w:t>本</w:t>
      </w:r>
      <w:r w:rsidRPr="000D6983">
        <w:rPr>
          <w:rFonts w:ascii="宋体" w:hAnsi="宋体" w:cs="宋体" w:hint="eastAsia"/>
          <w:kern w:val="0"/>
          <w:sz w:val="24"/>
        </w:rPr>
        <w:t>项目开标室，具体的开标室另行通知</w:t>
      </w:r>
      <w:r>
        <w:rPr>
          <w:rFonts w:ascii="宋体" w:hAnsi="宋体" w:cs="宋体" w:hint="eastAsia"/>
          <w:kern w:val="0"/>
          <w:sz w:val="24"/>
        </w:rPr>
        <w:t>。</w:t>
      </w:r>
    </w:p>
    <w:p w:rsidR="001A1D4E" w:rsidRDefault="008F43D6">
      <w:pPr>
        <w:adjustRightInd w:val="0"/>
        <w:snapToGrid w:val="0"/>
        <w:spacing w:line="480" w:lineRule="exact"/>
        <w:ind w:firstLine="482"/>
        <w:rPr>
          <w:rFonts w:ascii="宋体" w:hAnsi="宋体" w:cs="宋体"/>
          <w:sz w:val="24"/>
        </w:rPr>
      </w:pPr>
      <w:r>
        <w:rPr>
          <w:rFonts w:ascii="宋体" w:hAnsi="宋体" w:cs="宋体" w:hint="eastAsia"/>
          <w:kern w:val="0"/>
          <w:sz w:val="24"/>
        </w:rPr>
        <w:t>5</w:t>
      </w:r>
      <w:r>
        <w:rPr>
          <w:rFonts w:ascii="宋体" w:hAnsi="宋体" w:cs="宋体"/>
          <w:kern w:val="0"/>
          <w:sz w:val="24"/>
        </w:rPr>
        <w:t>.2逾期送达的、</w:t>
      </w:r>
      <w:r>
        <w:rPr>
          <w:rFonts w:ascii="宋体" w:hAnsi="宋体" w:cs="宋体" w:hint="eastAsia"/>
          <w:kern w:val="0"/>
          <w:sz w:val="24"/>
        </w:rPr>
        <w:t>未送达指定地点的或不按照招标文件要求密封的投标文件，招</w:t>
      </w:r>
      <w:r>
        <w:rPr>
          <w:rFonts w:ascii="宋体" w:hAnsi="宋体" w:cs="宋体"/>
          <w:kern w:val="0"/>
          <w:sz w:val="24"/>
        </w:rPr>
        <w:t>标人将予以拒收</w:t>
      </w:r>
      <w:r>
        <w:rPr>
          <w:rFonts w:ascii="宋体" w:hAnsi="宋体" w:cs="宋体" w:hint="eastAsia"/>
          <w:kern w:val="0"/>
          <w:sz w:val="24"/>
        </w:rPr>
        <w:t>。</w:t>
      </w:r>
    </w:p>
    <w:p w:rsidR="001A1D4E" w:rsidRDefault="008F43D6">
      <w:pPr>
        <w:adjustRightInd w:val="0"/>
        <w:snapToGrid w:val="0"/>
        <w:spacing w:line="480" w:lineRule="exact"/>
        <w:ind w:firstLine="482"/>
        <w:rPr>
          <w:rFonts w:ascii="宋体" w:hAnsi="宋体" w:cs="宋体"/>
          <w:sz w:val="24"/>
        </w:rPr>
      </w:pPr>
      <w:r>
        <w:rPr>
          <w:rFonts w:ascii="宋体" w:hAnsi="宋体" w:cs="宋体" w:hint="eastAsia"/>
          <w:kern w:val="0"/>
          <w:sz w:val="24"/>
        </w:rPr>
        <w:t>5</w:t>
      </w:r>
      <w:r>
        <w:rPr>
          <w:rFonts w:ascii="宋体" w:hAnsi="宋体" w:cs="宋体"/>
          <w:kern w:val="0"/>
          <w:sz w:val="24"/>
        </w:rPr>
        <w:t>.3</w:t>
      </w:r>
      <w:r>
        <w:rPr>
          <w:rFonts w:ascii="宋体" w:hAnsi="宋体" w:cs="宋体" w:hint="eastAsia"/>
          <w:kern w:val="0"/>
          <w:sz w:val="24"/>
        </w:rPr>
        <w:t>投标人递交投标文件的同时，需每标段递交3万元投标保证金（银行保函或投标人基</w:t>
      </w:r>
      <w:r>
        <w:rPr>
          <w:rFonts w:ascii="宋体" w:hAnsi="宋体" w:cs="宋体" w:hint="eastAsia"/>
          <w:color w:val="000000" w:themeColor="text1"/>
          <w:kern w:val="0"/>
          <w:sz w:val="24"/>
        </w:rPr>
        <w:t>本账户</w:t>
      </w:r>
      <w:r>
        <w:rPr>
          <w:rFonts w:ascii="宋体" w:hAnsi="宋体" w:cs="宋体" w:hint="eastAsia"/>
          <w:kern w:val="0"/>
          <w:sz w:val="24"/>
        </w:rPr>
        <w:t>转账形式递交）。</w:t>
      </w:r>
    </w:p>
    <w:p w:rsidR="001A1D4E" w:rsidRDefault="008F43D6">
      <w:pPr>
        <w:adjustRightInd w:val="0"/>
        <w:snapToGrid w:val="0"/>
        <w:spacing w:line="480" w:lineRule="exact"/>
        <w:ind w:firstLine="482"/>
        <w:rPr>
          <w:rFonts w:ascii="宋体" w:hAnsi="宋体" w:cs="宋体"/>
          <w:sz w:val="24"/>
        </w:rPr>
      </w:pPr>
      <w:r>
        <w:rPr>
          <w:rFonts w:ascii="宋体" w:hAnsi="宋体" w:cs="宋体" w:hint="eastAsia"/>
          <w:b/>
          <w:kern w:val="0"/>
          <w:sz w:val="24"/>
        </w:rPr>
        <w:t>6．发布的媒介</w:t>
      </w:r>
    </w:p>
    <w:p w:rsidR="001A1D4E" w:rsidRDefault="008F43D6">
      <w:pPr>
        <w:adjustRightInd w:val="0"/>
        <w:snapToGrid w:val="0"/>
        <w:spacing w:line="480" w:lineRule="exact"/>
        <w:ind w:firstLine="482"/>
        <w:rPr>
          <w:rFonts w:ascii="宋体" w:hAnsi="宋体" w:cs="宋体"/>
          <w:kern w:val="0"/>
          <w:sz w:val="24"/>
        </w:rPr>
      </w:pPr>
      <w:r>
        <w:rPr>
          <w:rFonts w:ascii="宋体" w:hAnsi="宋体" w:cs="宋体" w:hint="eastAsia"/>
          <w:kern w:val="0"/>
          <w:sz w:val="24"/>
        </w:rPr>
        <w:t>本次招标公告在《陕西省公共资源交易平台》、《中国招标投标公共服务平台》、陕西省交通运输厅网站上发布。</w:t>
      </w:r>
    </w:p>
    <w:p w:rsidR="001A1D4E" w:rsidRDefault="008F43D6">
      <w:pPr>
        <w:adjustRightInd w:val="0"/>
        <w:snapToGrid w:val="0"/>
        <w:spacing w:line="480" w:lineRule="exact"/>
        <w:ind w:firstLine="482"/>
        <w:rPr>
          <w:rFonts w:ascii="宋体" w:hAnsi="宋体" w:cs="宋体"/>
          <w:sz w:val="24"/>
        </w:rPr>
      </w:pPr>
      <w:r>
        <w:rPr>
          <w:rFonts w:ascii="宋体" w:hAnsi="宋体" w:cs="宋体" w:hint="eastAsia"/>
          <w:b/>
          <w:kern w:val="0"/>
          <w:sz w:val="24"/>
        </w:rPr>
        <w:t>7．联系方式</w:t>
      </w:r>
    </w:p>
    <w:p w:rsidR="001A1D4E" w:rsidRDefault="008F43D6">
      <w:pPr>
        <w:adjustRightInd w:val="0"/>
        <w:snapToGrid w:val="0"/>
        <w:spacing w:line="480" w:lineRule="exact"/>
        <w:ind w:firstLine="482"/>
        <w:rPr>
          <w:rFonts w:ascii="宋体" w:hAnsi="宋体" w:cs="宋体"/>
          <w:sz w:val="24"/>
        </w:rPr>
      </w:pPr>
      <w:r>
        <w:rPr>
          <w:rFonts w:ascii="宋体" w:hAnsi="宋体" w:cs="宋体" w:hint="eastAsia"/>
          <w:kern w:val="0"/>
          <w:sz w:val="24"/>
        </w:rPr>
        <w:t>招标人：陕西旬凤韩黄高速公路有限公司</w:t>
      </w:r>
    </w:p>
    <w:p w:rsidR="001A1D4E" w:rsidRDefault="008F43D6">
      <w:pPr>
        <w:adjustRightInd w:val="0"/>
        <w:snapToGrid w:val="0"/>
        <w:spacing w:line="480" w:lineRule="exact"/>
        <w:ind w:firstLine="482"/>
        <w:rPr>
          <w:rFonts w:ascii="宋体" w:hAnsi="宋体" w:cs="宋体"/>
          <w:sz w:val="24"/>
        </w:rPr>
      </w:pPr>
      <w:r>
        <w:rPr>
          <w:rFonts w:ascii="宋体" w:hAnsi="宋体" w:cs="宋体" w:hint="eastAsia"/>
          <w:kern w:val="0"/>
          <w:sz w:val="24"/>
        </w:rPr>
        <w:t>地址：陕西省宝鸡市凤翔县西城国际百合小区商业</w:t>
      </w:r>
      <w:r>
        <w:rPr>
          <w:rFonts w:ascii="宋体" w:hAnsi="宋体" w:cs="宋体"/>
          <w:kern w:val="0"/>
          <w:sz w:val="24"/>
        </w:rPr>
        <w:t>7号</w:t>
      </w:r>
      <w:r>
        <w:rPr>
          <w:rFonts w:ascii="宋体" w:hAnsi="宋体" w:cs="宋体" w:hint="eastAsia"/>
          <w:kern w:val="0"/>
          <w:sz w:val="24"/>
        </w:rPr>
        <w:t>2</w:t>
      </w:r>
      <w:r>
        <w:rPr>
          <w:rFonts w:ascii="宋体" w:hAnsi="宋体" w:cs="宋体"/>
          <w:kern w:val="0"/>
          <w:sz w:val="24"/>
        </w:rPr>
        <w:t>楼2</w:t>
      </w:r>
      <w:r>
        <w:rPr>
          <w:rFonts w:ascii="宋体" w:hAnsi="宋体" w:cs="宋体" w:hint="eastAsia"/>
          <w:kern w:val="0"/>
          <w:sz w:val="24"/>
        </w:rPr>
        <w:t>05</w:t>
      </w:r>
      <w:r>
        <w:rPr>
          <w:rFonts w:ascii="宋体" w:hAnsi="宋体" w:cs="宋体"/>
          <w:kern w:val="0"/>
          <w:sz w:val="24"/>
        </w:rPr>
        <w:t>室</w:t>
      </w:r>
    </w:p>
    <w:p w:rsidR="001A1D4E" w:rsidRDefault="008F43D6">
      <w:pPr>
        <w:adjustRightInd w:val="0"/>
        <w:snapToGrid w:val="0"/>
        <w:spacing w:line="480" w:lineRule="exact"/>
        <w:ind w:firstLine="482"/>
        <w:rPr>
          <w:rFonts w:ascii="宋体" w:hAnsi="宋体" w:cs="宋体"/>
          <w:sz w:val="24"/>
        </w:rPr>
      </w:pPr>
      <w:r>
        <w:rPr>
          <w:rFonts w:ascii="宋体" w:hAnsi="宋体" w:cs="宋体" w:hint="eastAsia"/>
          <w:kern w:val="0"/>
          <w:sz w:val="24"/>
        </w:rPr>
        <w:t>联系人：夏先生</w:t>
      </w:r>
    </w:p>
    <w:p w:rsidR="001A1D4E" w:rsidRDefault="008F43D6">
      <w:pPr>
        <w:adjustRightInd w:val="0"/>
        <w:snapToGrid w:val="0"/>
        <w:spacing w:line="480" w:lineRule="exact"/>
        <w:ind w:firstLine="482"/>
        <w:rPr>
          <w:rFonts w:ascii="宋体" w:hAnsi="宋体" w:cs="宋体"/>
          <w:sz w:val="24"/>
        </w:rPr>
      </w:pPr>
      <w:r>
        <w:rPr>
          <w:rFonts w:ascii="宋体" w:hAnsi="宋体" w:cs="宋体" w:hint="eastAsia"/>
          <w:kern w:val="0"/>
          <w:sz w:val="24"/>
        </w:rPr>
        <w:t>电话：0917－7281359</w:t>
      </w:r>
    </w:p>
    <w:p w:rsidR="001A1D4E" w:rsidRDefault="008F43D6">
      <w:pPr>
        <w:adjustRightInd w:val="0"/>
        <w:snapToGrid w:val="0"/>
        <w:spacing w:line="480" w:lineRule="exact"/>
        <w:ind w:firstLine="482"/>
        <w:rPr>
          <w:rFonts w:ascii="宋体" w:hAnsi="宋体" w:cs="宋体"/>
          <w:sz w:val="24"/>
        </w:rPr>
      </w:pPr>
      <w:r>
        <w:rPr>
          <w:rFonts w:ascii="宋体" w:hAnsi="宋体" w:cs="宋体" w:hint="eastAsia"/>
          <w:kern w:val="0"/>
          <w:sz w:val="24"/>
        </w:rPr>
        <w:t>招标代理机构：中资锐诚工程项目管理有限公司</w:t>
      </w:r>
    </w:p>
    <w:p w:rsidR="001A1D4E" w:rsidRDefault="008F43D6">
      <w:pPr>
        <w:adjustRightInd w:val="0"/>
        <w:snapToGrid w:val="0"/>
        <w:spacing w:line="480" w:lineRule="exact"/>
        <w:ind w:firstLine="482"/>
        <w:rPr>
          <w:rFonts w:ascii="宋体" w:hAnsi="宋体" w:cs="宋体"/>
          <w:sz w:val="24"/>
        </w:rPr>
      </w:pPr>
      <w:r>
        <w:rPr>
          <w:rFonts w:ascii="宋体" w:hAnsi="宋体" w:cs="宋体" w:hint="eastAsia"/>
          <w:kern w:val="0"/>
          <w:sz w:val="24"/>
        </w:rPr>
        <w:t>成都地址：四川省成都市金牛区金科中路</w:t>
      </w:r>
      <w:r>
        <w:rPr>
          <w:rFonts w:ascii="宋体" w:hAnsi="宋体" w:cs="宋体"/>
          <w:kern w:val="0"/>
          <w:sz w:val="24"/>
        </w:rPr>
        <w:t>18</w:t>
      </w:r>
      <w:r>
        <w:rPr>
          <w:rFonts w:ascii="宋体" w:hAnsi="宋体" w:cs="宋体" w:hint="eastAsia"/>
          <w:kern w:val="0"/>
          <w:sz w:val="24"/>
        </w:rPr>
        <w:t>号成都光海大厦</w:t>
      </w:r>
      <w:r>
        <w:rPr>
          <w:rFonts w:ascii="宋体" w:hAnsi="宋体" w:cs="宋体"/>
          <w:kern w:val="0"/>
          <w:sz w:val="24"/>
        </w:rPr>
        <w:t>802</w:t>
      </w:r>
    </w:p>
    <w:p w:rsidR="001A1D4E" w:rsidRDefault="008F43D6">
      <w:pPr>
        <w:adjustRightInd w:val="0"/>
        <w:snapToGrid w:val="0"/>
        <w:spacing w:line="480" w:lineRule="exact"/>
        <w:ind w:firstLine="482"/>
        <w:rPr>
          <w:rFonts w:ascii="宋体" w:hAnsi="宋体" w:cs="宋体"/>
          <w:sz w:val="24"/>
        </w:rPr>
      </w:pPr>
      <w:r>
        <w:rPr>
          <w:rFonts w:ascii="宋体" w:hAnsi="宋体" w:cs="宋体" w:hint="eastAsia"/>
          <w:kern w:val="0"/>
          <w:sz w:val="24"/>
        </w:rPr>
        <w:t>联系人：张先生、黄女士</w:t>
      </w:r>
    </w:p>
    <w:p w:rsidR="001A1D4E" w:rsidRDefault="008F43D6">
      <w:pPr>
        <w:adjustRightInd w:val="0"/>
        <w:snapToGrid w:val="0"/>
        <w:spacing w:line="480" w:lineRule="exact"/>
        <w:ind w:firstLine="482"/>
        <w:rPr>
          <w:rFonts w:ascii="宋体" w:hAnsi="宋体" w:cs="宋体"/>
          <w:kern w:val="0"/>
          <w:sz w:val="24"/>
        </w:rPr>
      </w:pPr>
      <w:r>
        <w:rPr>
          <w:rFonts w:ascii="宋体" w:hAnsi="宋体" w:cs="宋体" w:hint="eastAsia"/>
          <w:kern w:val="0"/>
          <w:sz w:val="24"/>
        </w:rPr>
        <w:t>电子信箱：</w:t>
      </w:r>
      <w:r>
        <w:rPr>
          <w:rFonts w:ascii="宋体" w:hAnsi="宋体" w:cs="宋体" w:hint="eastAsia"/>
          <w:sz w:val="24"/>
        </w:rPr>
        <w:t>3093716831@qq.com</w:t>
      </w:r>
    </w:p>
    <w:p w:rsidR="001A1D4E" w:rsidRDefault="008F43D6">
      <w:pPr>
        <w:adjustRightInd w:val="0"/>
        <w:snapToGrid w:val="0"/>
        <w:spacing w:line="480" w:lineRule="exact"/>
        <w:ind w:firstLine="482"/>
        <w:rPr>
          <w:rFonts w:ascii="宋体" w:hAnsi="宋体" w:cs="宋体"/>
          <w:sz w:val="24"/>
        </w:rPr>
      </w:pPr>
      <w:r>
        <w:rPr>
          <w:rFonts w:ascii="宋体" w:hAnsi="宋体" w:cs="宋体" w:hint="eastAsia"/>
          <w:kern w:val="0"/>
          <w:sz w:val="24"/>
        </w:rPr>
        <w:t>电话：</w:t>
      </w:r>
      <w:r>
        <w:rPr>
          <w:rFonts w:ascii="宋体" w:hAnsi="宋体" w:cs="宋体" w:hint="eastAsia"/>
          <w:sz w:val="24"/>
        </w:rPr>
        <w:t>13908083261</w:t>
      </w:r>
      <w:r>
        <w:rPr>
          <w:rFonts w:ascii="宋体" w:hAnsi="宋体" w:cs="宋体" w:hint="eastAsia"/>
          <w:kern w:val="0"/>
          <w:sz w:val="24"/>
        </w:rPr>
        <w:t>、18113030551</w:t>
      </w:r>
    </w:p>
    <w:p w:rsidR="001A1D4E" w:rsidRDefault="001A1D4E">
      <w:pPr>
        <w:adjustRightInd w:val="0"/>
        <w:snapToGrid w:val="0"/>
        <w:spacing w:line="480" w:lineRule="exact"/>
        <w:ind w:firstLineChars="2100" w:firstLine="5040"/>
        <w:rPr>
          <w:rFonts w:ascii="宋体" w:hAnsi="宋体" w:cs="宋体"/>
          <w:kern w:val="0"/>
          <w:sz w:val="24"/>
        </w:rPr>
      </w:pPr>
    </w:p>
    <w:p w:rsidR="001A1D4E" w:rsidRDefault="001A1D4E">
      <w:pPr>
        <w:adjustRightInd w:val="0"/>
        <w:snapToGrid w:val="0"/>
        <w:spacing w:line="480" w:lineRule="exact"/>
        <w:ind w:firstLineChars="2100" w:firstLine="5040"/>
        <w:rPr>
          <w:rFonts w:ascii="宋体" w:hAnsi="宋体" w:cs="宋体"/>
          <w:kern w:val="0"/>
          <w:sz w:val="24"/>
        </w:rPr>
      </w:pPr>
    </w:p>
    <w:p w:rsidR="001A1D4E" w:rsidRDefault="008F43D6">
      <w:pPr>
        <w:adjustRightInd w:val="0"/>
        <w:snapToGrid w:val="0"/>
        <w:spacing w:line="480" w:lineRule="exact"/>
        <w:ind w:firstLineChars="2100" w:firstLine="5040"/>
        <w:rPr>
          <w:rFonts w:ascii="宋体" w:hAnsi="宋体" w:cs="宋体"/>
          <w:kern w:val="0"/>
          <w:sz w:val="24"/>
        </w:rPr>
      </w:pPr>
      <w:r>
        <w:rPr>
          <w:rFonts w:ascii="宋体" w:hAnsi="宋体" w:cs="宋体" w:hint="eastAsia"/>
          <w:kern w:val="0"/>
          <w:sz w:val="24"/>
        </w:rPr>
        <w:t>日期：</w:t>
      </w:r>
      <w:r>
        <w:rPr>
          <w:rFonts w:ascii="宋体" w:hAnsi="宋体" w:cs="宋体"/>
          <w:kern w:val="0"/>
          <w:sz w:val="24"/>
        </w:rPr>
        <w:t>2020年</w:t>
      </w:r>
      <w:r>
        <w:rPr>
          <w:rFonts w:ascii="宋体" w:hAnsi="宋体" w:cs="宋体" w:hint="eastAsia"/>
          <w:kern w:val="0"/>
          <w:sz w:val="24"/>
        </w:rPr>
        <w:t>5月6日</w:t>
      </w:r>
    </w:p>
    <w:p w:rsidR="001A1D4E" w:rsidRDefault="001A1D4E">
      <w:pPr>
        <w:adjustRightInd w:val="0"/>
        <w:snapToGrid w:val="0"/>
        <w:spacing w:line="480" w:lineRule="exact"/>
        <w:ind w:firstLine="482"/>
        <w:rPr>
          <w:rFonts w:ascii="宋体" w:hAnsi="宋体" w:cs="宋体"/>
          <w:kern w:val="0"/>
          <w:sz w:val="24"/>
        </w:rPr>
        <w:sectPr w:rsidR="001A1D4E">
          <w:footerReference w:type="default" r:id="rId12"/>
          <w:type w:val="nextColumn"/>
          <w:pgSz w:w="11906" w:h="16838"/>
          <w:pgMar w:top="1418" w:right="1134" w:bottom="1134" w:left="1418" w:header="851" w:footer="737" w:gutter="0"/>
          <w:pgNumType w:start="1"/>
          <w:cols w:space="720"/>
          <w:docGrid w:linePitch="312"/>
        </w:sectPr>
      </w:pPr>
    </w:p>
    <w:p w:rsidR="001A1D4E" w:rsidRDefault="001A1D4E">
      <w:pPr>
        <w:widowControl/>
        <w:spacing w:line="360" w:lineRule="atLeast"/>
        <w:jc w:val="left"/>
        <w:rPr>
          <w:rFonts w:ascii="宋体" w:hAnsi="宋体" w:cs="宋体"/>
          <w:sz w:val="24"/>
        </w:rPr>
      </w:pPr>
    </w:p>
    <w:p w:rsidR="001A1D4E" w:rsidRDefault="001A1D4E">
      <w:pPr>
        <w:widowControl/>
        <w:spacing w:line="360" w:lineRule="atLeast"/>
        <w:jc w:val="left"/>
        <w:rPr>
          <w:rFonts w:ascii="宋体" w:hAnsi="宋体" w:cs="宋体"/>
          <w:sz w:val="24"/>
        </w:rPr>
      </w:pPr>
    </w:p>
    <w:p w:rsidR="001A1D4E" w:rsidRDefault="001A1D4E">
      <w:pPr>
        <w:widowControl/>
        <w:spacing w:line="360" w:lineRule="atLeast"/>
        <w:jc w:val="left"/>
        <w:rPr>
          <w:rFonts w:ascii="宋体" w:hAnsi="宋体" w:cs="宋体"/>
          <w:sz w:val="24"/>
        </w:rPr>
      </w:pPr>
    </w:p>
    <w:p w:rsidR="001A1D4E" w:rsidRDefault="001A1D4E">
      <w:pPr>
        <w:widowControl/>
        <w:spacing w:line="360" w:lineRule="atLeast"/>
        <w:jc w:val="left"/>
        <w:rPr>
          <w:rFonts w:ascii="宋体" w:hAnsi="宋体" w:cs="宋体"/>
          <w:sz w:val="24"/>
        </w:rPr>
      </w:pPr>
    </w:p>
    <w:p w:rsidR="001A1D4E" w:rsidRDefault="001A1D4E">
      <w:pPr>
        <w:widowControl/>
        <w:spacing w:line="360" w:lineRule="atLeast"/>
        <w:jc w:val="left"/>
        <w:rPr>
          <w:rFonts w:ascii="宋体" w:hAnsi="宋体" w:cs="宋体"/>
          <w:sz w:val="24"/>
        </w:rPr>
      </w:pPr>
    </w:p>
    <w:p w:rsidR="001A1D4E" w:rsidRDefault="001A1D4E">
      <w:pPr>
        <w:widowControl/>
        <w:spacing w:line="360" w:lineRule="atLeast"/>
        <w:jc w:val="left"/>
        <w:rPr>
          <w:rFonts w:ascii="宋体" w:hAnsi="宋体" w:cs="宋体"/>
          <w:sz w:val="24"/>
        </w:rPr>
      </w:pPr>
    </w:p>
    <w:p w:rsidR="001A1D4E" w:rsidRDefault="001A1D4E">
      <w:pPr>
        <w:widowControl/>
        <w:spacing w:line="360" w:lineRule="atLeast"/>
        <w:jc w:val="left"/>
        <w:rPr>
          <w:rFonts w:ascii="宋体" w:hAnsi="宋体" w:cs="宋体"/>
          <w:sz w:val="24"/>
        </w:rPr>
      </w:pPr>
    </w:p>
    <w:p w:rsidR="001A1D4E" w:rsidRDefault="001A1D4E">
      <w:pPr>
        <w:widowControl/>
        <w:spacing w:line="360" w:lineRule="atLeast"/>
        <w:jc w:val="left"/>
        <w:rPr>
          <w:rFonts w:ascii="宋体" w:hAnsi="宋体" w:cs="宋体"/>
          <w:sz w:val="24"/>
        </w:rPr>
      </w:pPr>
    </w:p>
    <w:p w:rsidR="001A1D4E" w:rsidRDefault="001A1D4E">
      <w:pPr>
        <w:widowControl/>
        <w:spacing w:line="360" w:lineRule="atLeast"/>
        <w:jc w:val="left"/>
        <w:rPr>
          <w:rFonts w:ascii="宋体" w:hAnsi="宋体" w:cs="宋体"/>
          <w:sz w:val="24"/>
        </w:rPr>
      </w:pPr>
    </w:p>
    <w:p w:rsidR="001A1D4E" w:rsidRDefault="001A1D4E">
      <w:pPr>
        <w:widowControl/>
        <w:spacing w:line="360" w:lineRule="atLeast"/>
        <w:jc w:val="left"/>
        <w:rPr>
          <w:rFonts w:ascii="宋体" w:hAnsi="宋体" w:cs="宋体"/>
          <w:sz w:val="24"/>
        </w:rPr>
      </w:pPr>
    </w:p>
    <w:p w:rsidR="001A1D4E" w:rsidRDefault="001A1D4E">
      <w:pPr>
        <w:pStyle w:val="y"/>
      </w:pPr>
    </w:p>
    <w:p w:rsidR="001A1D4E" w:rsidRDefault="001A1D4E">
      <w:pPr>
        <w:widowControl/>
        <w:spacing w:line="360" w:lineRule="atLeast"/>
        <w:jc w:val="left"/>
        <w:rPr>
          <w:rFonts w:ascii="宋体" w:hAnsi="宋体" w:cs="宋体"/>
          <w:sz w:val="24"/>
        </w:rPr>
      </w:pPr>
    </w:p>
    <w:p w:rsidR="001A1D4E" w:rsidRDefault="001A1D4E">
      <w:pPr>
        <w:widowControl/>
        <w:spacing w:line="360" w:lineRule="atLeast"/>
        <w:jc w:val="left"/>
        <w:rPr>
          <w:rFonts w:ascii="宋体" w:hAnsi="宋体" w:cs="宋体"/>
          <w:sz w:val="24"/>
        </w:rPr>
      </w:pPr>
    </w:p>
    <w:p w:rsidR="001A1D4E" w:rsidRDefault="001A1D4E">
      <w:pPr>
        <w:widowControl/>
        <w:spacing w:line="360" w:lineRule="atLeast"/>
        <w:jc w:val="left"/>
        <w:rPr>
          <w:rFonts w:ascii="宋体" w:hAnsi="宋体" w:cs="宋体"/>
          <w:sz w:val="24"/>
        </w:rPr>
      </w:pPr>
    </w:p>
    <w:p w:rsidR="001A1D4E" w:rsidRDefault="001A1D4E">
      <w:pPr>
        <w:widowControl/>
        <w:spacing w:line="360" w:lineRule="atLeast"/>
        <w:jc w:val="left"/>
        <w:rPr>
          <w:rFonts w:ascii="宋体" w:hAnsi="宋体" w:cs="宋体"/>
          <w:sz w:val="24"/>
        </w:rPr>
      </w:pPr>
    </w:p>
    <w:p w:rsidR="001A1D4E" w:rsidRDefault="008F43D6">
      <w:pPr>
        <w:pStyle w:val="1"/>
        <w:numPr>
          <w:ilvl w:val="0"/>
          <w:numId w:val="2"/>
        </w:numPr>
        <w:rPr>
          <w:rFonts w:ascii="宋体" w:hAnsi="宋体" w:cs="宋体"/>
          <w:sz w:val="44"/>
        </w:rPr>
      </w:pPr>
      <w:bookmarkStart w:id="7" w:name="_Toc275855670"/>
      <w:bookmarkStart w:id="8" w:name="_Toc275856053"/>
      <w:bookmarkStart w:id="9" w:name="_Toc221587138"/>
      <w:bookmarkStart w:id="10" w:name="_Toc514918836"/>
      <w:bookmarkStart w:id="11" w:name="_Toc27529"/>
      <w:r>
        <w:rPr>
          <w:rFonts w:ascii="宋体" w:hAnsi="宋体" w:cs="宋体" w:hint="eastAsia"/>
          <w:sz w:val="44"/>
        </w:rPr>
        <w:t>投标人须知</w:t>
      </w:r>
      <w:bookmarkStart w:id="12" w:name="_Toc275593558"/>
      <w:bookmarkStart w:id="13" w:name="_Toc275855672"/>
      <w:bookmarkStart w:id="14" w:name="_Toc275856055"/>
      <w:bookmarkEnd w:id="7"/>
      <w:bookmarkEnd w:id="8"/>
      <w:bookmarkEnd w:id="9"/>
      <w:bookmarkEnd w:id="10"/>
      <w:bookmarkEnd w:id="11"/>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8F43D6">
      <w:pPr>
        <w:rPr>
          <w:rFonts w:ascii="宋体" w:hAnsi="宋体" w:cs="宋体"/>
        </w:rPr>
      </w:pPr>
      <w:r>
        <w:rPr>
          <w:rFonts w:ascii="宋体" w:hAnsi="宋体" w:cs="宋体"/>
        </w:rPr>
        <w:br w:type="page"/>
      </w:r>
    </w:p>
    <w:p w:rsidR="001A1D4E" w:rsidRDefault="001A1D4E">
      <w:pPr>
        <w:jc w:val="center"/>
        <w:rPr>
          <w:rFonts w:ascii="宋体" w:hAnsi="宋体" w:cs="宋体"/>
          <w:b/>
          <w:bCs/>
          <w:sz w:val="24"/>
        </w:rPr>
      </w:pPr>
    </w:p>
    <w:p w:rsidR="001A1D4E" w:rsidRDefault="008F43D6">
      <w:pPr>
        <w:jc w:val="center"/>
        <w:rPr>
          <w:rFonts w:ascii="宋体" w:hAnsi="宋体" w:cs="宋体"/>
          <w:b/>
          <w:bCs/>
          <w:sz w:val="24"/>
        </w:rPr>
      </w:pPr>
      <w:r>
        <w:rPr>
          <w:rFonts w:ascii="宋体" w:hAnsi="宋体" w:cs="宋体" w:hint="eastAsia"/>
          <w:b/>
          <w:bCs/>
          <w:sz w:val="24"/>
        </w:rPr>
        <w:t>投标人须知前附表</w:t>
      </w:r>
      <w:bookmarkEnd w:id="12"/>
      <w:bookmarkEnd w:id="13"/>
      <w:bookmarkEnd w:id="14"/>
    </w:p>
    <w:p w:rsidR="001A1D4E" w:rsidRDefault="001A1D4E">
      <w:pPr>
        <w:jc w:val="center"/>
        <w:rPr>
          <w:rFonts w:ascii="宋体" w:hAnsi="宋体" w:cs="宋体"/>
          <w:b/>
          <w:bCs/>
          <w:sz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2506"/>
        <w:gridCol w:w="6092"/>
      </w:tblGrid>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ascii="宋体" w:hAnsi="宋体" w:cs="宋体" w:hint="eastAsia"/>
                <w:b/>
                <w:kern w:val="0"/>
                <w:sz w:val="24"/>
              </w:rPr>
              <w:t xml:space="preserve">条款号 </w:t>
            </w:r>
          </w:p>
        </w:tc>
        <w:tc>
          <w:tcPr>
            <w:tcW w:w="2506" w:type="dxa"/>
            <w:vAlign w:val="center"/>
          </w:tcPr>
          <w:p w:rsidR="001A1D4E" w:rsidRDefault="008F43D6">
            <w:pPr>
              <w:pStyle w:val="TableParagraph"/>
              <w:jc w:val="center"/>
              <w:rPr>
                <w:rFonts w:ascii="宋体" w:cs="宋体"/>
                <w:szCs w:val="21"/>
                <w:lang w:eastAsia="zh-CN"/>
              </w:rPr>
            </w:pPr>
            <w:r>
              <w:rPr>
                <w:rFonts w:ascii="宋体" w:cs="宋体" w:hint="eastAsia"/>
                <w:b/>
                <w:sz w:val="24"/>
              </w:rPr>
              <w:t>条 款 名 称</w:t>
            </w:r>
          </w:p>
        </w:tc>
        <w:tc>
          <w:tcPr>
            <w:tcW w:w="6092" w:type="dxa"/>
            <w:vAlign w:val="center"/>
          </w:tcPr>
          <w:p w:rsidR="001A1D4E" w:rsidRDefault="008F43D6">
            <w:pPr>
              <w:pStyle w:val="TableParagraph"/>
              <w:jc w:val="center"/>
              <w:rPr>
                <w:rFonts w:ascii="宋体" w:cs="宋体"/>
                <w:szCs w:val="21"/>
              </w:rPr>
            </w:pPr>
            <w:r>
              <w:rPr>
                <w:rFonts w:ascii="宋体" w:cs="宋体" w:hint="eastAsia"/>
                <w:b/>
                <w:sz w:val="24"/>
              </w:rPr>
              <w:t>编 列 内 容</w:t>
            </w:r>
          </w:p>
        </w:tc>
      </w:tr>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ascii="宋体" w:hAnsi="宋体" w:cs="宋体" w:hint="eastAsia"/>
                <w:kern w:val="0"/>
                <w:szCs w:val="21"/>
              </w:rPr>
              <w:t>1.1.2</w:t>
            </w:r>
          </w:p>
        </w:tc>
        <w:tc>
          <w:tcPr>
            <w:tcW w:w="2506" w:type="dxa"/>
            <w:vAlign w:val="center"/>
          </w:tcPr>
          <w:p w:rsidR="001A1D4E" w:rsidRDefault="008F43D6">
            <w:pPr>
              <w:pStyle w:val="TableParagraph"/>
              <w:jc w:val="center"/>
              <w:rPr>
                <w:rFonts w:ascii="宋体" w:cs="宋体"/>
                <w:szCs w:val="21"/>
                <w:lang w:eastAsia="zh-CN"/>
              </w:rPr>
            </w:pPr>
            <w:r>
              <w:rPr>
                <w:rFonts w:ascii="宋体" w:cs="宋体" w:hint="eastAsia"/>
                <w:szCs w:val="21"/>
              </w:rPr>
              <w:t>招标人</w:t>
            </w:r>
          </w:p>
        </w:tc>
        <w:tc>
          <w:tcPr>
            <w:tcW w:w="6092" w:type="dxa"/>
            <w:vAlign w:val="center"/>
          </w:tcPr>
          <w:p w:rsidR="001A1D4E" w:rsidRDefault="008F43D6">
            <w:pPr>
              <w:pStyle w:val="afe"/>
              <w:rPr>
                <w:u w:val="single"/>
              </w:rPr>
            </w:pPr>
            <w:r>
              <w:rPr>
                <w:rFonts w:hint="eastAsia"/>
              </w:rPr>
              <w:t>名  称：陕西旬凤韩黄高速公路有限公司</w:t>
            </w:r>
          </w:p>
          <w:p w:rsidR="001A1D4E" w:rsidRDefault="008F43D6">
            <w:pPr>
              <w:pStyle w:val="afe"/>
            </w:pPr>
            <w:r>
              <w:rPr>
                <w:rFonts w:hint="eastAsia"/>
              </w:rPr>
              <w:t>地  址：</w:t>
            </w:r>
            <w:r>
              <w:rPr>
                <w:rFonts w:hint="eastAsia"/>
                <w:u w:val="single"/>
              </w:rPr>
              <w:t>陕西宝鸡市凤翔县西城国际百合小区商业7号2楼205室</w:t>
            </w:r>
          </w:p>
          <w:p w:rsidR="001A1D4E" w:rsidRDefault="008F43D6">
            <w:pPr>
              <w:pStyle w:val="afe"/>
            </w:pPr>
            <w:r>
              <w:rPr>
                <w:rFonts w:hint="eastAsia"/>
              </w:rPr>
              <w:t>联系人：夏先生</w:t>
            </w:r>
          </w:p>
          <w:p w:rsidR="001A1D4E" w:rsidRDefault="008F43D6">
            <w:pPr>
              <w:pStyle w:val="afe"/>
            </w:pPr>
            <w:r>
              <w:rPr>
                <w:rFonts w:hint="eastAsia"/>
              </w:rPr>
              <w:t>电话：0917－7281359</w:t>
            </w:r>
          </w:p>
        </w:tc>
      </w:tr>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ascii="宋体" w:hAnsi="宋体" w:cs="宋体" w:hint="eastAsia"/>
                <w:kern w:val="0"/>
                <w:szCs w:val="21"/>
              </w:rPr>
              <w:t>1.1.3</w:t>
            </w:r>
          </w:p>
        </w:tc>
        <w:tc>
          <w:tcPr>
            <w:tcW w:w="2506" w:type="dxa"/>
            <w:vAlign w:val="center"/>
          </w:tcPr>
          <w:p w:rsidR="001A1D4E" w:rsidRDefault="008F43D6">
            <w:pPr>
              <w:pStyle w:val="TableParagraph"/>
              <w:jc w:val="center"/>
              <w:rPr>
                <w:rFonts w:ascii="宋体" w:cs="宋体"/>
                <w:szCs w:val="21"/>
                <w:lang w:eastAsia="zh-CN"/>
              </w:rPr>
            </w:pPr>
            <w:r>
              <w:rPr>
                <w:rFonts w:ascii="宋体" w:cs="宋体" w:hint="eastAsia"/>
                <w:szCs w:val="21"/>
              </w:rPr>
              <w:t>招标代理机构</w:t>
            </w:r>
          </w:p>
        </w:tc>
        <w:tc>
          <w:tcPr>
            <w:tcW w:w="6092" w:type="dxa"/>
            <w:vAlign w:val="center"/>
          </w:tcPr>
          <w:p w:rsidR="001A1D4E" w:rsidRDefault="008F43D6">
            <w:pPr>
              <w:pStyle w:val="afe"/>
            </w:pPr>
            <w:r>
              <w:rPr>
                <w:rFonts w:hint="eastAsia"/>
              </w:rPr>
              <w:t>招标代理机构：中资锐诚工程项目管理有限公司</w:t>
            </w:r>
          </w:p>
          <w:p w:rsidR="001A1D4E" w:rsidRDefault="008F43D6">
            <w:pPr>
              <w:pStyle w:val="afe"/>
            </w:pPr>
            <w:r>
              <w:rPr>
                <w:rFonts w:hint="eastAsia"/>
                <w:spacing w:val="192"/>
              </w:rPr>
              <w:t>地</w:t>
            </w:r>
            <w:r>
              <w:rPr>
                <w:rFonts w:hint="eastAsia"/>
                <w:spacing w:val="6"/>
              </w:rPr>
              <w:t>址</w:t>
            </w:r>
            <w:r>
              <w:rPr>
                <w:rFonts w:hint="eastAsia"/>
              </w:rPr>
              <w:t xml:space="preserve">：四川省成都市金牛区金科中路18号成都光海大厦802 </w:t>
            </w:r>
          </w:p>
          <w:p w:rsidR="001A1D4E" w:rsidRDefault="008F43D6">
            <w:pPr>
              <w:pStyle w:val="afe"/>
            </w:pPr>
            <w:r>
              <w:rPr>
                <w:rFonts w:hint="eastAsia"/>
              </w:rPr>
              <w:t>电子信箱：</w:t>
            </w:r>
            <w:r w:rsidR="00EF0476">
              <w:rPr>
                <w:rFonts w:hint="eastAsia"/>
                <w:sz w:val="24"/>
              </w:rPr>
              <w:t>3093716831@qq.com</w:t>
            </w:r>
          </w:p>
          <w:p w:rsidR="001A1D4E" w:rsidRDefault="008F43D6">
            <w:pPr>
              <w:pStyle w:val="afe"/>
            </w:pPr>
            <w:r>
              <w:rPr>
                <w:rFonts w:hint="eastAsia"/>
              </w:rPr>
              <w:t>联系人：张先生、黄女士</w:t>
            </w:r>
          </w:p>
          <w:p w:rsidR="001A1D4E" w:rsidRDefault="008F43D6" w:rsidP="00EF0476">
            <w:pPr>
              <w:pStyle w:val="afe"/>
            </w:pPr>
            <w:r>
              <w:rPr>
                <w:rFonts w:hint="eastAsia"/>
              </w:rPr>
              <w:t>电话：</w:t>
            </w:r>
            <w:r w:rsidR="00EF0476">
              <w:rPr>
                <w:rFonts w:hint="eastAsia"/>
              </w:rPr>
              <w:t>13908083261</w:t>
            </w:r>
            <w:r>
              <w:rPr>
                <w:rFonts w:hint="eastAsia"/>
              </w:rPr>
              <w:t>、</w:t>
            </w:r>
            <w:r>
              <w:t>18113030551</w:t>
            </w:r>
          </w:p>
        </w:tc>
      </w:tr>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ascii="宋体" w:hAnsi="宋体" w:cs="宋体" w:hint="eastAsia"/>
                <w:kern w:val="0"/>
                <w:szCs w:val="21"/>
              </w:rPr>
              <w:t>1.1.4</w:t>
            </w:r>
          </w:p>
        </w:tc>
        <w:tc>
          <w:tcPr>
            <w:tcW w:w="2506" w:type="dxa"/>
            <w:vAlign w:val="center"/>
          </w:tcPr>
          <w:p w:rsidR="001A1D4E" w:rsidRDefault="008F43D6">
            <w:pPr>
              <w:pStyle w:val="TableParagraph"/>
              <w:jc w:val="center"/>
              <w:rPr>
                <w:rFonts w:ascii="宋体" w:cs="宋体"/>
                <w:szCs w:val="21"/>
                <w:lang w:eastAsia="zh-CN"/>
              </w:rPr>
            </w:pPr>
            <w:r>
              <w:rPr>
                <w:rFonts w:ascii="宋体" w:cs="宋体" w:hint="eastAsia"/>
                <w:szCs w:val="21"/>
              </w:rPr>
              <w:t>项目名称</w:t>
            </w:r>
          </w:p>
        </w:tc>
        <w:tc>
          <w:tcPr>
            <w:tcW w:w="6092" w:type="dxa"/>
            <w:vAlign w:val="center"/>
          </w:tcPr>
          <w:p w:rsidR="001A1D4E" w:rsidRDefault="008F43D6">
            <w:pPr>
              <w:pStyle w:val="afe"/>
            </w:pPr>
            <w:r>
              <w:rPr>
                <w:rFonts w:hint="eastAsia"/>
              </w:rPr>
              <w:t>陕西旬邑至凤翔高速公路房屋建筑工程施工监理服务</w:t>
            </w:r>
          </w:p>
        </w:tc>
      </w:tr>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hint="eastAsia"/>
                <w:szCs w:val="21"/>
              </w:rPr>
              <w:t>1.1.5</w:t>
            </w:r>
          </w:p>
        </w:tc>
        <w:tc>
          <w:tcPr>
            <w:tcW w:w="2506" w:type="dxa"/>
            <w:vAlign w:val="center"/>
          </w:tcPr>
          <w:p w:rsidR="001A1D4E" w:rsidRDefault="008F43D6">
            <w:pPr>
              <w:pStyle w:val="TableParagraph"/>
              <w:jc w:val="center"/>
              <w:rPr>
                <w:rFonts w:ascii="宋体" w:cs="宋体"/>
                <w:szCs w:val="21"/>
                <w:lang w:eastAsia="zh-CN"/>
              </w:rPr>
            </w:pPr>
            <w:r>
              <w:rPr>
                <w:rFonts w:hint="eastAsia"/>
                <w:szCs w:val="21"/>
              </w:rPr>
              <w:t>标段建设地点</w:t>
            </w:r>
          </w:p>
        </w:tc>
        <w:tc>
          <w:tcPr>
            <w:tcW w:w="6092" w:type="dxa"/>
            <w:vAlign w:val="center"/>
          </w:tcPr>
          <w:p w:rsidR="001A1D4E" w:rsidRDefault="008F43D6">
            <w:pPr>
              <w:pStyle w:val="afe"/>
            </w:pPr>
            <w:r>
              <w:rPr>
                <w:rFonts w:hint="eastAsia"/>
              </w:rPr>
              <w:t>陕西省宝鸡市和咸阳市。</w:t>
            </w:r>
          </w:p>
        </w:tc>
      </w:tr>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hint="eastAsia"/>
                <w:szCs w:val="21"/>
              </w:rPr>
              <w:t>1.1.6</w:t>
            </w:r>
          </w:p>
        </w:tc>
        <w:tc>
          <w:tcPr>
            <w:tcW w:w="2506" w:type="dxa"/>
            <w:vAlign w:val="center"/>
          </w:tcPr>
          <w:p w:rsidR="001A1D4E" w:rsidRDefault="008F43D6">
            <w:pPr>
              <w:pStyle w:val="Default"/>
              <w:ind w:firstLineChars="250" w:firstLine="525"/>
              <w:rPr>
                <w:szCs w:val="21"/>
              </w:rPr>
            </w:pPr>
            <w:r>
              <w:rPr>
                <w:rFonts w:hint="eastAsia"/>
                <w:sz w:val="21"/>
                <w:szCs w:val="21"/>
              </w:rPr>
              <w:t>标段建设规模</w:t>
            </w:r>
          </w:p>
        </w:tc>
        <w:tc>
          <w:tcPr>
            <w:tcW w:w="6092" w:type="dxa"/>
            <w:vAlign w:val="center"/>
          </w:tcPr>
          <w:p w:rsidR="001A1D4E" w:rsidRDefault="008F43D6">
            <w:pPr>
              <w:pStyle w:val="afe"/>
            </w:pPr>
            <w:r>
              <w:rPr>
                <w:rFonts w:hint="eastAsia"/>
              </w:rPr>
              <w:t>见第五章委托人要求</w:t>
            </w:r>
          </w:p>
        </w:tc>
      </w:tr>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ascii="宋体" w:hAnsi="宋体" w:cs="宋体" w:hint="eastAsia"/>
                <w:kern w:val="0"/>
                <w:szCs w:val="21"/>
              </w:rPr>
              <w:t>1.2.1</w:t>
            </w:r>
          </w:p>
        </w:tc>
        <w:tc>
          <w:tcPr>
            <w:tcW w:w="2506" w:type="dxa"/>
            <w:vAlign w:val="center"/>
          </w:tcPr>
          <w:p w:rsidR="001A1D4E" w:rsidRDefault="008F43D6">
            <w:pPr>
              <w:pStyle w:val="TableParagraph"/>
              <w:jc w:val="center"/>
              <w:rPr>
                <w:rFonts w:ascii="宋体" w:cs="宋体"/>
                <w:szCs w:val="21"/>
                <w:lang w:eastAsia="zh-CN"/>
              </w:rPr>
            </w:pPr>
            <w:r>
              <w:rPr>
                <w:rFonts w:ascii="宋体" w:cs="宋体" w:hint="eastAsia"/>
                <w:szCs w:val="21"/>
              </w:rPr>
              <w:t>资金来源</w:t>
            </w:r>
          </w:p>
        </w:tc>
        <w:tc>
          <w:tcPr>
            <w:tcW w:w="6092" w:type="dxa"/>
            <w:vAlign w:val="center"/>
          </w:tcPr>
          <w:p w:rsidR="001A1D4E" w:rsidRDefault="008F43D6">
            <w:pPr>
              <w:pStyle w:val="afe"/>
            </w:pPr>
            <w:r>
              <w:rPr>
                <w:rFonts w:hint="eastAsia"/>
              </w:rPr>
              <w:t>项目法人自筹和银行贷款、国家专项建设资金。</w:t>
            </w:r>
          </w:p>
        </w:tc>
      </w:tr>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ascii="宋体" w:hAnsi="宋体" w:cs="宋体" w:hint="eastAsia"/>
                <w:kern w:val="0"/>
                <w:szCs w:val="21"/>
              </w:rPr>
              <w:t>1.2.2</w:t>
            </w:r>
          </w:p>
        </w:tc>
        <w:tc>
          <w:tcPr>
            <w:tcW w:w="2506" w:type="dxa"/>
            <w:vAlign w:val="center"/>
          </w:tcPr>
          <w:p w:rsidR="001A1D4E" w:rsidRDefault="008F43D6">
            <w:pPr>
              <w:pStyle w:val="TableParagraph"/>
              <w:jc w:val="center"/>
              <w:rPr>
                <w:rFonts w:ascii="宋体" w:cs="宋体"/>
                <w:szCs w:val="21"/>
                <w:lang w:eastAsia="zh-CN"/>
              </w:rPr>
            </w:pPr>
            <w:r>
              <w:rPr>
                <w:rFonts w:ascii="宋体" w:cs="宋体" w:hint="eastAsia"/>
                <w:szCs w:val="21"/>
              </w:rPr>
              <w:t>资金落实情况</w:t>
            </w:r>
          </w:p>
        </w:tc>
        <w:tc>
          <w:tcPr>
            <w:tcW w:w="6092" w:type="dxa"/>
            <w:vAlign w:val="center"/>
          </w:tcPr>
          <w:p w:rsidR="001A1D4E" w:rsidRDefault="008F43D6">
            <w:pPr>
              <w:pStyle w:val="afe"/>
            </w:pPr>
            <w:r>
              <w:rPr>
                <w:rFonts w:hint="eastAsia"/>
              </w:rPr>
              <w:t>已落实。</w:t>
            </w:r>
          </w:p>
        </w:tc>
      </w:tr>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ascii="宋体" w:hAnsi="宋体" w:cs="宋体" w:hint="eastAsia"/>
                <w:kern w:val="0"/>
                <w:szCs w:val="21"/>
              </w:rPr>
              <w:t>1.3.1</w:t>
            </w:r>
          </w:p>
        </w:tc>
        <w:tc>
          <w:tcPr>
            <w:tcW w:w="2506" w:type="dxa"/>
            <w:vAlign w:val="center"/>
          </w:tcPr>
          <w:p w:rsidR="001A1D4E" w:rsidRDefault="008F43D6">
            <w:pPr>
              <w:pStyle w:val="TableParagraph"/>
              <w:jc w:val="center"/>
              <w:rPr>
                <w:rFonts w:ascii="宋体" w:cs="宋体"/>
                <w:szCs w:val="21"/>
                <w:lang w:eastAsia="zh-CN"/>
              </w:rPr>
            </w:pPr>
            <w:r>
              <w:rPr>
                <w:rFonts w:ascii="宋体" w:cs="宋体" w:hint="eastAsia"/>
                <w:szCs w:val="21"/>
                <w:lang w:eastAsia="zh-CN"/>
              </w:rPr>
              <w:t>招标范围</w:t>
            </w:r>
            <w:r>
              <w:rPr>
                <w:rFonts w:hint="eastAsia"/>
                <w:szCs w:val="21"/>
                <w:lang w:eastAsia="zh-CN"/>
              </w:rPr>
              <w:t>及合同段划分</w:t>
            </w:r>
          </w:p>
        </w:tc>
        <w:tc>
          <w:tcPr>
            <w:tcW w:w="6092" w:type="dxa"/>
            <w:vAlign w:val="center"/>
          </w:tcPr>
          <w:p w:rsidR="001A1D4E" w:rsidRDefault="008F43D6">
            <w:pPr>
              <w:pStyle w:val="afe"/>
            </w:pPr>
            <w:r>
              <w:rPr>
                <w:rFonts w:hint="eastAsia"/>
              </w:rPr>
              <w:t>本次招标范围：同招标公告。</w:t>
            </w:r>
          </w:p>
          <w:p w:rsidR="001A1D4E" w:rsidRDefault="008F43D6">
            <w:pPr>
              <w:pStyle w:val="afe"/>
            </w:pPr>
            <w:r>
              <w:rPr>
                <w:rFonts w:hint="eastAsia"/>
              </w:rPr>
              <w:t>本项目房屋建筑工程施</w:t>
            </w:r>
            <w:r>
              <w:rPr>
                <w:rFonts w:hint="eastAsia"/>
                <w:bCs/>
              </w:rPr>
              <w:t>工</w:t>
            </w:r>
            <w:r>
              <w:rPr>
                <w:rFonts w:hint="eastAsia"/>
              </w:rPr>
              <w:t>监理招标只设置一个标段。</w:t>
            </w:r>
          </w:p>
        </w:tc>
      </w:tr>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ascii="宋体" w:hAnsi="宋体" w:cs="宋体" w:hint="eastAsia"/>
                <w:kern w:val="0"/>
                <w:szCs w:val="21"/>
              </w:rPr>
              <w:t>1.3.2</w:t>
            </w:r>
          </w:p>
        </w:tc>
        <w:tc>
          <w:tcPr>
            <w:tcW w:w="2506" w:type="dxa"/>
            <w:vAlign w:val="center"/>
          </w:tcPr>
          <w:p w:rsidR="001A1D4E" w:rsidRDefault="008F43D6">
            <w:pPr>
              <w:pStyle w:val="TableParagraph"/>
              <w:jc w:val="center"/>
              <w:rPr>
                <w:rFonts w:ascii="宋体" w:cs="宋体"/>
                <w:szCs w:val="21"/>
                <w:lang w:eastAsia="zh-CN"/>
              </w:rPr>
            </w:pPr>
            <w:r>
              <w:rPr>
                <w:rFonts w:ascii="宋体" w:cs="宋体" w:hint="eastAsia"/>
                <w:szCs w:val="21"/>
              </w:rPr>
              <w:t>计划服务期</w:t>
            </w:r>
          </w:p>
        </w:tc>
        <w:tc>
          <w:tcPr>
            <w:tcW w:w="6092" w:type="dxa"/>
            <w:vAlign w:val="center"/>
          </w:tcPr>
          <w:p w:rsidR="001A1D4E" w:rsidRDefault="008F43D6">
            <w:pPr>
              <w:pStyle w:val="afe"/>
            </w:pPr>
            <w:r>
              <w:rPr>
                <w:rFonts w:hint="eastAsia"/>
              </w:rPr>
              <w:t>施工监理服务预计工期：34个月。</w:t>
            </w:r>
          </w:p>
          <w:p w:rsidR="001A1D4E" w:rsidRDefault="008F43D6">
            <w:pPr>
              <w:autoSpaceDE w:val="0"/>
              <w:autoSpaceDN w:val="0"/>
              <w:adjustRightInd w:val="0"/>
              <w:jc w:val="left"/>
              <w:rPr>
                <w:rFonts w:ascii="宋体" w:hAnsi="宋体" w:cs="宋体"/>
                <w:kern w:val="0"/>
                <w:szCs w:val="21"/>
              </w:rPr>
            </w:pPr>
            <w:r>
              <w:rPr>
                <w:rFonts w:hint="eastAsia"/>
              </w:rPr>
              <w:t>其中：施工阶段</w:t>
            </w:r>
            <w:r>
              <w:rPr>
                <w:rFonts w:hint="eastAsia"/>
              </w:rPr>
              <w:t>10</w:t>
            </w:r>
            <w:r>
              <w:rPr>
                <w:rFonts w:hint="eastAsia"/>
              </w:rPr>
              <w:t>个月</w:t>
            </w:r>
            <w:r>
              <w:rPr>
                <w:rFonts w:ascii="宋体" w:hAnsi="宋体" w:cs="宋体" w:hint="eastAsia"/>
                <w:kern w:val="0"/>
                <w:szCs w:val="21"/>
              </w:rPr>
              <w:t>（或按房建工程施工工期为准）</w:t>
            </w:r>
            <w:r>
              <w:rPr>
                <w:rFonts w:hint="eastAsia"/>
              </w:rPr>
              <w:t>，缺陷责任期</w:t>
            </w:r>
            <w:r>
              <w:rPr>
                <w:rFonts w:hint="eastAsia"/>
              </w:rPr>
              <w:t>24</w:t>
            </w:r>
            <w:r>
              <w:rPr>
                <w:rFonts w:hint="eastAsia"/>
              </w:rPr>
              <w:t>个月。</w:t>
            </w:r>
          </w:p>
        </w:tc>
      </w:tr>
      <w:tr w:rsidR="001A1D4E">
        <w:trPr>
          <w:trHeight w:val="701"/>
        </w:trPr>
        <w:tc>
          <w:tcPr>
            <w:tcW w:w="900" w:type="dxa"/>
            <w:vAlign w:val="center"/>
          </w:tcPr>
          <w:p w:rsidR="001A1D4E" w:rsidRDefault="008F43D6">
            <w:pPr>
              <w:snapToGrid w:val="0"/>
              <w:jc w:val="center"/>
              <w:rPr>
                <w:rFonts w:ascii="宋体" w:hAnsi="宋体" w:cs="宋体"/>
                <w:kern w:val="0"/>
                <w:szCs w:val="21"/>
              </w:rPr>
            </w:pPr>
            <w:r>
              <w:rPr>
                <w:rFonts w:ascii="宋体" w:hAnsi="宋体" w:cs="宋体" w:hint="eastAsia"/>
                <w:kern w:val="0"/>
                <w:szCs w:val="21"/>
              </w:rPr>
              <w:t>1.3.3</w:t>
            </w:r>
          </w:p>
        </w:tc>
        <w:tc>
          <w:tcPr>
            <w:tcW w:w="2506" w:type="dxa"/>
            <w:vAlign w:val="center"/>
          </w:tcPr>
          <w:p w:rsidR="001A1D4E" w:rsidRDefault="008F43D6">
            <w:pPr>
              <w:snapToGrid w:val="0"/>
              <w:jc w:val="center"/>
              <w:rPr>
                <w:rFonts w:ascii="宋体" w:hAnsi="宋体" w:cs="宋体"/>
                <w:szCs w:val="21"/>
              </w:rPr>
            </w:pPr>
            <w:r>
              <w:rPr>
                <w:rFonts w:ascii="宋体" w:hAnsi="宋体" w:cs="宋体" w:hint="eastAsia"/>
                <w:szCs w:val="21"/>
              </w:rPr>
              <w:t>质量要求</w:t>
            </w:r>
          </w:p>
        </w:tc>
        <w:tc>
          <w:tcPr>
            <w:tcW w:w="6092" w:type="dxa"/>
            <w:vAlign w:val="center"/>
          </w:tcPr>
          <w:p w:rsidR="001A1D4E" w:rsidRDefault="008F43D6">
            <w:pPr>
              <w:pStyle w:val="afe"/>
            </w:pPr>
            <w:r>
              <w:rPr>
                <w:rFonts w:hint="eastAsia"/>
              </w:rPr>
              <w:t>遵循公正、科学、诚信自律，严格按照相关法律法规，现行有关技术标准、规范、规程及监理合同、施工合同、工程设计文件开展监理工作，在施工阶段、缺陷责任期阶段，确保监理人员及设施投入满足委托人要求及工程需要，严格监理机构管理，认真履行监理职责，提供及时、高效、严谨、优质监理服务，实现本工程质量、安全、费用、进度、组织协调等方面达到委托人满意评价。在实施监理过程中，严格遵守职业道德，保持廉洁自律。</w:t>
            </w:r>
          </w:p>
        </w:tc>
      </w:tr>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hint="eastAsia"/>
                <w:szCs w:val="21"/>
              </w:rPr>
              <w:t>1.3.4</w:t>
            </w:r>
          </w:p>
        </w:tc>
        <w:tc>
          <w:tcPr>
            <w:tcW w:w="2506" w:type="dxa"/>
            <w:vAlign w:val="center"/>
          </w:tcPr>
          <w:p w:rsidR="001A1D4E" w:rsidRDefault="008F43D6">
            <w:pPr>
              <w:pStyle w:val="TableParagraph"/>
              <w:jc w:val="center"/>
              <w:rPr>
                <w:rFonts w:ascii="宋体" w:cs="宋体"/>
                <w:szCs w:val="21"/>
                <w:lang w:eastAsia="zh-CN"/>
              </w:rPr>
            </w:pPr>
            <w:r>
              <w:rPr>
                <w:rFonts w:hint="eastAsia"/>
                <w:szCs w:val="21"/>
              </w:rPr>
              <w:t>安全目标</w:t>
            </w:r>
          </w:p>
        </w:tc>
        <w:tc>
          <w:tcPr>
            <w:tcW w:w="6092" w:type="dxa"/>
            <w:vAlign w:val="center"/>
          </w:tcPr>
          <w:p w:rsidR="001A1D4E" w:rsidRDefault="008F43D6">
            <w:pPr>
              <w:pStyle w:val="afe"/>
            </w:pPr>
            <w:r>
              <w:rPr>
                <w:rFonts w:hint="eastAsia"/>
              </w:rPr>
              <w:t>落实安全管理责任，制定安全管理制度，完善安全管理体系，采</w:t>
            </w:r>
            <w:r>
              <w:rPr>
                <w:rFonts w:hint="eastAsia"/>
              </w:rPr>
              <w:lastRenderedPageBreak/>
              <w:t>取有效的安全管理措施，确保安全管理投入，在监理实施过程中避免发生重伤事故，杜绝发生死亡事故。</w:t>
            </w:r>
          </w:p>
        </w:tc>
      </w:tr>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ascii="宋体" w:hAnsi="宋体" w:cs="宋体" w:hint="eastAsia"/>
                <w:kern w:val="0"/>
                <w:szCs w:val="21"/>
              </w:rPr>
              <w:lastRenderedPageBreak/>
              <w:t>1.4.1</w:t>
            </w:r>
          </w:p>
        </w:tc>
        <w:tc>
          <w:tcPr>
            <w:tcW w:w="2506" w:type="dxa"/>
            <w:vAlign w:val="center"/>
          </w:tcPr>
          <w:p w:rsidR="001A1D4E" w:rsidRDefault="008F43D6">
            <w:pPr>
              <w:pStyle w:val="TableParagraph"/>
              <w:jc w:val="center"/>
              <w:rPr>
                <w:rFonts w:ascii="宋体" w:cs="宋体"/>
                <w:szCs w:val="21"/>
                <w:lang w:eastAsia="zh-CN"/>
              </w:rPr>
            </w:pPr>
            <w:r>
              <w:rPr>
                <w:rFonts w:hint="eastAsia"/>
                <w:szCs w:val="21"/>
                <w:lang w:eastAsia="zh-CN"/>
              </w:rPr>
              <w:t>投标人资质条件、能力和信誉</w:t>
            </w:r>
          </w:p>
        </w:tc>
        <w:tc>
          <w:tcPr>
            <w:tcW w:w="6092" w:type="dxa"/>
            <w:vAlign w:val="center"/>
          </w:tcPr>
          <w:p w:rsidR="001A1D4E" w:rsidRDefault="008F43D6">
            <w:pPr>
              <w:pStyle w:val="afe"/>
            </w:pPr>
            <w:r>
              <w:rPr>
                <w:rFonts w:hint="eastAsia"/>
              </w:rPr>
              <w:t>资质要求：见附录1；</w:t>
            </w:r>
          </w:p>
          <w:p w:rsidR="001A1D4E" w:rsidRDefault="008F43D6">
            <w:pPr>
              <w:pStyle w:val="afe"/>
            </w:pPr>
            <w:r>
              <w:rPr>
                <w:rFonts w:hint="eastAsia"/>
              </w:rPr>
              <w:t>业绩要求：见附录</w:t>
            </w:r>
            <w:r>
              <w:t>2</w:t>
            </w:r>
            <w:r>
              <w:rPr>
                <w:rFonts w:hint="eastAsia"/>
              </w:rPr>
              <w:t>；</w:t>
            </w:r>
          </w:p>
          <w:p w:rsidR="001A1D4E" w:rsidRDefault="008F43D6">
            <w:pPr>
              <w:pStyle w:val="afe"/>
            </w:pPr>
            <w:r>
              <w:rPr>
                <w:rFonts w:hint="eastAsia"/>
              </w:rPr>
              <w:t>信誉要求：见附录</w:t>
            </w:r>
            <w:r>
              <w:t>3</w:t>
            </w:r>
            <w:r>
              <w:rPr>
                <w:rFonts w:hint="eastAsia"/>
              </w:rPr>
              <w:t>；</w:t>
            </w:r>
          </w:p>
          <w:p w:rsidR="001A1D4E" w:rsidRDefault="008F43D6">
            <w:pPr>
              <w:pStyle w:val="afe"/>
            </w:pPr>
            <w:r>
              <w:rPr>
                <w:rFonts w:hint="eastAsia"/>
              </w:rPr>
              <w:t>总监理工程师资格要求：见附录4。</w:t>
            </w:r>
          </w:p>
        </w:tc>
      </w:tr>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ascii="宋体" w:hAnsi="宋体" w:cs="宋体" w:hint="eastAsia"/>
                <w:kern w:val="0"/>
                <w:szCs w:val="21"/>
              </w:rPr>
              <w:t>1.4.2</w:t>
            </w:r>
          </w:p>
        </w:tc>
        <w:tc>
          <w:tcPr>
            <w:tcW w:w="2506" w:type="dxa"/>
            <w:vAlign w:val="center"/>
          </w:tcPr>
          <w:p w:rsidR="001A1D4E" w:rsidRDefault="008F43D6">
            <w:pPr>
              <w:pStyle w:val="TableParagraph"/>
              <w:jc w:val="center"/>
              <w:rPr>
                <w:rFonts w:ascii="宋体" w:cs="宋体"/>
                <w:szCs w:val="21"/>
                <w:lang w:eastAsia="zh-CN"/>
              </w:rPr>
            </w:pPr>
            <w:r>
              <w:rPr>
                <w:rFonts w:ascii="宋体" w:cs="宋体" w:hint="eastAsia"/>
                <w:szCs w:val="21"/>
              </w:rPr>
              <w:t>是否接受联合体投标</w:t>
            </w:r>
          </w:p>
        </w:tc>
        <w:tc>
          <w:tcPr>
            <w:tcW w:w="6092" w:type="dxa"/>
            <w:vAlign w:val="center"/>
          </w:tcPr>
          <w:p w:rsidR="001A1D4E" w:rsidRDefault="008F43D6">
            <w:pPr>
              <w:pStyle w:val="afe"/>
            </w:pPr>
            <w:r>
              <w:rPr>
                <w:rFonts w:hint="eastAsia"/>
              </w:rPr>
              <w:t>不接受</w:t>
            </w:r>
          </w:p>
        </w:tc>
      </w:tr>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hint="eastAsia"/>
                <w:szCs w:val="21"/>
              </w:rPr>
              <w:t>1.4.3</w:t>
            </w:r>
          </w:p>
        </w:tc>
        <w:tc>
          <w:tcPr>
            <w:tcW w:w="2506" w:type="dxa"/>
            <w:vAlign w:val="center"/>
          </w:tcPr>
          <w:p w:rsidR="001A1D4E" w:rsidRDefault="008F43D6">
            <w:pPr>
              <w:pStyle w:val="TableParagraph"/>
              <w:jc w:val="center"/>
              <w:rPr>
                <w:rFonts w:ascii="宋体" w:cs="宋体"/>
                <w:szCs w:val="21"/>
                <w:lang w:eastAsia="zh-CN"/>
              </w:rPr>
            </w:pPr>
            <w:r>
              <w:rPr>
                <w:rFonts w:hint="eastAsia"/>
                <w:szCs w:val="21"/>
                <w:lang w:eastAsia="zh-CN"/>
              </w:rPr>
              <w:t>投标人不得存在的其他关联情形</w:t>
            </w:r>
          </w:p>
        </w:tc>
        <w:tc>
          <w:tcPr>
            <w:tcW w:w="6092" w:type="dxa"/>
            <w:shd w:val="clear" w:color="auto" w:fill="FFFFFF" w:themeFill="background1"/>
            <w:vAlign w:val="center"/>
          </w:tcPr>
          <w:p w:rsidR="001A1D4E" w:rsidRDefault="008F43D6">
            <w:pPr>
              <w:pStyle w:val="afe"/>
            </w:pPr>
            <w:r>
              <w:rPr>
                <w:rFonts w:hint="eastAsia"/>
              </w:rPr>
              <w:t>／</w:t>
            </w:r>
          </w:p>
        </w:tc>
      </w:tr>
      <w:tr w:rsidR="001A1D4E">
        <w:trPr>
          <w:trHeight w:val="663"/>
        </w:trPr>
        <w:tc>
          <w:tcPr>
            <w:tcW w:w="900" w:type="dxa"/>
            <w:vMerge w:val="restart"/>
            <w:vAlign w:val="center"/>
          </w:tcPr>
          <w:p w:rsidR="001A1D4E" w:rsidRDefault="008F43D6">
            <w:pPr>
              <w:snapToGrid w:val="0"/>
              <w:jc w:val="center"/>
              <w:rPr>
                <w:szCs w:val="21"/>
              </w:rPr>
            </w:pPr>
            <w:r>
              <w:rPr>
                <w:rFonts w:hint="eastAsia"/>
                <w:szCs w:val="21"/>
              </w:rPr>
              <w:t>1.4.4</w:t>
            </w:r>
          </w:p>
        </w:tc>
        <w:tc>
          <w:tcPr>
            <w:tcW w:w="2506" w:type="dxa"/>
            <w:shd w:val="clear" w:color="auto" w:fill="FFFFFF" w:themeFill="background1"/>
            <w:vAlign w:val="center"/>
          </w:tcPr>
          <w:p w:rsidR="001A1D4E" w:rsidRDefault="008F43D6">
            <w:pPr>
              <w:pStyle w:val="TableParagraph"/>
              <w:jc w:val="center"/>
              <w:rPr>
                <w:szCs w:val="21"/>
                <w:lang w:eastAsia="zh-CN"/>
              </w:rPr>
            </w:pPr>
            <w:r>
              <w:rPr>
                <w:rFonts w:hint="eastAsia"/>
                <w:szCs w:val="21"/>
                <w:lang w:eastAsia="zh-CN"/>
              </w:rPr>
              <w:t>投标人不得存在下列不良状况或不良信用记录</w:t>
            </w:r>
          </w:p>
        </w:tc>
        <w:tc>
          <w:tcPr>
            <w:tcW w:w="6092" w:type="dxa"/>
            <w:shd w:val="clear" w:color="auto" w:fill="FFFFFF" w:themeFill="background1"/>
            <w:vAlign w:val="center"/>
          </w:tcPr>
          <w:p w:rsidR="001A1D4E" w:rsidRDefault="008F43D6">
            <w:pPr>
              <w:pStyle w:val="afe"/>
            </w:pPr>
            <w:r>
              <w:rPr>
                <w:rFonts w:hint="eastAsia"/>
              </w:rPr>
              <w:t>修改：（</w:t>
            </w:r>
            <w:r>
              <w:t>6）投标人或其法定代表人、拟委任的总监理工程师在近三年（2017年1月1日至投标截止日期）内</w:t>
            </w:r>
            <w:r>
              <w:rPr>
                <w:rFonts w:hint="eastAsia"/>
              </w:rPr>
              <w:t>有</w:t>
            </w:r>
            <w:r>
              <w:t>行贿犯罪行为的。</w:t>
            </w:r>
          </w:p>
        </w:tc>
      </w:tr>
      <w:tr w:rsidR="001A1D4E">
        <w:trPr>
          <w:trHeight w:val="663"/>
        </w:trPr>
        <w:tc>
          <w:tcPr>
            <w:tcW w:w="900" w:type="dxa"/>
            <w:vMerge/>
            <w:vAlign w:val="center"/>
          </w:tcPr>
          <w:p w:rsidR="001A1D4E" w:rsidRDefault="001A1D4E">
            <w:pPr>
              <w:snapToGrid w:val="0"/>
              <w:jc w:val="center"/>
              <w:rPr>
                <w:rFonts w:ascii="宋体" w:hAnsi="宋体" w:cs="宋体"/>
                <w:kern w:val="0"/>
                <w:szCs w:val="21"/>
              </w:rPr>
            </w:pPr>
          </w:p>
        </w:tc>
        <w:tc>
          <w:tcPr>
            <w:tcW w:w="2506" w:type="dxa"/>
            <w:vAlign w:val="center"/>
          </w:tcPr>
          <w:p w:rsidR="001A1D4E" w:rsidRDefault="008F43D6">
            <w:pPr>
              <w:pStyle w:val="TableParagraph"/>
              <w:jc w:val="center"/>
              <w:rPr>
                <w:rFonts w:ascii="宋体" w:cs="宋体"/>
                <w:szCs w:val="21"/>
                <w:lang w:eastAsia="zh-CN"/>
              </w:rPr>
            </w:pPr>
            <w:r>
              <w:rPr>
                <w:rFonts w:hint="eastAsia"/>
                <w:szCs w:val="21"/>
                <w:lang w:eastAsia="zh-CN"/>
              </w:rPr>
              <w:t>投标人不得存在的其他不良状况或不良信用记录</w:t>
            </w:r>
          </w:p>
        </w:tc>
        <w:tc>
          <w:tcPr>
            <w:tcW w:w="6092" w:type="dxa"/>
            <w:vAlign w:val="center"/>
          </w:tcPr>
          <w:p w:rsidR="001A1D4E" w:rsidRDefault="008F43D6">
            <w:pPr>
              <w:pStyle w:val="afe"/>
            </w:pPr>
            <w:r>
              <w:rPr>
                <w:rFonts w:hint="eastAsia"/>
              </w:rPr>
              <w:t>被省级及以上建设主管部门取消招标项目所在地投标资格且处于有效期内。</w:t>
            </w:r>
          </w:p>
        </w:tc>
      </w:tr>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ascii="宋体" w:hAnsi="宋体" w:cs="宋体" w:hint="eastAsia"/>
                <w:kern w:val="0"/>
                <w:szCs w:val="21"/>
              </w:rPr>
              <w:t>1.4.5</w:t>
            </w:r>
          </w:p>
        </w:tc>
        <w:tc>
          <w:tcPr>
            <w:tcW w:w="2506" w:type="dxa"/>
            <w:vAlign w:val="center"/>
          </w:tcPr>
          <w:p w:rsidR="001A1D4E" w:rsidRDefault="008F43D6">
            <w:pPr>
              <w:pStyle w:val="TableParagraph"/>
              <w:jc w:val="center"/>
              <w:rPr>
                <w:rFonts w:ascii="宋体" w:cs="宋体"/>
                <w:szCs w:val="21"/>
                <w:lang w:eastAsia="zh-CN"/>
              </w:rPr>
            </w:pPr>
            <w:r>
              <w:rPr>
                <w:rFonts w:ascii="宋体" w:cs="宋体" w:hint="eastAsia"/>
                <w:szCs w:val="21"/>
                <w:lang w:eastAsia="zh-CN"/>
              </w:rPr>
              <w:t>投标人资质查询</w:t>
            </w:r>
          </w:p>
        </w:tc>
        <w:tc>
          <w:tcPr>
            <w:tcW w:w="6092" w:type="dxa"/>
            <w:vAlign w:val="center"/>
          </w:tcPr>
          <w:p w:rsidR="001A1D4E" w:rsidRDefault="008F43D6">
            <w:pPr>
              <w:pStyle w:val="afe"/>
            </w:pPr>
            <w:r>
              <w:rPr>
                <w:rFonts w:hint="eastAsia"/>
              </w:rPr>
              <w:t>修改：投标人应在住房和城乡建设部“全国建筑市场监管公共服务平台”中记录备案，且投标人名称和资质与该平台中登记备案的相应企业名称和资质完全一致，投标人不满足本项规定条件的，将被否决投标。</w:t>
            </w:r>
          </w:p>
        </w:tc>
      </w:tr>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ascii="宋体" w:hAnsi="宋体" w:cs="宋体" w:hint="eastAsia"/>
                <w:kern w:val="0"/>
                <w:szCs w:val="21"/>
              </w:rPr>
              <w:t>1.9.1</w:t>
            </w:r>
          </w:p>
        </w:tc>
        <w:tc>
          <w:tcPr>
            <w:tcW w:w="2506" w:type="dxa"/>
            <w:vAlign w:val="center"/>
          </w:tcPr>
          <w:p w:rsidR="001A1D4E" w:rsidRDefault="008F43D6">
            <w:pPr>
              <w:pStyle w:val="TableParagraph"/>
              <w:jc w:val="center"/>
              <w:rPr>
                <w:rFonts w:ascii="宋体" w:cs="宋体"/>
                <w:szCs w:val="21"/>
                <w:lang w:eastAsia="zh-CN"/>
              </w:rPr>
            </w:pPr>
            <w:r>
              <w:rPr>
                <w:rFonts w:ascii="宋体" w:cs="宋体" w:hint="eastAsia"/>
                <w:szCs w:val="21"/>
              </w:rPr>
              <w:t>踏勘现场</w:t>
            </w:r>
          </w:p>
        </w:tc>
        <w:tc>
          <w:tcPr>
            <w:tcW w:w="6092" w:type="dxa"/>
            <w:vAlign w:val="center"/>
          </w:tcPr>
          <w:p w:rsidR="001A1D4E" w:rsidRDefault="008F43D6">
            <w:pPr>
              <w:pStyle w:val="afe"/>
            </w:pPr>
            <w:r>
              <w:rPr>
                <w:rFonts w:hint="eastAsia"/>
              </w:rPr>
              <w:t>不组织</w:t>
            </w:r>
          </w:p>
        </w:tc>
      </w:tr>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ascii="宋体" w:hAnsi="宋体" w:cs="宋体" w:hint="eastAsia"/>
                <w:kern w:val="0"/>
                <w:szCs w:val="21"/>
              </w:rPr>
              <w:t>1.10.1</w:t>
            </w:r>
          </w:p>
        </w:tc>
        <w:tc>
          <w:tcPr>
            <w:tcW w:w="2506" w:type="dxa"/>
            <w:vAlign w:val="center"/>
          </w:tcPr>
          <w:p w:rsidR="001A1D4E" w:rsidRDefault="008F43D6">
            <w:pPr>
              <w:pStyle w:val="TableParagraph"/>
              <w:jc w:val="center"/>
              <w:rPr>
                <w:rFonts w:ascii="宋体" w:cs="宋体"/>
                <w:szCs w:val="21"/>
                <w:lang w:eastAsia="zh-CN"/>
              </w:rPr>
            </w:pPr>
            <w:r>
              <w:rPr>
                <w:rFonts w:ascii="宋体" w:cs="宋体" w:hint="eastAsia"/>
                <w:szCs w:val="21"/>
              </w:rPr>
              <w:t>投标预备会</w:t>
            </w:r>
          </w:p>
        </w:tc>
        <w:tc>
          <w:tcPr>
            <w:tcW w:w="6092" w:type="dxa"/>
            <w:vAlign w:val="center"/>
          </w:tcPr>
          <w:p w:rsidR="001A1D4E" w:rsidRDefault="008F43D6">
            <w:pPr>
              <w:pStyle w:val="afe"/>
            </w:pPr>
            <w:r>
              <w:rPr>
                <w:rFonts w:hint="eastAsia"/>
              </w:rPr>
              <w:t>不召开</w:t>
            </w:r>
          </w:p>
        </w:tc>
      </w:tr>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ascii="宋体" w:hAnsi="宋体" w:cs="宋体" w:hint="eastAsia"/>
                <w:kern w:val="0"/>
                <w:szCs w:val="21"/>
              </w:rPr>
              <w:t>1.11</w:t>
            </w:r>
          </w:p>
        </w:tc>
        <w:tc>
          <w:tcPr>
            <w:tcW w:w="2506" w:type="dxa"/>
            <w:vAlign w:val="center"/>
          </w:tcPr>
          <w:p w:rsidR="001A1D4E" w:rsidRDefault="008F43D6">
            <w:pPr>
              <w:pStyle w:val="TableParagraph"/>
              <w:jc w:val="center"/>
              <w:rPr>
                <w:rFonts w:ascii="宋体" w:cs="宋体"/>
                <w:szCs w:val="21"/>
                <w:lang w:eastAsia="zh-CN"/>
              </w:rPr>
            </w:pPr>
            <w:r>
              <w:rPr>
                <w:rFonts w:ascii="宋体" w:cs="宋体" w:hint="eastAsia"/>
                <w:szCs w:val="21"/>
              </w:rPr>
              <w:t>分包</w:t>
            </w:r>
          </w:p>
        </w:tc>
        <w:tc>
          <w:tcPr>
            <w:tcW w:w="6092" w:type="dxa"/>
            <w:vAlign w:val="center"/>
          </w:tcPr>
          <w:p w:rsidR="001A1D4E" w:rsidRDefault="008F43D6">
            <w:pPr>
              <w:pStyle w:val="afe"/>
              <w:rPr>
                <w:color w:val="000000" w:themeColor="text1"/>
              </w:rPr>
            </w:pPr>
            <w:r>
              <w:rPr>
                <w:rFonts w:hint="eastAsia"/>
                <w:color w:val="000000" w:themeColor="text1"/>
              </w:rPr>
              <w:t>不允许</w:t>
            </w:r>
          </w:p>
        </w:tc>
      </w:tr>
      <w:tr w:rsidR="001A1D4E">
        <w:trPr>
          <w:trHeight w:val="663"/>
        </w:trPr>
        <w:tc>
          <w:tcPr>
            <w:tcW w:w="900" w:type="dxa"/>
            <w:vAlign w:val="center"/>
          </w:tcPr>
          <w:p w:rsidR="001A1D4E" w:rsidRDefault="008F43D6">
            <w:pPr>
              <w:snapToGrid w:val="0"/>
              <w:jc w:val="center"/>
              <w:rPr>
                <w:rFonts w:ascii="宋体" w:hAnsi="宋体" w:cs="宋体"/>
                <w:kern w:val="0"/>
                <w:szCs w:val="21"/>
              </w:rPr>
            </w:pPr>
            <w:r>
              <w:rPr>
                <w:rFonts w:ascii="宋体" w:hAnsi="宋体" w:cs="宋体"/>
                <w:kern w:val="0"/>
                <w:szCs w:val="21"/>
              </w:rPr>
              <w:t>2.1</w:t>
            </w:r>
          </w:p>
        </w:tc>
        <w:tc>
          <w:tcPr>
            <w:tcW w:w="2506" w:type="dxa"/>
            <w:vAlign w:val="center"/>
          </w:tcPr>
          <w:p w:rsidR="001A1D4E" w:rsidRDefault="008F43D6">
            <w:pPr>
              <w:pStyle w:val="TableParagraph"/>
              <w:jc w:val="center"/>
              <w:rPr>
                <w:rFonts w:ascii="宋体" w:cs="宋体"/>
                <w:szCs w:val="21"/>
                <w:lang w:eastAsia="zh-CN"/>
              </w:rPr>
            </w:pPr>
            <w:r>
              <w:rPr>
                <w:rFonts w:ascii="宋体" w:cs="宋体" w:hint="eastAsia"/>
                <w:szCs w:val="21"/>
                <w:lang w:eastAsia="zh-CN"/>
              </w:rPr>
              <w:t>构成招标文件的其他材料</w:t>
            </w:r>
          </w:p>
        </w:tc>
        <w:tc>
          <w:tcPr>
            <w:tcW w:w="6092" w:type="dxa"/>
            <w:vAlign w:val="center"/>
          </w:tcPr>
          <w:p w:rsidR="001A1D4E" w:rsidRDefault="008F43D6">
            <w:pPr>
              <w:pStyle w:val="afe"/>
            </w:pPr>
            <w:r>
              <w:rPr>
                <w:rFonts w:hint="eastAsia"/>
              </w:rPr>
              <w:t>招标人对招标文件所作的澄清、修改等资料。陕西省交通运输厅《陕西省高速公路施工标淮化指南》（试行）（陕交发｛2011｝76号文）及《陕西省公路建设工程质量工作指导意见》（陕交发｛2018｝130号文）以及《关于打造公路水运品质工程的指导意见》（交安监发[2016]216号）、《关于印发开展平安百年品质工程建设推进方案的通知》（交安监发[2018]147号）和陕西省交通运输厅《陕西省公路水运品质工程示范创建实施方案》（陕交发｛2017｝33号）等关于打造“品质工程”的相关文件。</w:t>
            </w:r>
          </w:p>
        </w:tc>
      </w:tr>
      <w:tr w:rsidR="001A1D4E">
        <w:trPr>
          <w:trHeight w:val="1375"/>
        </w:trPr>
        <w:tc>
          <w:tcPr>
            <w:tcW w:w="900" w:type="dxa"/>
            <w:vAlign w:val="center"/>
          </w:tcPr>
          <w:p w:rsidR="001A1D4E" w:rsidRDefault="008F43D6">
            <w:pPr>
              <w:snapToGrid w:val="0"/>
              <w:jc w:val="center"/>
              <w:rPr>
                <w:rFonts w:ascii="宋体" w:hAnsi="宋体" w:cs="宋体"/>
                <w:kern w:val="0"/>
                <w:szCs w:val="21"/>
              </w:rPr>
            </w:pPr>
            <w:r>
              <w:rPr>
                <w:rFonts w:ascii="宋体" w:hAnsi="宋体" w:cs="宋体" w:hint="eastAsia"/>
                <w:kern w:val="0"/>
                <w:szCs w:val="21"/>
              </w:rPr>
              <w:t>2.2.1</w:t>
            </w:r>
          </w:p>
        </w:tc>
        <w:tc>
          <w:tcPr>
            <w:tcW w:w="2506" w:type="dxa"/>
            <w:vAlign w:val="center"/>
          </w:tcPr>
          <w:p w:rsidR="001A1D4E" w:rsidRDefault="008F43D6">
            <w:pPr>
              <w:pStyle w:val="TableParagraph"/>
              <w:jc w:val="center"/>
              <w:rPr>
                <w:szCs w:val="21"/>
                <w:lang w:eastAsia="zh-CN"/>
              </w:rPr>
            </w:pPr>
            <w:r>
              <w:rPr>
                <w:rFonts w:hint="eastAsia"/>
                <w:szCs w:val="21"/>
                <w:lang w:eastAsia="zh-CN"/>
              </w:rPr>
              <w:t>投标人要求澄清招标文件</w:t>
            </w:r>
          </w:p>
        </w:tc>
        <w:tc>
          <w:tcPr>
            <w:tcW w:w="6092" w:type="dxa"/>
            <w:vAlign w:val="center"/>
          </w:tcPr>
          <w:p w:rsidR="001A1D4E" w:rsidRDefault="008F43D6">
            <w:pPr>
              <w:pStyle w:val="afe"/>
            </w:pPr>
            <w:r>
              <w:rPr>
                <w:rFonts w:hint="eastAsia"/>
              </w:rPr>
              <w:t>时间：递交投标文件截止之日16天前。</w:t>
            </w:r>
          </w:p>
          <w:p w:rsidR="001A1D4E" w:rsidRDefault="008F43D6">
            <w:pPr>
              <w:pStyle w:val="afe"/>
            </w:pPr>
            <w:r>
              <w:rPr>
                <w:rFonts w:hint="eastAsia"/>
              </w:rPr>
              <w:t>形式：投标人要求澄清招标文件加盖公章的电子文档扫描件通过</w:t>
            </w:r>
            <w:r>
              <w:t>QQ</w:t>
            </w:r>
            <w:r>
              <w:rPr>
                <w:rFonts w:hint="eastAsia"/>
              </w:rPr>
              <w:t>邮箱（</w:t>
            </w:r>
            <w:r>
              <w:rPr>
                <w:rFonts w:hint="eastAsia"/>
                <w:sz w:val="24"/>
              </w:rPr>
              <w:t>3093716831@qq.com</w:t>
            </w:r>
            <w:r>
              <w:rPr>
                <w:rFonts w:hint="eastAsia"/>
              </w:rPr>
              <w:t>）提交。</w:t>
            </w:r>
          </w:p>
        </w:tc>
      </w:tr>
      <w:tr w:rsidR="001A1D4E">
        <w:trPr>
          <w:trHeight w:val="984"/>
        </w:trPr>
        <w:tc>
          <w:tcPr>
            <w:tcW w:w="900" w:type="dxa"/>
            <w:vAlign w:val="center"/>
          </w:tcPr>
          <w:p w:rsidR="001A1D4E" w:rsidRDefault="008F43D6">
            <w:pPr>
              <w:pStyle w:val="TableParagraph"/>
              <w:jc w:val="center"/>
              <w:rPr>
                <w:szCs w:val="21"/>
              </w:rPr>
            </w:pPr>
            <w:r>
              <w:rPr>
                <w:rFonts w:hint="eastAsia"/>
                <w:szCs w:val="21"/>
              </w:rPr>
              <w:lastRenderedPageBreak/>
              <w:t>2.2.2</w:t>
            </w:r>
          </w:p>
        </w:tc>
        <w:tc>
          <w:tcPr>
            <w:tcW w:w="2506" w:type="dxa"/>
            <w:vAlign w:val="center"/>
          </w:tcPr>
          <w:p w:rsidR="001A1D4E" w:rsidRDefault="008F43D6">
            <w:pPr>
              <w:pStyle w:val="TableParagraph"/>
              <w:jc w:val="center"/>
              <w:rPr>
                <w:szCs w:val="21"/>
                <w:lang w:eastAsia="zh-CN"/>
              </w:rPr>
            </w:pPr>
            <w:r>
              <w:rPr>
                <w:rFonts w:hint="eastAsia"/>
                <w:szCs w:val="21"/>
                <w:lang w:eastAsia="zh-CN"/>
              </w:rPr>
              <w:t>招标文件澄清发出的形式</w:t>
            </w:r>
          </w:p>
        </w:tc>
        <w:tc>
          <w:tcPr>
            <w:tcW w:w="6092" w:type="dxa"/>
            <w:vAlign w:val="center"/>
          </w:tcPr>
          <w:p w:rsidR="001A1D4E" w:rsidRDefault="008F43D6">
            <w:pPr>
              <w:pStyle w:val="afe"/>
            </w:pPr>
            <w:r>
              <w:rPr>
                <w:rFonts w:hint="eastAsia"/>
              </w:rPr>
              <w:t>以补遗书形式发布</w:t>
            </w:r>
          </w:p>
        </w:tc>
      </w:tr>
      <w:tr w:rsidR="001A1D4E">
        <w:trPr>
          <w:trHeight w:val="1409"/>
        </w:trPr>
        <w:tc>
          <w:tcPr>
            <w:tcW w:w="900" w:type="dxa"/>
            <w:vAlign w:val="center"/>
          </w:tcPr>
          <w:p w:rsidR="001A1D4E" w:rsidRDefault="008F43D6">
            <w:pPr>
              <w:widowControl/>
              <w:snapToGrid w:val="0"/>
              <w:spacing w:line="300" w:lineRule="exact"/>
              <w:jc w:val="center"/>
              <w:rPr>
                <w:rFonts w:ascii="宋体" w:hAnsi="宋体" w:cs="宋体"/>
                <w:kern w:val="0"/>
                <w:szCs w:val="21"/>
              </w:rPr>
            </w:pPr>
            <w:r>
              <w:rPr>
                <w:rFonts w:ascii="宋体" w:hAnsi="宋体" w:cs="宋体" w:hint="eastAsia"/>
                <w:kern w:val="0"/>
                <w:szCs w:val="21"/>
              </w:rPr>
              <w:t>2.2.3</w:t>
            </w:r>
          </w:p>
        </w:tc>
        <w:tc>
          <w:tcPr>
            <w:tcW w:w="2506" w:type="dxa"/>
            <w:vAlign w:val="center"/>
          </w:tcPr>
          <w:p w:rsidR="001A1D4E" w:rsidRDefault="008F43D6">
            <w:pPr>
              <w:pStyle w:val="TableParagraph"/>
              <w:jc w:val="center"/>
              <w:rPr>
                <w:rFonts w:ascii="宋体" w:cs="宋体"/>
                <w:szCs w:val="21"/>
                <w:lang w:eastAsia="zh-CN"/>
              </w:rPr>
            </w:pPr>
            <w:r>
              <w:rPr>
                <w:rFonts w:hint="eastAsia"/>
                <w:szCs w:val="21"/>
                <w:lang w:eastAsia="zh-CN"/>
              </w:rPr>
              <w:t>投标人确认收到招标文件澄清</w:t>
            </w:r>
          </w:p>
        </w:tc>
        <w:tc>
          <w:tcPr>
            <w:tcW w:w="6092" w:type="dxa"/>
            <w:vAlign w:val="center"/>
          </w:tcPr>
          <w:p w:rsidR="001A1D4E" w:rsidRDefault="008F43D6">
            <w:pPr>
              <w:pStyle w:val="afe"/>
            </w:pPr>
            <w:r>
              <w:rPr>
                <w:rFonts w:hint="eastAsia"/>
              </w:rPr>
              <w:t>时间：收到澄清（补遗书）后24小时内 （以发出时间为准）</w:t>
            </w:r>
          </w:p>
          <w:p w:rsidR="001A1D4E" w:rsidRDefault="008F43D6">
            <w:pPr>
              <w:pStyle w:val="afe"/>
              <w:rPr>
                <w:u w:val="single"/>
              </w:rPr>
            </w:pPr>
            <w:r>
              <w:rPr>
                <w:rFonts w:hint="eastAsia"/>
              </w:rPr>
              <w:t>形式：以书面形式，投标人的确认通知电子文档扫描件通过</w:t>
            </w:r>
            <w:r>
              <w:t>QQ</w:t>
            </w:r>
            <w:r>
              <w:rPr>
                <w:rFonts w:hint="eastAsia"/>
              </w:rPr>
              <w:t>邮箱（</w:t>
            </w:r>
            <w:r>
              <w:rPr>
                <w:rFonts w:hint="eastAsia"/>
                <w:sz w:val="24"/>
              </w:rPr>
              <w:t>3093716831@qq.com</w:t>
            </w:r>
            <w:r>
              <w:rPr>
                <w:rFonts w:hint="eastAsia"/>
              </w:rPr>
              <w:t>）提交。</w:t>
            </w:r>
          </w:p>
        </w:tc>
      </w:tr>
      <w:tr w:rsidR="001A1D4E">
        <w:trPr>
          <w:trHeight w:val="662"/>
        </w:trPr>
        <w:tc>
          <w:tcPr>
            <w:tcW w:w="900" w:type="dxa"/>
            <w:vAlign w:val="center"/>
          </w:tcPr>
          <w:p w:rsidR="001A1D4E" w:rsidRDefault="008F43D6">
            <w:pPr>
              <w:pStyle w:val="TableParagraph"/>
              <w:jc w:val="center"/>
              <w:rPr>
                <w:szCs w:val="21"/>
              </w:rPr>
            </w:pPr>
            <w:r>
              <w:rPr>
                <w:rFonts w:hint="eastAsia"/>
                <w:szCs w:val="21"/>
              </w:rPr>
              <w:t>2.3.1</w:t>
            </w:r>
          </w:p>
        </w:tc>
        <w:tc>
          <w:tcPr>
            <w:tcW w:w="2506" w:type="dxa"/>
            <w:vAlign w:val="center"/>
          </w:tcPr>
          <w:p w:rsidR="001A1D4E" w:rsidRDefault="008F43D6">
            <w:pPr>
              <w:pStyle w:val="TableParagraph"/>
              <w:jc w:val="center"/>
              <w:rPr>
                <w:szCs w:val="21"/>
                <w:lang w:eastAsia="zh-CN"/>
              </w:rPr>
            </w:pPr>
            <w:r>
              <w:rPr>
                <w:rFonts w:hint="eastAsia"/>
                <w:szCs w:val="21"/>
                <w:lang w:eastAsia="zh-CN"/>
              </w:rPr>
              <w:t>招标文件修改发出的形式</w:t>
            </w:r>
          </w:p>
        </w:tc>
        <w:tc>
          <w:tcPr>
            <w:tcW w:w="6092" w:type="dxa"/>
            <w:vAlign w:val="center"/>
          </w:tcPr>
          <w:p w:rsidR="001A1D4E" w:rsidRDefault="008F43D6">
            <w:pPr>
              <w:pStyle w:val="afe"/>
            </w:pPr>
            <w:r>
              <w:rPr>
                <w:rFonts w:hint="eastAsia"/>
              </w:rPr>
              <w:t>以补遗书形式发布</w:t>
            </w:r>
          </w:p>
        </w:tc>
      </w:tr>
      <w:tr w:rsidR="001A1D4E">
        <w:trPr>
          <w:trHeight w:val="1408"/>
        </w:trPr>
        <w:tc>
          <w:tcPr>
            <w:tcW w:w="900" w:type="dxa"/>
            <w:vAlign w:val="center"/>
          </w:tcPr>
          <w:p w:rsidR="001A1D4E" w:rsidRDefault="008F43D6">
            <w:pPr>
              <w:widowControl/>
              <w:snapToGrid w:val="0"/>
              <w:spacing w:line="300" w:lineRule="exact"/>
              <w:jc w:val="center"/>
              <w:rPr>
                <w:rFonts w:ascii="宋体" w:hAnsi="宋体" w:cs="宋体"/>
                <w:kern w:val="0"/>
                <w:szCs w:val="21"/>
              </w:rPr>
            </w:pPr>
            <w:r>
              <w:rPr>
                <w:rFonts w:ascii="宋体" w:hAnsi="宋体" w:cs="宋体" w:hint="eastAsia"/>
                <w:kern w:val="0"/>
                <w:szCs w:val="21"/>
              </w:rPr>
              <w:t>2.3.2</w:t>
            </w:r>
          </w:p>
        </w:tc>
        <w:tc>
          <w:tcPr>
            <w:tcW w:w="2506" w:type="dxa"/>
            <w:vAlign w:val="center"/>
          </w:tcPr>
          <w:p w:rsidR="001A1D4E" w:rsidRDefault="008F43D6">
            <w:pPr>
              <w:pStyle w:val="TableParagraph"/>
              <w:jc w:val="center"/>
              <w:rPr>
                <w:rFonts w:ascii="宋体" w:cs="宋体"/>
                <w:szCs w:val="21"/>
                <w:lang w:eastAsia="zh-CN"/>
              </w:rPr>
            </w:pPr>
            <w:r>
              <w:rPr>
                <w:rFonts w:hint="eastAsia"/>
                <w:szCs w:val="21"/>
                <w:lang w:eastAsia="zh-CN"/>
              </w:rPr>
              <w:t>投标人确认收到招标文件修改</w:t>
            </w:r>
          </w:p>
        </w:tc>
        <w:tc>
          <w:tcPr>
            <w:tcW w:w="6092" w:type="dxa"/>
            <w:vAlign w:val="center"/>
          </w:tcPr>
          <w:p w:rsidR="001A1D4E" w:rsidRDefault="008F43D6">
            <w:pPr>
              <w:pStyle w:val="afe"/>
            </w:pPr>
            <w:r>
              <w:rPr>
                <w:rFonts w:hint="eastAsia"/>
              </w:rPr>
              <w:t>时间：收到澄清（补遗书）后24小时内 （以发出时间为准）</w:t>
            </w:r>
          </w:p>
          <w:p w:rsidR="001A1D4E" w:rsidRDefault="008F43D6">
            <w:pPr>
              <w:pStyle w:val="afe"/>
            </w:pPr>
            <w:r>
              <w:rPr>
                <w:rFonts w:hint="eastAsia"/>
              </w:rPr>
              <w:t>形式：以书面形式，投标人的确认通知电子文档扫描件通过</w:t>
            </w:r>
            <w:r>
              <w:t>QQ</w:t>
            </w:r>
            <w:r>
              <w:rPr>
                <w:rFonts w:hint="eastAsia"/>
              </w:rPr>
              <w:t>邮箱（</w:t>
            </w:r>
            <w:r w:rsidR="00F44A0F">
              <w:rPr>
                <w:rFonts w:hint="eastAsia"/>
                <w:sz w:val="24"/>
              </w:rPr>
              <w:t>3093716831@qq.com</w:t>
            </w:r>
            <w:r>
              <w:rPr>
                <w:rFonts w:hint="eastAsia"/>
              </w:rPr>
              <w:t>）提交。</w:t>
            </w:r>
          </w:p>
        </w:tc>
      </w:tr>
      <w:tr w:rsidR="001A1D4E">
        <w:trPr>
          <w:trHeight w:val="974"/>
        </w:trPr>
        <w:tc>
          <w:tcPr>
            <w:tcW w:w="900" w:type="dxa"/>
            <w:vAlign w:val="center"/>
          </w:tcPr>
          <w:p w:rsidR="001A1D4E" w:rsidRDefault="008F43D6">
            <w:pPr>
              <w:widowControl/>
              <w:snapToGrid w:val="0"/>
              <w:spacing w:line="300" w:lineRule="exact"/>
              <w:jc w:val="center"/>
              <w:rPr>
                <w:rFonts w:ascii="宋体" w:hAnsi="宋体" w:cs="宋体"/>
                <w:kern w:val="0"/>
                <w:szCs w:val="21"/>
              </w:rPr>
            </w:pPr>
            <w:r>
              <w:rPr>
                <w:rFonts w:ascii="宋体" w:hAnsi="宋体" w:cs="宋体" w:hint="eastAsia"/>
                <w:kern w:val="0"/>
                <w:szCs w:val="21"/>
              </w:rPr>
              <w:t>3.1.1</w:t>
            </w:r>
          </w:p>
        </w:tc>
        <w:tc>
          <w:tcPr>
            <w:tcW w:w="2506" w:type="dxa"/>
            <w:vAlign w:val="center"/>
          </w:tcPr>
          <w:p w:rsidR="001A1D4E" w:rsidRDefault="008F43D6">
            <w:pPr>
              <w:pStyle w:val="TableParagraph"/>
              <w:jc w:val="center"/>
              <w:rPr>
                <w:rFonts w:ascii="宋体" w:cs="宋体"/>
                <w:szCs w:val="21"/>
                <w:lang w:eastAsia="zh-CN"/>
              </w:rPr>
            </w:pPr>
            <w:r>
              <w:rPr>
                <w:rFonts w:hint="eastAsia"/>
                <w:szCs w:val="21"/>
                <w:lang w:eastAsia="zh-CN"/>
              </w:rPr>
              <w:t>构成投标文件的其他材料</w:t>
            </w:r>
          </w:p>
        </w:tc>
        <w:tc>
          <w:tcPr>
            <w:tcW w:w="6092" w:type="dxa"/>
            <w:vAlign w:val="center"/>
          </w:tcPr>
          <w:p w:rsidR="001A1D4E" w:rsidRDefault="008F43D6">
            <w:pPr>
              <w:pStyle w:val="afe"/>
            </w:pPr>
            <w:r>
              <w:rPr>
                <w:rFonts w:hint="eastAsia"/>
              </w:rPr>
              <w:t>承诺书，招标文件澄清（补遗书）、招标文件修改（如有）需附在投标文件其他资料项中。</w:t>
            </w:r>
          </w:p>
        </w:tc>
      </w:tr>
      <w:tr w:rsidR="001A1D4E">
        <w:trPr>
          <w:trHeight w:val="988"/>
        </w:trPr>
        <w:tc>
          <w:tcPr>
            <w:tcW w:w="900" w:type="dxa"/>
            <w:shd w:val="clear" w:color="auto" w:fill="auto"/>
            <w:vAlign w:val="center"/>
          </w:tcPr>
          <w:p w:rsidR="001A1D4E" w:rsidRDefault="008F43D6">
            <w:pPr>
              <w:pStyle w:val="TableParagraph"/>
              <w:jc w:val="center"/>
              <w:rPr>
                <w:szCs w:val="21"/>
              </w:rPr>
            </w:pPr>
            <w:r>
              <w:rPr>
                <w:szCs w:val="21"/>
              </w:rPr>
              <w:t>3.2.1</w:t>
            </w:r>
          </w:p>
        </w:tc>
        <w:tc>
          <w:tcPr>
            <w:tcW w:w="2506" w:type="dxa"/>
            <w:shd w:val="clear" w:color="auto" w:fill="auto"/>
            <w:vAlign w:val="center"/>
          </w:tcPr>
          <w:p w:rsidR="001A1D4E" w:rsidRDefault="008F43D6">
            <w:pPr>
              <w:pStyle w:val="TableParagraph"/>
              <w:jc w:val="center"/>
              <w:rPr>
                <w:szCs w:val="21"/>
                <w:lang w:eastAsia="zh-CN"/>
              </w:rPr>
            </w:pPr>
            <w:r>
              <w:rPr>
                <w:rFonts w:hint="eastAsia"/>
                <w:szCs w:val="21"/>
                <w:lang w:eastAsia="zh-CN"/>
              </w:rPr>
              <w:t>税金的计算方法</w:t>
            </w:r>
          </w:p>
        </w:tc>
        <w:tc>
          <w:tcPr>
            <w:tcW w:w="6092" w:type="dxa"/>
            <w:shd w:val="clear" w:color="auto" w:fill="auto"/>
            <w:vAlign w:val="center"/>
          </w:tcPr>
          <w:p w:rsidR="001A1D4E" w:rsidRDefault="008F43D6">
            <w:pPr>
              <w:pStyle w:val="afe"/>
            </w:pPr>
            <w:r>
              <w:rPr>
                <w:rFonts w:hint="eastAsia"/>
              </w:rPr>
              <w:t>增值税税金按一般计税方法计算。</w:t>
            </w:r>
          </w:p>
        </w:tc>
      </w:tr>
      <w:tr w:rsidR="001A1D4E">
        <w:trPr>
          <w:trHeight w:val="832"/>
        </w:trPr>
        <w:tc>
          <w:tcPr>
            <w:tcW w:w="900" w:type="dxa"/>
            <w:vAlign w:val="center"/>
          </w:tcPr>
          <w:p w:rsidR="001A1D4E" w:rsidRDefault="008F43D6">
            <w:pPr>
              <w:widowControl/>
              <w:snapToGrid w:val="0"/>
              <w:spacing w:line="300" w:lineRule="exact"/>
              <w:jc w:val="center"/>
              <w:rPr>
                <w:rFonts w:ascii="宋体" w:hAnsi="宋体" w:cs="宋体"/>
                <w:kern w:val="0"/>
                <w:szCs w:val="21"/>
              </w:rPr>
            </w:pPr>
            <w:r>
              <w:rPr>
                <w:rFonts w:ascii="宋体" w:hAnsi="宋体" w:cs="宋体" w:hint="eastAsia"/>
                <w:kern w:val="0"/>
                <w:szCs w:val="21"/>
              </w:rPr>
              <w:t>3.2.3</w:t>
            </w:r>
          </w:p>
        </w:tc>
        <w:tc>
          <w:tcPr>
            <w:tcW w:w="2506" w:type="dxa"/>
            <w:vAlign w:val="center"/>
          </w:tcPr>
          <w:p w:rsidR="001A1D4E" w:rsidRDefault="008F43D6">
            <w:pPr>
              <w:widowControl/>
              <w:snapToGrid w:val="0"/>
              <w:spacing w:line="340" w:lineRule="exact"/>
              <w:jc w:val="center"/>
              <w:rPr>
                <w:rFonts w:ascii="宋体" w:hAnsi="宋体" w:cs="宋体"/>
                <w:kern w:val="0"/>
                <w:szCs w:val="21"/>
              </w:rPr>
            </w:pPr>
            <w:r>
              <w:rPr>
                <w:rFonts w:hint="eastAsia"/>
                <w:szCs w:val="21"/>
              </w:rPr>
              <w:t>报价方式</w:t>
            </w:r>
          </w:p>
        </w:tc>
        <w:tc>
          <w:tcPr>
            <w:tcW w:w="6092" w:type="dxa"/>
            <w:vAlign w:val="center"/>
          </w:tcPr>
          <w:p w:rsidR="001A1D4E" w:rsidRDefault="008F43D6">
            <w:pPr>
              <w:pStyle w:val="afe"/>
            </w:pPr>
            <w:r>
              <w:rPr>
                <w:rFonts w:hint="eastAsia"/>
              </w:rPr>
              <w:t>单价</w:t>
            </w:r>
          </w:p>
        </w:tc>
      </w:tr>
      <w:tr w:rsidR="001A1D4E">
        <w:trPr>
          <w:trHeight w:val="844"/>
        </w:trPr>
        <w:tc>
          <w:tcPr>
            <w:tcW w:w="900" w:type="dxa"/>
            <w:vAlign w:val="center"/>
          </w:tcPr>
          <w:p w:rsidR="001A1D4E" w:rsidRDefault="008F43D6">
            <w:pPr>
              <w:pStyle w:val="TableParagraph"/>
              <w:jc w:val="center"/>
              <w:rPr>
                <w:szCs w:val="21"/>
              </w:rPr>
            </w:pPr>
            <w:r>
              <w:rPr>
                <w:rFonts w:hint="eastAsia"/>
                <w:szCs w:val="21"/>
              </w:rPr>
              <w:t>3.2.4</w:t>
            </w:r>
          </w:p>
        </w:tc>
        <w:tc>
          <w:tcPr>
            <w:tcW w:w="2506" w:type="dxa"/>
            <w:vAlign w:val="center"/>
          </w:tcPr>
          <w:p w:rsidR="001A1D4E" w:rsidRDefault="008F43D6">
            <w:pPr>
              <w:pStyle w:val="TableParagraph"/>
              <w:jc w:val="center"/>
              <w:rPr>
                <w:szCs w:val="21"/>
              </w:rPr>
            </w:pPr>
            <w:r>
              <w:rPr>
                <w:rFonts w:hint="eastAsia"/>
                <w:szCs w:val="21"/>
              </w:rPr>
              <w:t>最高投标限价</w:t>
            </w:r>
          </w:p>
        </w:tc>
        <w:tc>
          <w:tcPr>
            <w:tcW w:w="6092" w:type="dxa"/>
            <w:vAlign w:val="center"/>
          </w:tcPr>
          <w:p w:rsidR="001A1D4E" w:rsidRDefault="008F43D6">
            <w:pPr>
              <w:pStyle w:val="afe"/>
            </w:pPr>
            <w:r>
              <w:rPr>
                <w:rFonts w:hint="eastAsia"/>
              </w:rPr>
              <w:t>最高投标限价340万元（含税价）。</w:t>
            </w:r>
          </w:p>
        </w:tc>
      </w:tr>
      <w:tr w:rsidR="001A1D4E">
        <w:trPr>
          <w:trHeight w:val="686"/>
        </w:trPr>
        <w:tc>
          <w:tcPr>
            <w:tcW w:w="900" w:type="dxa"/>
            <w:vAlign w:val="center"/>
          </w:tcPr>
          <w:p w:rsidR="001A1D4E" w:rsidRDefault="008F43D6">
            <w:pPr>
              <w:pStyle w:val="TableParagraph"/>
              <w:jc w:val="center"/>
              <w:rPr>
                <w:szCs w:val="21"/>
              </w:rPr>
            </w:pPr>
            <w:r>
              <w:rPr>
                <w:rFonts w:hint="eastAsia"/>
                <w:szCs w:val="21"/>
              </w:rPr>
              <w:t>3.2.5</w:t>
            </w:r>
          </w:p>
        </w:tc>
        <w:tc>
          <w:tcPr>
            <w:tcW w:w="2506" w:type="dxa"/>
            <w:vAlign w:val="center"/>
          </w:tcPr>
          <w:p w:rsidR="001A1D4E" w:rsidRDefault="008F43D6">
            <w:pPr>
              <w:pStyle w:val="TableParagraph"/>
              <w:jc w:val="center"/>
              <w:rPr>
                <w:szCs w:val="21"/>
              </w:rPr>
            </w:pPr>
            <w:r>
              <w:rPr>
                <w:rFonts w:hint="eastAsia"/>
                <w:szCs w:val="21"/>
              </w:rPr>
              <w:t>投标报价的其他要求</w:t>
            </w:r>
          </w:p>
        </w:tc>
        <w:tc>
          <w:tcPr>
            <w:tcW w:w="6092" w:type="dxa"/>
            <w:vAlign w:val="center"/>
          </w:tcPr>
          <w:p w:rsidR="001A1D4E" w:rsidRDefault="008F43D6">
            <w:pPr>
              <w:pStyle w:val="afe"/>
            </w:pPr>
            <w:r>
              <w:rPr>
                <w:rFonts w:hint="eastAsia"/>
              </w:rPr>
              <w:t>见报价清单说明。</w:t>
            </w:r>
          </w:p>
        </w:tc>
      </w:tr>
      <w:tr w:rsidR="001A1D4E">
        <w:trPr>
          <w:trHeight w:val="652"/>
        </w:trPr>
        <w:tc>
          <w:tcPr>
            <w:tcW w:w="900" w:type="dxa"/>
            <w:vAlign w:val="center"/>
          </w:tcPr>
          <w:p w:rsidR="001A1D4E" w:rsidRDefault="008F43D6">
            <w:pPr>
              <w:widowControl/>
              <w:snapToGrid w:val="0"/>
              <w:spacing w:line="300" w:lineRule="exact"/>
              <w:jc w:val="center"/>
              <w:rPr>
                <w:rFonts w:ascii="宋体" w:hAnsi="宋体" w:cs="宋体"/>
                <w:kern w:val="0"/>
                <w:szCs w:val="21"/>
              </w:rPr>
            </w:pPr>
            <w:r>
              <w:rPr>
                <w:rFonts w:ascii="宋体" w:hAnsi="宋体" w:cs="宋体" w:hint="eastAsia"/>
                <w:kern w:val="0"/>
                <w:szCs w:val="21"/>
              </w:rPr>
              <w:t>3.3.1</w:t>
            </w:r>
          </w:p>
        </w:tc>
        <w:tc>
          <w:tcPr>
            <w:tcW w:w="2506" w:type="dxa"/>
            <w:vAlign w:val="center"/>
          </w:tcPr>
          <w:p w:rsidR="001A1D4E" w:rsidRDefault="008F43D6">
            <w:pPr>
              <w:widowControl/>
              <w:snapToGrid w:val="0"/>
              <w:spacing w:line="300" w:lineRule="exact"/>
              <w:jc w:val="center"/>
              <w:rPr>
                <w:rFonts w:ascii="宋体" w:hAnsi="宋体" w:cs="宋体"/>
                <w:kern w:val="0"/>
                <w:szCs w:val="21"/>
              </w:rPr>
            </w:pPr>
            <w:r>
              <w:rPr>
                <w:rFonts w:ascii="宋体" w:hAnsi="宋体" w:cs="宋体" w:hint="eastAsia"/>
                <w:kern w:val="0"/>
                <w:szCs w:val="21"/>
              </w:rPr>
              <w:t>投标有效期</w:t>
            </w:r>
          </w:p>
        </w:tc>
        <w:tc>
          <w:tcPr>
            <w:tcW w:w="6092" w:type="dxa"/>
            <w:vAlign w:val="center"/>
          </w:tcPr>
          <w:p w:rsidR="001A1D4E" w:rsidRDefault="008F43D6">
            <w:pPr>
              <w:pStyle w:val="afe"/>
            </w:pPr>
            <w:r>
              <w:rPr>
                <w:rFonts w:hint="eastAsia"/>
              </w:rPr>
              <w:t>自投标人提交投标文件截止之日起计算</w:t>
            </w:r>
            <w:r>
              <w:rPr>
                <w:rFonts w:hint="eastAsia"/>
                <w:u w:val="single"/>
              </w:rPr>
              <w:t>90</w:t>
            </w:r>
            <w:r>
              <w:rPr>
                <w:rFonts w:hint="eastAsia"/>
              </w:rPr>
              <w:t>天</w:t>
            </w:r>
          </w:p>
        </w:tc>
      </w:tr>
      <w:tr w:rsidR="001A1D4E">
        <w:trPr>
          <w:trHeight w:val="3327"/>
        </w:trPr>
        <w:tc>
          <w:tcPr>
            <w:tcW w:w="900" w:type="dxa"/>
            <w:vAlign w:val="center"/>
          </w:tcPr>
          <w:p w:rsidR="001A1D4E" w:rsidRDefault="008F43D6">
            <w:pPr>
              <w:widowControl/>
              <w:snapToGrid w:val="0"/>
              <w:spacing w:line="300" w:lineRule="exact"/>
              <w:jc w:val="center"/>
              <w:rPr>
                <w:rFonts w:ascii="宋体" w:hAnsi="宋体" w:cs="宋体"/>
                <w:kern w:val="0"/>
                <w:szCs w:val="21"/>
              </w:rPr>
            </w:pPr>
            <w:r>
              <w:rPr>
                <w:rFonts w:ascii="宋体" w:hAnsi="宋体" w:cs="宋体" w:hint="eastAsia"/>
                <w:kern w:val="0"/>
                <w:szCs w:val="21"/>
              </w:rPr>
              <w:t>3.4.1</w:t>
            </w:r>
          </w:p>
        </w:tc>
        <w:tc>
          <w:tcPr>
            <w:tcW w:w="2506" w:type="dxa"/>
            <w:vAlign w:val="center"/>
          </w:tcPr>
          <w:p w:rsidR="001A1D4E" w:rsidRDefault="008F43D6">
            <w:pPr>
              <w:widowControl/>
              <w:snapToGrid w:val="0"/>
              <w:spacing w:line="300" w:lineRule="exact"/>
              <w:jc w:val="center"/>
              <w:rPr>
                <w:rFonts w:ascii="宋体" w:hAnsi="宋体" w:cs="宋体"/>
                <w:kern w:val="0"/>
                <w:szCs w:val="21"/>
              </w:rPr>
            </w:pPr>
            <w:r>
              <w:rPr>
                <w:rFonts w:ascii="宋体" w:hAnsi="宋体" w:cs="宋体" w:hint="eastAsia"/>
                <w:kern w:val="0"/>
                <w:szCs w:val="21"/>
              </w:rPr>
              <w:t>投标保证金</w:t>
            </w:r>
          </w:p>
        </w:tc>
        <w:tc>
          <w:tcPr>
            <w:tcW w:w="6092" w:type="dxa"/>
            <w:vAlign w:val="center"/>
          </w:tcPr>
          <w:p w:rsidR="001A1D4E" w:rsidRDefault="008F43D6">
            <w:pPr>
              <w:pStyle w:val="afe"/>
            </w:pPr>
            <w:r>
              <w:rPr>
                <w:rFonts w:hint="eastAsia"/>
              </w:rPr>
              <w:t>投标保证金的金额：人民币叁万元（30000.00元）。</w:t>
            </w:r>
          </w:p>
          <w:p w:rsidR="001A1D4E" w:rsidRDefault="008F43D6">
            <w:pPr>
              <w:pStyle w:val="afe"/>
            </w:pPr>
            <w:r>
              <w:rPr>
                <w:rFonts w:hint="eastAsia"/>
              </w:rPr>
              <w:t>投标保证金：可采用银行保函或银行转账形式缴纳，必须为投标人基本账户转出。</w:t>
            </w:r>
          </w:p>
          <w:p w:rsidR="001A1D4E" w:rsidRDefault="008F43D6">
            <w:pPr>
              <w:pStyle w:val="afe"/>
            </w:pPr>
            <w:r>
              <w:rPr>
                <w:rFonts w:hint="eastAsia"/>
              </w:rPr>
              <w:t>户</w:t>
            </w:r>
            <w:r>
              <w:t xml:space="preserve">    名</w:t>
            </w:r>
            <w:r>
              <w:rPr>
                <w:rFonts w:hint="eastAsia"/>
              </w:rPr>
              <w:t>：中资锐诚工程项目管理有限公司。</w:t>
            </w:r>
          </w:p>
          <w:p w:rsidR="001A1D4E" w:rsidRDefault="008F43D6">
            <w:pPr>
              <w:pStyle w:val="afe"/>
            </w:pPr>
            <w:r>
              <w:rPr>
                <w:rFonts w:hint="eastAsia"/>
              </w:rPr>
              <w:t>开户银行：中国工商银行股份有限公司成都八里庄支行。</w:t>
            </w:r>
          </w:p>
          <w:p w:rsidR="001A1D4E" w:rsidRDefault="008F43D6">
            <w:pPr>
              <w:pStyle w:val="afe"/>
            </w:pPr>
            <w:r>
              <w:rPr>
                <w:rFonts w:hint="eastAsia"/>
              </w:rPr>
              <w:t>账号</w:t>
            </w:r>
            <w:r>
              <w:t xml:space="preserve"> ：4402212009006969939</w:t>
            </w:r>
          </w:p>
          <w:p w:rsidR="001A1D4E" w:rsidRDefault="008F43D6">
            <w:pPr>
              <w:pStyle w:val="afe"/>
            </w:pPr>
            <w:r>
              <w:rPr>
                <w:rFonts w:hint="eastAsia"/>
              </w:rPr>
              <w:t>投标人的投标保证金应提前办理，如银行转账形式缴纳，须于投标文件提交截止期前汇到招标代理机构的银行号上，并于截标前携带缴款凭据原件换取收款收据，并将收据复印件装订于投标文件中。若不符合招标文件规定按照废标处理。</w:t>
            </w:r>
          </w:p>
        </w:tc>
      </w:tr>
      <w:tr w:rsidR="001A1D4E">
        <w:trPr>
          <w:trHeight w:val="2241"/>
        </w:trPr>
        <w:tc>
          <w:tcPr>
            <w:tcW w:w="900" w:type="dxa"/>
            <w:vAlign w:val="center"/>
          </w:tcPr>
          <w:p w:rsidR="001A1D4E" w:rsidRDefault="008F43D6">
            <w:pPr>
              <w:pStyle w:val="TableParagraph"/>
              <w:jc w:val="center"/>
              <w:rPr>
                <w:szCs w:val="21"/>
              </w:rPr>
            </w:pPr>
            <w:r>
              <w:rPr>
                <w:rFonts w:hint="eastAsia"/>
                <w:szCs w:val="21"/>
              </w:rPr>
              <w:lastRenderedPageBreak/>
              <w:t>3.4.3</w:t>
            </w:r>
          </w:p>
        </w:tc>
        <w:tc>
          <w:tcPr>
            <w:tcW w:w="2506" w:type="dxa"/>
            <w:vAlign w:val="center"/>
          </w:tcPr>
          <w:p w:rsidR="001A1D4E" w:rsidRDefault="008F43D6">
            <w:pPr>
              <w:pStyle w:val="TableParagraph"/>
              <w:jc w:val="center"/>
              <w:rPr>
                <w:szCs w:val="21"/>
                <w:lang w:eastAsia="zh-CN"/>
              </w:rPr>
            </w:pPr>
            <w:r>
              <w:rPr>
                <w:rFonts w:hint="eastAsia"/>
                <w:szCs w:val="21"/>
                <w:lang w:eastAsia="zh-CN"/>
              </w:rPr>
              <w:t>投标保证金的利息计算原则</w:t>
            </w:r>
          </w:p>
        </w:tc>
        <w:tc>
          <w:tcPr>
            <w:tcW w:w="6092" w:type="dxa"/>
            <w:vAlign w:val="center"/>
          </w:tcPr>
          <w:p w:rsidR="001A1D4E" w:rsidRDefault="008F43D6">
            <w:pPr>
              <w:pStyle w:val="afe"/>
            </w:pPr>
            <w:r>
              <w:rPr>
                <w:rFonts w:hint="eastAsia"/>
              </w:rPr>
              <w:t>（1）计算利息的起始日期为投标截止当日，终止日期为招标人退还投标保证金日期的前一日；</w:t>
            </w:r>
          </w:p>
          <w:p w:rsidR="001A1D4E" w:rsidRDefault="008F43D6">
            <w:pPr>
              <w:pStyle w:val="afe"/>
            </w:pPr>
            <w:r>
              <w:rPr>
                <w:rFonts w:hint="eastAsia"/>
              </w:rPr>
              <w:t>（2）投标保证金的利息按照第（1）款所述计息时间段内招标人指定汇入银行公告的活期存款利率计，并扣除招标人汇款手续费；</w:t>
            </w:r>
          </w:p>
          <w:p w:rsidR="001A1D4E" w:rsidRDefault="008F43D6">
            <w:pPr>
              <w:pStyle w:val="afe"/>
              <w:rPr>
                <w:u w:val="single"/>
              </w:rPr>
            </w:pPr>
            <w:r>
              <w:rPr>
                <w:rFonts w:hint="eastAsia"/>
              </w:rPr>
              <w:t>（3）利息金额计算至分位,分以下尾数四舍五入</w:t>
            </w:r>
          </w:p>
        </w:tc>
      </w:tr>
      <w:tr w:rsidR="001A1D4E">
        <w:trPr>
          <w:trHeight w:val="2684"/>
        </w:trPr>
        <w:tc>
          <w:tcPr>
            <w:tcW w:w="900" w:type="dxa"/>
            <w:vAlign w:val="center"/>
          </w:tcPr>
          <w:p w:rsidR="001A1D4E" w:rsidRDefault="008F43D6">
            <w:pPr>
              <w:pStyle w:val="TableParagraph"/>
              <w:jc w:val="center"/>
              <w:rPr>
                <w:szCs w:val="21"/>
              </w:rPr>
            </w:pPr>
            <w:r>
              <w:rPr>
                <w:rFonts w:hint="eastAsia"/>
                <w:szCs w:val="21"/>
              </w:rPr>
              <w:t>3.4.4</w:t>
            </w:r>
          </w:p>
        </w:tc>
        <w:tc>
          <w:tcPr>
            <w:tcW w:w="2506" w:type="dxa"/>
            <w:vAlign w:val="center"/>
          </w:tcPr>
          <w:p w:rsidR="001A1D4E" w:rsidRDefault="008F43D6">
            <w:pPr>
              <w:pStyle w:val="TableParagraph"/>
              <w:jc w:val="center"/>
              <w:rPr>
                <w:szCs w:val="21"/>
                <w:lang w:eastAsia="zh-CN"/>
              </w:rPr>
            </w:pPr>
            <w:r>
              <w:rPr>
                <w:rFonts w:hint="eastAsia"/>
                <w:szCs w:val="21"/>
                <w:lang w:eastAsia="zh-CN"/>
              </w:rPr>
              <w:t>其他可以不予退还投标保证金的情形</w:t>
            </w:r>
          </w:p>
        </w:tc>
        <w:tc>
          <w:tcPr>
            <w:tcW w:w="6092" w:type="dxa"/>
            <w:vAlign w:val="center"/>
          </w:tcPr>
          <w:p w:rsidR="001A1D4E" w:rsidRDefault="008F43D6">
            <w:pPr>
              <w:pStyle w:val="afe"/>
            </w:pPr>
            <w:r>
              <w:rPr>
                <w:rFonts w:hint="eastAsia"/>
              </w:rPr>
              <w:t>有下列情形之一的，投标保证金不予退还。</w:t>
            </w:r>
          </w:p>
          <w:p w:rsidR="001A1D4E" w:rsidRDefault="008F43D6">
            <w:pPr>
              <w:pStyle w:val="afe"/>
            </w:pPr>
            <w:r>
              <w:rPr>
                <w:rFonts w:hint="eastAsia"/>
              </w:rPr>
              <w:t>（1）投标人在规定的投标有效期内撤销或修改投标文件；</w:t>
            </w:r>
          </w:p>
          <w:p w:rsidR="001A1D4E" w:rsidRDefault="008F43D6">
            <w:pPr>
              <w:pStyle w:val="afe"/>
            </w:pPr>
            <w:r>
              <w:rPr>
                <w:rFonts w:hint="eastAsia"/>
              </w:rPr>
              <w:t>（2）中标人在收到中标通知书后，拒签合同协议书或未按招标文件规定提交履约担保；</w:t>
            </w:r>
          </w:p>
          <w:p w:rsidR="001A1D4E" w:rsidRDefault="008F43D6">
            <w:pPr>
              <w:pStyle w:val="afe"/>
            </w:pPr>
            <w:r>
              <w:rPr>
                <w:rFonts w:hint="eastAsia"/>
              </w:rPr>
              <w:t>（3）投标人不接受依据评标办法的规定对投标文件中细微偏差进行澄清和修正；</w:t>
            </w:r>
          </w:p>
          <w:p w:rsidR="001A1D4E" w:rsidRDefault="008F43D6">
            <w:pPr>
              <w:pStyle w:val="afe"/>
              <w:rPr>
                <w:kern w:val="2"/>
              </w:rPr>
            </w:pPr>
            <w:r>
              <w:rPr>
                <w:rFonts w:hint="eastAsia"/>
              </w:rPr>
              <w:t>（4）投标人以他人名义投标、与他人串通投标、以行贿手段谋取中标、弄虚作假等行为。</w:t>
            </w:r>
          </w:p>
        </w:tc>
      </w:tr>
      <w:tr w:rsidR="001A1D4E">
        <w:trPr>
          <w:trHeight w:val="768"/>
        </w:trPr>
        <w:tc>
          <w:tcPr>
            <w:tcW w:w="900" w:type="dxa"/>
            <w:vAlign w:val="center"/>
          </w:tcPr>
          <w:p w:rsidR="001A1D4E" w:rsidRDefault="008F43D6">
            <w:pPr>
              <w:widowControl/>
              <w:snapToGrid w:val="0"/>
              <w:spacing w:line="300" w:lineRule="exact"/>
              <w:jc w:val="center"/>
              <w:rPr>
                <w:rFonts w:ascii="宋体" w:hAnsi="宋体" w:cs="宋体"/>
                <w:kern w:val="0"/>
                <w:szCs w:val="21"/>
              </w:rPr>
            </w:pPr>
            <w:r>
              <w:rPr>
                <w:rFonts w:ascii="宋体" w:hAnsi="宋体" w:cs="宋体" w:hint="eastAsia"/>
                <w:kern w:val="0"/>
                <w:szCs w:val="21"/>
              </w:rPr>
              <w:t>3.5</w:t>
            </w:r>
          </w:p>
        </w:tc>
        <w:tc>
          <w:tcPr>
            <w:tcW w:w="2506" w:type="dxa"/>
            <w:vAlign w:val="center"/>
          </w:tcPr>
          <w:p w:rsidR="001A1D4E" w:rsidRDefault="008F43D6">
            <w:pPr>
              <w:pStyle w:val="TableParagraph"/>
              <w:jc w:val="center"/>
              <w:rPr>
                <w:szCs w:val="21"/>
                <w:lang w:eastAsia="zh-CN"/>
              </w:rPr>
            </w:pPr>
            <w:r>
              <w:rPr>
                <w:rFonts w:hint="eastAsia"/>
                <w:szCs w:val="21"/>
                <w:lang w:eastAsia="zh-CN"/>
              </w:rPr>
              <w:t>资格审查的特殊要求</w:t>
            </w:r>
          </w:p>
        </w:tc>
        <w:tc>
          <w:tcPr>
            <w:tcW w:w="6092" w:type="dxa"/>
            <w:vAlign w:val="center"/>
          </w:tcPr>
          <w:p w:rsidR="001A1D4E" w:rsidRDefault="008F43D6">
            <w:pPr>
              <w:pStyle w:val="afe"/>
              <w:rPr>
                <w:rFonts w:asciiTheme="minorEastAsia" w:cstheme="minorBidi"/>
              </w:rPr>
            </w:pPr>
            <w:r>
              <w:rPr>
                <w:rFonts w:hint="eastAsia"/>
              </w:rPr>
              <w:t>有，具体要求详见3</w:t>
            </w:r>
            <w:r>
              <w:rPr>
                <w:rFonts w:asciiTheme="minorEastAsia" w:eastAsiaTheme="minorEastAsia" w:cstheme="minorBidi" w:hint="eastAsia"/>
              </w:rPr>
              <w:t>.5.1～3.5.8款的修改内容。</w:t>
            </w:r>
          </w:p>
        </w:tc>
      </w:tr>
      <w:tr w:rsidR="001A1D4E">
        <w:trPr>
          <w:trHeight w:val="838"/>
        </w:trPr>
        <w:tc>
          <w:tcPr>
            <w:tcW w:w="900" w:type="dxa"/>
            <w:vAlign w:val="center"/>
          </w:tcPr>
          <w:p w:rsidR="001A1D4E" w:rsidRDefault="008F43D6">
            <w:pPr>
              <w:widowControl/>
              <w:snapToGrid w:val="0"/>
              <w:spacing w:line="300" w:lineRule="exact"/>
              <w:jc w:val="center"/>
              <w:rPr>
                <w:rFonts w:ascii="宋体" w:hAnsi="宋体" w:cs="宋体"/>
                <w:kern w:val="0"/>
                <w:szCs w:val="21"/>
              </w:rPr>
            </w:pPr>
            <w:r>
              <w:rPr>
                <w:rFonts w:ascii="宋体" w:hAnsi="宋体" w:cs="宋体" w:hint="eastAsia"/>
                <w:kern w:val="0"/>
                <w:szCs w:val="21"/>
              </w:rPr>
              <w:t>3.5.1</w:t>
            </w:r>
          </w:p>
        </w:tc>
        <w:tc>
          <w:tcPr>
            <w:tcW w:w="2506" w:type="dxa"/>
            <w:vAlign w:val="center"/>
          </w:tcPr>
          <w:p w:rsidR="001A1D4E" w:rsidRDefault="008F43D6">
            <w:pPr>
              <w:pStyle w:val="TableParagraph"/>
              <w:jc w:val="center"/>
              <w:rPr>
                <w:szCs w:val="21"/>
                <w:lang w:eastAsia="zh-CN"/>
              </w:rPr>
            </w:pPr>
            <w:r>
              <w:rPr>
                <w:rFonts w:hint="eastAsia"/>
                <w:szCs w:val="21"/>
                <w:lang w:eastAsia="zh-CN"/>
              </w:rPr>
              <w:t>“投标人基本情况表”</w:t>
            </w:r>
          </w:p>
        </w:tc>
        <w:tc>
          <w:tcPr>
            <w:tcW w:w="6092" w:type="dxa"/>
            <w:vAlign w:val="center"/>
          </w:tcPr>
          <w:p w:rsidR="001A1D4E" w:rsidRDefault="008F43D6">
            <w:pPr>
              <w:pStyle w:val="afe"/>
              <w:rPr>
                <w:bCs/>
              </w:rPr>
            </w:pPr>
            <w:r>
              <w:rPr>
                <w:rFonts w:hint="eastAsia"/>
                <w:bCs/>
              </w:rPr>
              <w:t>“投标人基本情况表”应附企业法人营业执照副本和组织机构代码证副本（按照“三证合一”或“五证合一”登记制度进行登记的，可仅提供营业执照副本，下同），监理资质证书副本、基本账户开户许可证的复印件，投标人在住房和城乡建设部“全国建筑市场监管公共服务平台”登记备案的房屋建筑工程施工监理资质信息的网页截图复印件，以及投标人在国家企业信用信息公示系统中基础信息（体现股东及出资详细信息）的网页截图或由法定的社会验资机构出具的验资报告或注册地工商部门出具的股东出资情况证明复印件。</w:t>
            </w:r>
          </w:p>
          <w:p w:rsidR="001A1D4E" w:rsidRDefault="008F43D6">
            <w:pPr>
              <w:pStyle w:val="afe"/>
              <w:rPr>
                <w:bCs/>
              </w:rPr>
            </w:pPr>
            <w:r>
              <w:rPr>
                <w:rFonts w:hint="eastAsia"/>
                <w:bCs/>
              </w:rPr>
              <w:t>企业法人营业执照副本和组织机构代码证副本、监理资质证书副本、基本账户开户许可证的复印件应提供全部（证书封面、封底、空白页除外），应包括投标人名称、投标人其他相关信息、颁发机构名称投标人信息变更情况等关键页在内，并逐页加盖投标人单位章。</w:t>
            </w:r>
          </w:p>
          <w:p w:rsidR="001A1D4E" w:rsidRDefault="008F43D6">
            <w:pPr>
              <w:pStyle w:val="afe"/>
              <w:rPr>
                <w:bCs/>
              </w:rPr>
            </w:pPr>
            <w:r>
              <w:rPr>
                <w:rFonts w:hint="eastAsia"/>
                <w:bCs/>
              </w:rPr>
              <w:t>已取消基本账户开户许可证的投标人，则应附其开立基本存款账户银行出具并盖有银行章的基本存款账户信息单（包括账户名称、账户号码、开户银行、法定代表人或单位负责人、基本存款账户编号）的彩色扫描件并加盖投标人单位章，以及所在省份取消企业银行账户许可的相关文件。</w:t>
            </w:r>
          </w:p>
        </w:tc>
      </w:tr>
      <w:tr w:rsidR="001A1D4E">
        <w:trPr>
          <w:trHeight w:val="3251"/>
        </w:trPr>
        <w:tc>
          <w:tcPr>
            <w:tcW w:w="900" w:type="dxa"/>
            <w:vAlign w:val="center"/>
          </w:tcPr>
          <w:p w:rsidR="001A1D4E" w:rsidRDefault="008F43D6">
            <w:pPr>
              <w:widowControl/>
              <w:snapToGrid w:val="0"/>
              <w:spacing w:line="300" w:lineRule="exact"/>
              <w:jc w:val="center"/>
              <w:rPr>
                <w:rFonts w:ascii="宋体" w:hAnsi="宋体" w:cs="宋体"/>
                <w:kern w:val="0"/>
                <w:szCs w:val="21"/>
              </w:rPr>
            </w:pPr>
            <w:r>
              <w:rPr>
                <w:rFonts w:ascii="宋体" w:hAnsi="宋体" w:cs="宋体" w:hint="eastAsia"/>
                <w:kern w:val="0"/>
                <w:szCs w:val="21"/>
              </w:rPr>
              <w:lastRenderedPageBreak/>
              <w:t>3.5.2</w:t>
            </w:r>
          </w:p>
        </w:tc>
        <w:tc>
          <w:tcPr>
            <w:tcW w:w="2506" w:type="dxa"/>
            <w:vAlign w:val="center"/>
          </w:tcPr>
          <w:p w:rsidR="001A1D4E" w:rsidRDefault="008F43D6">
            <w:pPr>
              <w:pStyle w:val="TableParagraph"/>
              <w:jc w:val="center"/>
              <w:rPr>
                <w:szCs w:val="21"/>
                <w:lang w:eastAsia="zh-CN"/>
              </w:rPr>
            </w:pPr>
            <w:r>
              <w:rPr>
                <w:rFonts w:ascii="宋体" w:cs="宋体" w:hint="eastAsia"/>
                <w:bCs/>
                <w:szCs w:val="21"/>
                <w:lang w:eastAsia="zh-CN"/>
              </w:rPr>
              <w:t>“近年完成的类似项目情况表”</w:t>
            </w:r>
          </w:p>
        </w:tc>
        <w:tc>
          <w:tcPr>
            <w:tcW w:w="6092" w:type="dxa"/>
          </w:tcPr>
          <w:p w:rsidR="001A1D4E" w:rsidRDefault="008F43D6">
            <w:pPr>
              <w:pStyle w:val="afe"/>
              <w:rPr>
                <w:bCs/>
              </w:rPr>
            </w:pPr>
            <w:r>
              <w:rPr>
                <w:rFonts w:hint="eastAsia"/>
                <w:bCs/>
              </w:rPr>
              <w:t>“近年完成的类似项目”应是已列入住房和城乡建设部“全国建筑市场监管公共服务平台”并公开的业绩，具体时间要求：</w:t>
            </w:r>
            <w:r>
              <w:rPr>
                <w:bCs/>
              </w:rPr>
              <w:t>2015</w:t>
            </w:r>
            <w:r>
              <w:rPr>
                <w:rFonts w:hint="eastAsia"/>
                <w:bCs/>
              </w:rPr>
              <w:t>年</w:t>
            </w:r>
            <w:r>
              <w:rPr>
                <w:bCs/>
              </w:rPr>
              <w:t>1</w:t>
            </w:r>
            <w:r>
              <w:rPr>
                <w:rFonts w:hint="eastAsia"/>
                <w:bCs/>
              </w:rPr>
              <w:t>月</w:t>
            </w:r>
            <w:r>
              <w:rPr>
                <w:bCs/>
              </w:rPr>
              <w:t>1</w:t>
            </w:r>
            <w:r>
              <w:rPr>
                <w:rFonts w:hint="eastAsia"/>
                <w:bCs/>
              </w:rPr>
              <w:t>日至投标截止时间，以竣（交）工验收时间为准。“近年完成的类似项目情况表”应附在住房和城乡建设部“全国建筑市场监管公共服务平台”中查询工程项目网页截图复印件。除网页截图复印件外，投标人无须再提供任何业绩证明材料。</w:t>
            </w:r>
          </w:p>
          <w:p w:rsidR="001A1D4E" w:rsidRDefault="008F43D6">
            <w:pPr>
              <w:pStyle w:val="afe"/>
              <w:rPr>
                <w:bCs/>
              </w:rPr>
            </w:pPr>
            <w:r>
              <w:rPr>
                <w:rFonts w:hint="eastAsia"/>
                <w:bCs/>
              </w:rPr>
              <w:t>如投标人未提供相关项目网页截图复印件或相关项目网页截图中的信息无法证实投标人满足招标文件规定的资格审查条件（业绩最低要求），则该项目业绩不予认定。</w:t>
            </w:r>
          </w:p>
        </w:tc>
      </w:tr>
      <w:tr w:rsidR="001A1D4E">
        <w:trPr>
          <w:trHeight w:val="1926"/>
        </w:trPr>
        <w:tc>
          <w:tcPr>
            <w:tcW w:w="900" w:type="dxa"/>
            <w:vAlign w:val="center"/>
          </w:tcPr>
          <w:p w:rsidR="001A1D4E" w:rsidRDefault="008F43D6">
            <w:pPr>
              <w:jc w:val="center"/>
              <w:rPr>
                <w:rFonts w:ascii="宋体" w:hAnsi="宋体" w:cs="宋体"/>
                <w:kern w:val="0"/>
                <w:szCs w:val="21"/>
              </w:rPr>
            </w:pPr>
            <w:r>
              <w:rPr>
                <w:rFonts w:ascii="宋体" w:hAnsi="宋体" w:cs="宋体" w:hint="eastAsia"/>
                <w:kern w:val="0"/>
                <w:szCs w:val="21"/>
              </w:rPr>
              <w:t>3.5.3</w:t>
            </w:r>
          </w:p>
        </w:tc>
        <w:tc>
          <w:tcPr>
            <w:tcW w:w="2506" w:type="dxa"/>
            <w:vAlign w:val="center"/>
          </w:tcPr>
          <w:p w:rsidR="001A1D4E" w:rsidRDefault="008F43D6">
            <w:pPr>
              <w:pStyle w:val="TableParagraph"/>
              <w:jc w:val="center"/>
              <w:rPr>
                <w:szCs w:val="21"/>
                <w:lang w:eastAsia="zh-CN"/>
              </w:rPr>
            </w:pPr>
            <w:r>
              <w:rPr>
                <w:rFonts w:hint="eastAsia"/>
                <w:szCs w:val="21"/>
                <w:lang w:eastAsia="zh-CN"/>
              </w:rPr>
              <w:t>“投标人的信誉情况表”</w:t>
            </w:r>
          </w:p>
        </w:tc>
        <w:tc>
          <w:tcPr>
            <w:tcW w:w="6092" w:type="dxa"/>
            <w:vAlign w:val="center"/>
          </w:tcPr>
          <w:p w:rsidR="001A1D4E" w:rsidRDefault="008F43D6">
            <w:pPr>
              <w:pStyle w:val="afe"/>
              <w:rPr>
                <w:rFonts w:eastAsiaTheme="minorEastAsia"/>
                <w:bCs/>
              </w:rPr>
            </w:pPr>
            <w:r>
              <w:rPr>
                <w:rFonts w:eastAsiaTheme="minorEastAsia" w:hint="eastAsia"/>
                <w:bCs/>
              </w:rPr>
              <w:t>“投标人的信誉情况表”应附投标人在全国企业信用信息公示系统中未被列入严重违法失信企业名单、在“信用中国”网站中未被列入失信被执行人名单的网页截图复印件，以及书面承诺近三年（</w:t>
            </w:r>
            <w:r>
              <w:rPr>
                <w:rFonts w:eastAsiaTheme="minorEastAsia"/>
                <w:bCs/>
              </w:rPr>
              <w:t>201</w:t>
            </w:r>
            <w:r>
              <w:rPr>
                <w:rFonts w:eastAsiaTheme="minorEastAsia" w:hint="eastAsia"/>
                <w:bCs/>
              </w:rPr>
              <w:t>7年</w:t>
            </w:r>
            <w:r>
              <w:rPr>
                <w:rFonts w:eastAsiaTheme="minorEastAsia"/>
                <w:bCs/>
              </w:rPr>
              <w:t>1</w:t>
            </w:r>
            <w:r>
              <w:rPr>
                <w:rFonts w:eastAsiaTheme="minorEastAsia" w:hint="eastAsia"/>
                <w:bCs/>
              </w:rPr>
              <w:t>月</w:t>
            </w:r>
            <w:r>
              <w:rPr>
                <w:rFonts w:eastAsiaTheme="minorEastAsia"/>
                <w:bCs/>
              </w:rPr>
              <w:t>1</w:t>
            </w:r>
            <w:r>
              <w:rPr>
                <w:rFonts w:eastAsiaTheme="minorEastAsia" w:hint="eastAsia"/>
                <w:bCs/>
              </w:rPr>
              <w:t>日至投标截止时间）投标人及其法定代表人、拟委任的总监理工程师或驻地监理工程师均无行贿犯罪行为。</w:t>
            </w:r>
          </w:p>
        </w:tc>
      </w:tr>
      <w:tr w:rsidR="001A1D4E">
        <w:trPr>
          <w:trHeight w:val="3226"/>
        </w:trPr>
        <w:tc>
          <w:tcPr>
            <w:tcW w:w="900" w:type="dxa"/>
            <w:vAlign w:val="center"/>
          </w:tcPr>
          <w:p w:rsidR="001A1D4E" w:rsidRDefault="008F43D6">
            <w:pPr>
              <w:widowControl/>
              <w:snapToGrid w:val="0"/>
              <w:spacing w:line="300" w:lineRule="exact"/>
              <w:jc w:val="center"/>
              <w:rPr>
                <w:rFonts w:ascii="宋体" w:hAnsi="宋体" w:cs="宋体"/>
                <w:kern w:val="0"/>
                <w:szCs w:val="21"/>
              </w:rPr>
            </w:pPr>
            <w:r>
              <w:rPr>
                <w:rFonts w:ascii="宋体" w:hAnsi="宋体" w:cs="宋体" w:hint="eastAsia"/>
                <w:kern w:val="0"/>
                <w:szCs w:val="21"/>
              </w:rPr>
              <w:t>3.5.4</w:t>
            </w:r>
          </w:p>
        </w:tc>
        <w:tc>
          <w:tcPr>
            <w:tcW w:w="2506" w:type="dxa"/>
            <w:vAlign w:val="center"/>
          </w:tcPr>
          <w:p w:rsidR="001A1D4E" w:rsidRDefault="008F43D6">
            <w:pPr>
              <w:pStyle w:val="TableParagraph"/>
              <w:jc w:val="center"/>
              <w:rPr>
                <w:szCs w:val="21"/>
                <w:lang w:eastAsia="zh-CN"/>
              </w:rPr>
            </w:pPr>
            <w:r>
              <w:rPr>
                <w:rFonts w:hint="eastAsia"/>
                <w:lang w:eastAsia="zh-CN"/>
              </w:rPr>
              <w:t>“拟委任的总监理工程师资历表”</w:t>
            </w:r>
          </w:p>
        </w:tc>
        <w:tc>
          <w:tcPr>
            <w:tcW w:w="6092" w:type="dxa"/>
            <w:vAlign w:val="center"/>
          </w:tcPr>
          <w:p w:rsidR="001A1D4E" w:rsidRDefault="008F43D6">
            <w:pPr>
              <w:pStyle w:val="afe"/>
              <w:rPr>
                <w:bCs/>
              </w:rPr>
            </w:pPr>
            <w:r>
              <w:rPr>
                <w:rFonts w:hint="eastAsia"/>
                <w:bCs/>
              </w:rPr>
              <w:t>“拟委任的总监理工程师资历表”应附总监理工程师的身份证、职称资格证书和资格审查条件要求的监理工程师证书的复印件，以及投标人所属社保机构出具的拟委任的总监理工程师的社保缴费证明或其他能够证明拟委任的总监理工程师参加社保的有效证明材料复印件（证明材料至少应能体现其2019年10月至2019年12月在投标人本单位正常参保的情况）。</w:t>
            </w:r>
          </w:p>
          <w:p w:rsidR="001A1D4E" w:rsidRDefault="008F43D6">
            <w:pPr>
              <w:pStyle w:val="afe"/>
              <w:rPr>
                <w:bCs/>
              </w:rPr>
            </w:pPr>
            <w:r>
              <w:rPr>
                <w:rFonts w:hint="eastAsia"/>
                <w:bCs/>
              </w:rPr>
              <w:t>“拟委任的总监理工程师资历表”还应附住房和城乡建设部“全国建筑市场监管公共服务平台”中查询到的监理工程师证书的网页截图复印件，以及其中载明的、能够证明总监理工程师具有相关业绩的网页截图复印件。除网页截图复印件外，投标人无须再提供任何业绩证明材料。如投标人未提供相关网页截图复印件或相关项目网页截图中的信息无法证实投标人满足招标文件评标办法规定的资格审查条件（总监理工程师最低要求），则该证书或业绩不予认定。</w:t>
            </w:r>
          </w:p>
          <w:p w:rsidR="001A1D4E" w:rsidRDefault="008F43D6">
            <w:pPr>
              <w:pStyle w:val="afe"/>
            </w:pPr>
            <w:r>
              <w:rPr>
                <w:rFonts w:hint="eastAsia"/>
                <w:bCs/>
              </w:rPr>
              <w:t>如总监理工程师目前仍在其他项目上任职，则投标人应提供由该项目委托人出具的、承诺上述人员能够从该项目撤离的书面证明材料原件。</w:t>
            </w:r>
          </w:p>
        </w:tc>
      </w:tr>
      <w:tr w:rsidR="001A1D4E">
        <w:trPr>
          <w:trHeight w:val="734"/>
        </w:trPr>
        <w:tc>
          <w:tcPr>
            <w:tcW w:w="900" w:type="dxa"/>
            <w:vAlign w:val="center"/>
          </w:tcPr>
          <w:p w:rsidR="001A1D4E" w:rsidRDefault="008F43D6">
            <w:pPr>
              <w:widowControl/>
              <w:snapToGrid w:val="0"/>
              <w:spacing w:line="300" w:lineRule="exact"/>
              <w:jc w:val="center"/>
              <w:rPr>
                <w:rFonts w:ascii="宋体" w:hAnsi="宋体" w:cs="宋体"/>
                <w:kern w:val="0"/>
                <w:szCs w:val="21"/>
              </w:rPr>
            </w:pPr>
            <w:r>
              <w:rPr>
                <w:rFonts w:ascii="宋体" w:hAnsi="宋体" w:cs="宋体" w:hint="eastAsia"/>
                <w:kern w:val="0"/>
                <w:szCs w:val="21"/>
              </w:rPr>
              <w:t>3.5.8</w:t>
            </w:r>
          </w:p>
        </w:tc>
        <w:tc>
          <w:tcPr>
            <w:tcW w:w="2506" w:type="dxa"/>
            <w:vAlign w:val="center"/>
          </w:tcPr>
          <w:p w:rsidR="001A1D4E" w:rsidRDefault="008F43D6">
            <w:pPr>
              <w:pStyle w:val="TableParagraph"/>
              <w:jc w:val="center"/>
              <w:rPr>
                <w:szCs w:val="21"/>
                <w:lang w:eastAsia="zh-CN"/>
              </w:rPr>
            </w:pPr>
            <w:r>
              <w:rPr>
                <w:rFonts w:hint="eastAsia"/>
                <w:lang w:eastAsia="zh-CN"/>
              </w:rPr>
              <w:t>相关信息的真实性、完整性和准确性</w:t>
            </w:r>
          </w:p>
        </w:tc>
        <w:tc>
          <w:tcPr>
            <w:tcW w:w="6092" w:type="dxa"/>
          </w:tcPr>
          <w:p w:rsidR="001A1D4E" w:rsidRDefault="008F43D6">
            <w:pPr>
              <w:pStyle w:val="afe"/>
              <w:rPr>
                <w:color w:val="000000" w:themeColor="text1"/>
              </w:rPr>
            </w:pPr>
            <w:r>
              <w:rPr>
                <w:rFonts w:hint="eastAsia"/>
                <w:color w:val="000000" w:themeColor="text1"/>
              </w:rPr>
              <w:t>投标人在投标文件中填报的应在住房和城乡建设部“全国建筑市场监管公共服务平台”及招标文件要求的有关网站进行核查的信息，应与投标人在其中公开发布的相关信息一致。投标人应根据本单位实际情况及时完成相关信息的申报、录入和动态更新，并</w:t>
            </w:r>
            <w:r>
              <w:rPr>
                <w:rFonts w:hint="eastAsia"/>
                <w:color w:val="000000" w:themeColor="text1"/>
              </w:rPr>
              <w:lastRenderedPageBreak/>
              <w:t>对相关信息真实性、完整性负责。</w:t>
            </w:r>
          </w:p>
        </w:tc>
      </w:tr>
      <w:tr w:rsidR="001A1D4E">
        <w:trPr>
          <w:trHeight w:val="734"/>
        </w:trPr>
        <w:tc>
          <w:tcPr>
            <w:tcW w:w="900" w:type="dxa"/>
            <w:vAlign w:val="center"/>
          </w:tcPr>
          <w:p w:rsidR="001A1D4E" w:rsidRDefault="008F43D6">
            <w:pPr>
              <w:widowControl/>
              <w:snapToGrid w:val="0"/>
              <w:spacing w:line="300" w:lineRule="exact"/>
              <w:jc w:val="center"/>
              <w:rPr>
                <w:rFonts w:ascii="宋体" w:hAnsi="宋体" w:cs="宋体"/>
                <w:kern w:val="0"/>
                <w:szCs w:val="21"/>
              </w:rPr>
            </w:pPr>
            <w:r>
              <w:rPr>
                <w:rFonts w:ascii="宋体" w:hAnsi="宋体" w:cs="宋体" w:hint="eastAsia"/>
                <w:kern w:val="0"/>
                <w:szCs w:val="21"/>
              </w:rPr>
              <w:lastRenderedPageBreak/>
              <w:t>3.6.1</w:t>
            </w:r>
          </w:p>
        </w:tc>
        <w:tc>
          <w:tcPr>
            <w:tcW w:w="2506" w:type="dxa"/>
            <w:vAlign w:val="center"/>
          </w:tcPr>
          <w:p w:rsidR="001A1D4E" w:rsidRDefault="008F43D6">
            <w:pPr>
              <w:pStyle w:val="TableParagraph"/>
              <w:jc w:val="center"/>
              <w:rPr>
                <w:rFonts w:ascii="宋体" w:cs="宋体"/>
                <w:szCs w:val="21"/>
                <w:lang w:eastAsia="zh-CN"/>
              </w:rPr>
            </w:pPr>
            <w:r>
              <w:rPr>
                <w:rFonts w:hint="eastAsia"/>
                <w:szCs w:val="21"/>
                <w:lang w:eastAsia="zh-CN"/>
              </w:rPr>
              <w:t>是否允许递交备选投标方案</w:t>
            </w:r>
          </w:p>
        </w:tc>
        <w:tc>
          <w:tcPr>
            <w:tcW w:w="6092" w:type="dxa"/>
            <w:vAlign w:val="center"/>
          </w:tcPr>
          <w:p w:rsidR="001A1D4E" w:rsidRDefault="008F43D6">
            <w:pPr>
              <w:pStyle w:val="afe"/>
            </w:pPr>
            <w:r>
              <w:rPr>
                <w:rFonts w:hint="eastAsia"/>
              </w:rPr>
              <w:t>不允许</w:t>
            </w:r>
          </w:p>
        </w:tc>
      </w:tr>
      <w:tr w:rsidR="001A1D4E">
        <w:trPr>
          <w:trHeight w:val="3663"/>
        </w:trPr>
        <w:tc>
          <w:tcPr>
            <w:tcW w:w="900" w:type="dxa"/>
            <w:vAlign w:val="center"/>
          </w:tcPr>
          <w:p w:rsidR="001A1D4E" w:rsidRDefault="008F43D6">
            <w:pPr>
              <w:widowControl/>
              <w:snapToGrid w:val="0"/>
              <w:jc w:val="center"/>
              <w:rPr>
                <w:rFonts w:ascii="宋体" w:hAnsi="宋体" w:cs="宋体"/>
                <w:kern w:val="0"/>
                <w:szCs w:val="21"/>
              </w:rPr>
            </w:pPr>
            <w:r>
              <w:rPr>
                <w:rFonts w:ascii="宋体" w:hAnsi="宋体" w:cs="宋体" w:hint="eastAsia"/>
                <w:kern w:val="0"/>
                <w:szCs w:val="21"/>
              </w:rPr>
              <w:t>3.7.3</w:t>
            </w:r>
          </w:p>
        </w:tc>
        <w:tc>
          <w:tcPr>
            <w:tcW w:w="2506" w:type="dxa"/>
            <w:vAlign w:val="center"/>
          </w:tcPr>
          <w:p w:rsidR="001A1D4E" w:rsidRDefault="008F43D6">
            <w:pPr>
              <w:widowControl/>
              <w:snapToGrid w:val="0"/>
              <w:spacing w:line="280" w:lineRule="exact"/>
              <w:jc w:val="center"/>
              <w:rPr>
                <w:rFonts w:ascii="宋体" w:hAnsi="宋体" w:cs="宋体"/>
                <w:kern w:val="0"/>
                <w:szCs w:val="21"/>
              </w:rPr>
            </w:pPr>
            <w:r>
              <w:rPr>
                <w:rFonts w:ascii="宋体" w:hAnsi="宋体" w:cs="宋体" w:hint="eastAsia"/>
                <w:kern w:val="0"/>
                <w:szCs w:val="21"/>
              </w:rPr>
              <w:t>签字或盖章要求</w:t>
            </w:r>
          </w:p>
        </w:tc>
        <w:tc>
          <w:tcPr>
            <w:tcW w:w="6092" w:type="dxa"/>
            <w:vAlign w:val="center"/>
          </w:tcPr>
          <w:p w:rsidR="001A1D4E" w:rsidRDefault="008F43D6">
            <w:pPr>
              <w:pStyle w:val="afe"/>
            </w:pPr>
            <w:r>
              <w:rPr>
                <w:rFonts w:hint="eastAsia"/>
              </w:rPr>
              <w:t>投标文件正本应使用不褪色的墨水书写或打印，投标文件内任何有文字页须经投标人的法定代表人或其授权的代理人逐页签署姓名，不得用签名章代替。</w:t>
            </w:r>
          </w:p>
          <w:p w:rsidR="001A1D4E" w:rsidRDefault="008F43D6">
            <w:pPr>
              <w:pStyle w:val="afe"/>
            </w:pPr>
            <w:r>
              <w:rPr>
                <w:rFonts w:hint="eastAsia"/>
              </w:rPr>
              <w:t>如果投标文件由授权代理人签署，其代理人的授权书应按招标文件规定的格式出具，并由授权人和被授权人亲笔签名，禁止使用印章或签名章。</w:t>
            </w:r>
          </w:p>
          <w:p w:rsidR="001A1D4E" w:rsidRDefault="008F43D6">
            <w:pPr>
              <w:pStyle w:val="afe"/>
            </w:pPr>
            <w:r>
              <w:rPr>
                <w:rFonts w:hint="eastAsia"/>
              </w:rPr>
              <w:t>如果由投标人的法定代表人签署投标文件，则不需提交授权书。</w:t>
            </w:r>
          </w:p>
          <w:p w:rsidR="001A1D4E" w:rsidRDefault="008F43D6">
            <w:pPr>
              <w:pStyle w:val="afe"/>
            </w:pPr>
            <w:r>
              <w:rPr>
                <w:rFonts w:hint="eastAsia"/>
              </w:rPr>
              <w:t>投标文件的任何一处涂改、行间插字或删除，均应由前款规定的投标文件签署人在修改处签署姓名并加盖投标人公章。</w:t>
            </w:r>
          </w:p>
        </w:tc>
      </w:tr>
      <w:tr w:rsidR="001A1D4E">
        <w:trPr>
          <w:trHeight w:val="1693"/>
        </w:trPr>
        <w:tc>
          <w:tcPr>
            <w:tcW w:w="900" w:type="dxa"/>
            <w:vAlign w:val="center"/>
          </w:tcPr>
          <w:p w:rsidR="001A1D4E" w:rsidRDefault="008F43D6">
            <w:pPr>
              <w:widowControl/>
              <w:snapToGrid w:val="0"/>
              <w:jc w:val="center"/>
              <w:rPr>
                <w:rFonts w:ascii="宋体" w:hAnsi="宋体" w:cs="宋体"/>
                <w:kern w:val="0"/>
                <w:szCs w:val="21"/>
              </w:rPr>
            </w:pPr>
            <w:r>
              <w:rPr>
                <w:rFonts w:ascii="宋体" w:hAnsi="宋体" w:cs="宋体" w:hint="eastAsia"/>
                <w:kern w:val="0"/>
                <w:szCs w:val="21"/>
              </w:rPr>
              <w:t>3.7.4</w:t>
            </w:r>
          </w:p>
        </w:tc>
        <w:tc>
          <w:tcPr>
            <w:tcW w:w="2506" w:type="dxa"/>
            <w:vAlign w:val="center"/>
          </w:tcPr>
          <w:p w:rsidR="001A1D4E" w:rsidRDefault="008F43D6">
            <w:pPr>
              <w:widowControl/>
              <w:snapToGrid w:val="0"/>
              <w:spacing w:line="280" w:lineRule="exact"/>
              <w:jc w:val="center"/>
              <w:rPr>
                <w:rFonts w:ascii="宋体" w:hAnsi="宋体" w:cs="宋体"/>
                <w:kern w:val="0"/>
                <w:szCs w:val="21"/>
              </w:rPr>
            </w:pPr>
            <w:r>
              <w:rPr>
                <w:rFonts w:ascii="宋体" w:hAnsi="宋体" w:cs="宋体" w:hint="eastAsia"/>
                <w:kern w:val="0"/>
                <w:szCs w:val="21"/>
              </w:rPr>
              <w:t>投标文件份数</w:t>
            </w:r>
          </w:p>
        </w:tc>
        <w:tc>
          <w:tcPr>
            <w:tcW w:w="6092" w:type="dxa"/>
            <w:vAlign w:val="center"/>
          </w:tcPr>
          <w:p w:rsidR="001A1D4E" w:rsidRDefault="008F43D6">
            <w:pPr>
              <w:pStyle w:val="afe"/>
            </w:pPr>
            <w:r>
              <w:rPr>
                <w:rFonts w:hint="eastAsia"/>
              </w:rPr>
              <w:t>投标文件正本一份，副本四份，同时递交投标文件电子文件1份（U盘）。正本和副本的封面上应清楚地标记“正本”或“副本”的字样。当副本和正本不一致时，以正本为准。副本可是正本的复制件，须加盖企业原色公章。</w:t>
            </w:r>
          </w:p>
        </w:tc>
      </w:tr>
      <w:tr w:rsidR="001A1D4E">
        <w:trPr>
          <w:trHeight w:val="1742"/>
        </w:trPr>
        <w:tc>
          <w:tcPr>
            <w:tcW w:w="900" w:type="dxa"/>
            <w:vAlign w:val="center"/>
          </w:tcPr>
          <w:p w:rsidR="001A1D4E" w:rsidRDefault="008F43D6">
            <w:pPr>
              <w:widowControl/>
              <w:snapToGrid w:val="0"/>
              <w:jc w:val="center"/>
              <w:rPr>
                <w:rFonts w:ascii="宋体" w:hAnsi="宋体" w:cs="宋体"/>
                <w:kern w:val="0"/>
                <w:szCs w:val="21"/>
              </w:rPr>
            </w:pPr>
            <w:r>
              <w:rPr>
                <w:rFonts w:ascii="宋体" w:hAnsi="宋体" w:cs="宋体" w:hint="eastAsia"/>
                <w:kern w:val="0"/>
                <w:szCs w:val="21"/>
              </w:rPr>
              <w:t>3.7.5</w:t>
            </w:r>
          </w:p>
        </w:tc>
        <w:tc>
          <w:tcPr>
            <w:tcW w:w="2506" w:type="dxa"/>
            <w:vAlign w:val="center"/>
          </w:tcPr>
          <w:p w:rsidR="001A1D4E" w:rsidRDefault="008F43D6">
            <w:pPr>
              <w:widowControl/>
              <w:snapToGrid w:val="0"/>
              <w:spacing w:line="280" w:lineRule="exact"/>
              <w:jc w:val="center"/>
              <w:rPr>
                <w:rFonts w:ascii="宋体" w:hAnsi="宋体" w:cs="宋体"/>
                <w:kern w:val="0"/>
                <w:szCs w:val="21"/>
              </w:rPr>
            </w:pPr>
            <w:r>
              <w:rPr>
                <w:rFonts w:ascii="宋体" w:hAnsi="宋体" w:cs="宋体" w:hint="eastAsia"/>
                <w:kern w:val="0"/>
                <w:szCs w:val="21"/>
              </w:rPr>
              <w:t>装订的其他要求</w:t>
            </w:r>
          </w:p>
        </w:tc>
        <w:tc>
          <w:tcPr>
            <w:tcW w:w="6092" w:type="dxa"/>
            <w:vAlign w:val="center"/>
          </w:tcPr>
          <w:p w:rsidR="001A1D4E" w:rsidRDefault="008F43D6">
            <w:pPr>
              <w:pStyle w:val="afe"/>
            </w:pPr>
            <w:r>
              <w:rPr>
                <w:rFonts w:hint="eastAsia"/>
              </w:rPr>
              <w:t>投标文件的正本与副本应分别装订成册，每册厚度不得超过4cm，不得采用活页装订，不得采用硬纸板封面。否则，招标人对由于投标文件装订松散而造成的丢失或其他后果不承担任何责任。投标文件应编制目录，并且从目录开始逐页标注连续页码。</w:t>
            </w:r>
          </w:p>
        </w:tc>
      </w:tr>
      <w:tr w:rsidR="001A1D4E">
        <w:trPr>
          <w:trHeight w:val="1402"/>
        </w:trPr>
        <w:tc>
          <w:tcPr>
            <w:tcW w:w="900" w:type="dxa"/>
            <w:vAlign w:val="center"/>
          </w:tcPr>
          <w:p w:rsidR="001A1D4E" w:rsidRDefault="008F43D6">
            <w:pPr>
              <w:widowControl/>
              <w:snapToGrid w:val="0"/>
              <w:jc w:val="center"/>
              <w:rPr>
                <w:rFonts w:ascii="宋体" w:hAnsi="宋体" w:cs="宋体"/>
                <w:kern w:val="0"/>
                <w:szCs w:val="21"/>
              </w:rPr>
            </w:pPr>
            <w:r>
              <w:rPr>
                <w:rFonts w:ascii="宋体" w:hAnsi="宋体" w:cs="宋体" w:hint="eastAsia"/>
                <w:kern w:val="0"/>
                <w:szCs w:val="21"/>
              </w:rPr>
              <w:t>4.1.2</w:t>
            </w:r>
          </w:p>
        </w:tc>
        <w:tc>
          <w:tcPr>
            <w:tcW w:w="2506" w:type="dxa"/>
            <w:vAlign w:val="center"/>
          </w:tcPr>
          <w:p w:rsidR="001A1D4E" w:rsidRDefault="008F43D6">
            <w:pPr>
              <w:widowControl/>
              <w:snapToGrid w:val="0"/>
              <w:spacing w:line="280" w:lineRule="exact"/>
              <w:jc w:val="center"/>
              <w:rPr>
                <w:rFonts w:ascii="宋体" w:hAnsi="宋体" w:cs="宋体"/>
                <w:kern w:val="0"/>
                <w:szCs w:val="21"/>
              </w:rPr>
            </w:pPr>
            <w:r>
              <w:rPr>
                <w:rFonts w:hint="eastAsia"/>
                <w:szCs w:val="21"/>
              </w:rPr>
              <w:t>封套上应载明的信息</w:t>
            </w:r>
          </w:p>
        </w:tc>
        <w:tc>
          <w:tcPr>
            <w:tcW w:w="6092" w:type="dxa"/>
            <w:vAlign w:val="center"/>
          </w:tcPr>
          <w:p w:rsidR="001A1D4E" w:rsidRDefault="008F43D6">
            <w:pPr>
              <w:pStyle w:val="afe"/>
              <w:rPr>
                <w:rFonts w:asciiTheme="minorEastAsia" w:eastAsiaTheme="minorEastAsia" w:cstheme="minorBidi"/>
              </w:rPr>
            </w:pPr>
            <w:r>
              <w:rPr>
                <w:rFonts w:asciiTheme="minorEastAsia" w:eastAsiaTheme="minorEastAsia" w:cstheme="minorBidi" w:hint="eastAsia"/>
              </w:rPr>
              <w:t>投标文件第一个信封（商务及技术文件）封套：</w:t>
            </w:r>
          </w:p>
          <w:p w:rsidR="001A1D4E" w:rsidRDefault="008F43D6">
            <w:pPr>
              <w:pStyle w:val="afe"/>
              <w:rPr>
                <w:rFonts w:asciiTheme="minorEastAsia" w:eastAsiaTheme="minorEastAsia" w:cstheme="minorBidi"/>
              </w:rPr>
            </w:pPr>
            <w:r>
              <w:rPr>
                <w:rFonts w:asciiTheme="minorEastAsia" w:eastAsiaTheme="minorEastAsia" w:cstheme="minorBidi" w:hint="eastAsia"/>
              </w:rPr>
              <w:t>招标人名称：陕西旬凤韩黄高速公路有限公司</w:t>
            </w:r>
          </w:p>
          <w:tbl>
            <w:tblPr>
              <w:tblW w:w="8379" w:type="dxa"/>
              <w:tblLayout w:type="fixed"/>
              <w:tblLook w:val="04A0"/>
            </w:tblPr>
            <w:tblGrid>
              <w:gridCol w:w="8379"/>
            </w:tblGrid>
            <w:tr w:rsidR="001A1D4E">
              <w:trPr>
                <w:trHeight w:val="1256"/>
              </w:trPr>
              <w:tc>
                <w:tcPr>
                  <w:tcW w:w="8379" w:type="dxa"/>
                </w:tcPr>
                <w:p w:rsidR="001A1D4E" w:rsidRDefault="008F43D6">
                  <w:pPr>
                    <w:pStyle w:val="afe"/>
                    <w:rPr>
                      <w:rFonts w:asciiTheme="minorEastAsia" w:eastAsiaTheme="minorEastAsia" w:cstheme="minorBidi"/>
                    </w:rPr>
                  </w:pPr>
                  <w:r>
                    <w:rPr>
                      <w:rFonts w:asciiTheme="minorEastAsia" w:eastAsiaTheme="minorEastAsia" w:cstheme="minorBidi" w:hint="eastAsia"/>
                    </w:rPr>
                    <w:t>招标人地址：陕西宝鸡市凤翔县西城国际百合小区商业7号楼</w:t>
                  </w:r>
                </w:p>
                <w:p w:rsidR="001A1D4E" w:rsidRDefault="008F43D6">
                  <w:pPr>
                    <w:pStyle w:val="afe"/>
                    <w:rPr>
                      <w:rFonts w:asciiTheme="minorEastAsia" w:eastAsiaTheme="minorEastAsia" w:cstheme="minorBidi"/>
                    </w:rPr>
                  </w:pPr>
                  <w:r>
                    <w:rPr>
                      <w:rFonts w:asciiTheme="minorEastAsia" w:eastAsiaTheme="minorEastAsia" w:cstheme="minorBidi" w:hint="eastAsia"/>
                    </w:rPr>
                    <w:t>项目名称：  陕西旬邑至凤翔高速公路房屋建筑工程施工监</w:t>
                  </w:r>
                </w:p>
                <w:p w:rsidR="001A1D4E" w:rsidRDefault="008F43D6">
                  <w:pPr>
                    <w:pStyle w:val="afe"/>
                    <w:rPr>
                      <w:rFonts w:asciiTheme="minorEastAsia" w:eastAsiaTheme="minorEastAsia" w:cstheme="minorBidi"/>
                    </w:rPr>
                  </w:pPr>
                  <w:r>
                    <w:rPr>
                      <w:rFonts w:asciiTheme="minorEastAsia" w:eastAsiaTheme="minorEastAsia" w:cstheme="minorBidi" w:hint="eastAsia"/>
                    </w:rPr>
                    <w:t>理服务招标</w:t>
                  </w:r>
                </w:p>
                <w:p w:rsidR="001A1D4E" w:rsidRDefault="008F43D6">
                  <w:pPr>
                    <w:pStyle w:val="afe"/>
                    <w:rPr>
                      <w:rFonts w:asciiTheme="minorEastAsia" w:eastAsiaTheme="minorEastAsia" w:cstheme="minorBidi"/>
                    </w:rPr>
                  </w:pPr>
                  <w:r>
                    <w:rPr>
                      <w:rFonts w:asciiTheme="minorEastAsia" w:eastAsiaTheme="minorEastAsia" w:cstheme="minorBidi" w:hint="eastAsia"/>
                    </w:rPr>
                    <w:t>第一个信封（商务及技术文件）投标文件</w:t>
                  </w:r>
                </w:p>
                <w:p w:rsidR="001A1D4E" w:rsidRDefault="008F43D6">
                  <w:pPr>
                    <w:pStyle w:val="afe"/>
                    <w:rPr>
                      <w:rFonts w:asciiTheme="minorEastAsia" w:eastAsiaTheme="minorEastAsia" w:cstheme="minorBidi"/>
                    </w:rPr>
                  </w:pPr>
                  <w:r>
                    <w:rPr>
                      <w:rFonts w:asciiTheme="minorEastAsia" w:eastAsiaTheme="minorEastAsia" w:cstheme="minorBidi" w:hint="eastAsia"/>
                    </w:rPr>
                    <w:t>招标项目编号：FJJL2020-03</w:t>
                  </w:r>
                  <w:r>
                    <w:rPr>
                      <w:rFonts w:asciiTheme="minorEastAsia" w:eastAsiaTheme="minorEastAsia" w:cstheme="minorBidi"/>
                    </w:rPr>
                    <w:t xml:space="preserve"> </w:t>
                  </w:r>
                </w:p>
                <w:p w:rsidR="001A1D4E" w:rsidRDefault="008F43D6">
                  <w:pPr>
                    <w:pStyle w:val="afe"/>
                    <w:rPr>
                      <w:rFonts w:asciiTheme="minorEastAsia" w:eastAsiaTheme="minorEastAsia" w:cstheme="minorBidi"/>
                    </w:rPr>
                  </w:pPr>
                  <w:r>
                    <w:rPr>
                      <w:rFonts w:asciiTheme="minorEastAsia" w:eastAsiaTheme="minorEastAsia" w:cstheme="minorBidi" w:hint="eastAsia"/>
                    </w:rPr>
                    <w:t>在2020年5月29日9时00分前不得开启</w:t>
                  </w:r>
                </w:p>
                <w:p w:rsidR="001A1D4E" w:rsidRDefault="008F43D6">
                  <w:pPr>
                    <w:pStyle w:val="afe"/>
                    <w:rPr>
                      <w:rFonts w:asciiTheme="minorEastAsia" w:eastAsiaTheme="minorEastAsia" w:cstheme="minorBidi"/>
                    </w:rPr>
                  </w:pPr>
                  <w:r>
                    <w:rPr>
                      <w:rFonts w:asciiTheme="minorEastAsia" w:eastAsiaTheme="minorEastAsia" w:cstheme="minorBidi" w:hint="eastAsia"/>
                    </w:rPr>
                    <w:t>投标人名称：</w:t>
                  </w:r>
                </w:p>
                <w:p w:rsidR="001A1D4E" w:rsidRDefault="001A1D4E">
                  <w:pPr>
                    <w:pStyle w:val="afe"/>
                    <w:rPr>
                      <w:rFonts w:asciiTheme="minorEastAsia" w:eastAsiaTheme="minorEastAsia" w:cstheme="minorBidi"/>
                    </w:rPr>
                  </w:pPr>
                </w:p>
                <w:p w:rsidR="001A1D4E" w:rsidRDefault="008F43D6">
                  <w:pPr>
                    <w:pStyle w:val="afe"/>
                    <w:rPr>
                      <w:rFonts w:asciiTheme="minorEastAsia" w:eastAsiaTheme="minorEastAsia" w:cstheme="minorBidi"/>
                    </w:rPr>
                  </w:pPr>
                  <w:r>
                    <w:rPr>
                      <w:rFonts w:asciiTheme="minorEastAsia" w:eastAsiaTheme="minorEastAsia" w:cstheme="minorBidi" w:hint="eastAsia"/>
                    </w:rPr>
                    <w:t>投标文件第二个信封（报价文件）封套：</w:t>
                  </w:r>
                </w:p>
                <w:p w:rsidR="001A1D4E" w:rsidRDefault="008F43D6">
                  <w:pPr>
                    <w:pStyle w:val="afe"/>
                    <w:rPr>
                      <w:rFonts w:asciiTheme="minorEastAsia" w:eastAsiaTheme="minorEastAsia" w:cstheme="minorBidi"/>
                    </w:rPr>
                  </w:pPr>
                  <w:r>
                    <w:rPr>
                      <w:rFonts w:asciiTheme="minorEastAsia" w:eastAsiaTheme="minorEastAsia" w:cstheme="minorBidi" w:hint="eastAsia"/>
                    </w:rPr>
                    <w:t>招标人名称：陕西旬凤韩黄高速公路有限公司</w:t>
                  </w:r>
                </w:p>
                <w:p w:rsidR="001A1D4E" w:rsidRDefault="008F43D6">
                  <w:pPr>
                    <w:pStyle w:val="afe"/>
                    <w:rPr>
                      <w:rFonts w:asciiTheme="minorEastAsia" w:eastAsiaTheme="minorEastAsia" w:cstheme="minorBidi"/>
                    </w:rPr>
                  </w:pPr>
                  <w:r>
                    <w:rPr>
                      <w:rFonts w:asciiTheme="minorEastAsia" w:eastAsiaTheme="minorEastAsia" w:cstheme="minorBidi" w:hint="eastAsia"/>
                    </w:rPr>
                    <w:t>招标人地址：陕西宝鸡市凤翔县西城国际百合小区商业7号楼</w:t>
                  </w:r>
                </w:p>
                <w:p w:rsidR="001A1D4E" w:rsidRDefault="008F43D6">
                  <w:pPr>
                    <w:pStyle w:val="afe"/>
                    <w:rPr>
                      <w:rFonts w:asciiTheme="minorEastAsia" w:eastAsiaTheme="minorEastAsia" w:cstheme="minorBidi"/>
                    </w:rPr>
                  </w:pPr>
                  <w:r>
                    <w:rPr>
                      <w:rFonts w:asciiTheme="minorEastAsia" w:eastAsiaTheme="minorEastAsia" w:cstheme="minorBidi" w:hint="eastAsia"/>
                    </w:rPr>
                    <w:lastRenderedPageBreak/>
                    <w:t>项目名称：  陕西旬邑至凤翔高速公路房屋建筑工程施工监</w:t>
                  </w:r>
                </w:p>
                <w:p w:rsidR="001A1D4E" w:rsidRDefault="008F43D6">
                  <w:pPr>
                    <w:pStyle w:val="afe"/>
                    <w:rPr>
                      <w:rFonts w:asciiTheme="minorEastAsia" w:eastAsiaTheme="minorEastAsia" w:cstheme="minorBidi"/>
                    </w:rPr>
                  </w:pPr>
                  <w:r>
                    <w:rPr>
                      <w:rFonts w:asciiTheme="minorEastAsia" w:eastAsiaTheme="minorEastAsia" w:cstheme="minorBidi" w:hint="eastAsia"/>
                    </w:rPr>
                    <w:t>理服务招标</w:t>
                  </w:r>
                </w:p>
                <w:p w:rsidR="001A1D4E" w:rsidRDefault="008F43D6">
                  <w:pPr>
                    <w:pStyle w:val="afe"/>
                    <w:rPr>
                      <w:rFonts w:asciiTheme="minorEastAsia" w:eastAsiaTheme="minorEastAsia" w:cstheme="minorBidi"/>
                    </w:rPr>
                  </w:pPr>
                  <w:r>
                    <w:rPr>
                      <w:rFonts w:asciiTheme="minorEastAsia" w:eastAsiaTheme="minorEastAsia" w:cstheme="minorBidi" w:hint="eastAsia"/>
                    </w:rPr>
                    <w:t>第二个信封（报价文件）投标文件</w:t>
                  </w:r>
                </w:p>
                <w:p w:rsidR="001A1D4E" w:rsidRDefault="008F43D6">
                  <w:pPr>
                    <w:pStyle w:val="afe"/>
                    <w:rPr>
                      <w:rFonts w:asciiTheme="minorEastAsia" w:eastAsiaTheme="minorEastAsia" w:cstheme="minorBidi"/>
                    </w:rPr>
                  </w:pPr>
                  <w:r>
                    <w:rPr>
                      <w:rFonts w:asciiTheme="minorEastAsia" w:eastAsiaTheme="minorEastAsia" w:cstheme="minorBidi" w:hint="eastAsia"/>
                    </w:rPr>
                    <w:t>招标项目编号：FJJL2020-03</w:t>
                  </w:r>
                </w:p>
                <w:p w:rsidR="001A1D4E" w:rsidRDefault="008F43D6">
                  <w:pPr>
                    <w:pStyle w:val="afe"/>
                    <w:rPr>
                      <w:rFonts w:asciiTheme="minorEastAsia" w:eastAsiaTheme="minorEastAsia" w:cstheme="minorBidi"/>
                    </w:rPr>
                  </w:pPr>
                  <w:r>
                    <w:rPr>
                      <w:rFonts w:asciiTheme="minorEastAsia" w:eastAsiaTheme="minorEastAsia" w:cstheme="minorBidi" w:hint="eastAsia"/>
                    </w:rPr>
                    <w:t>在投标文件第二个信封（报价文件）开标前不得开启</w:t>
                  </w:r>
                </w:p>
                <w:p w:rsidR="001A1D4E" w:rsidRDefault="008F43D6">
                  <w:pPr>
                    <w:pStyle w:val="afe"/>
                    <w:rPr>
                      <w:rFonts w:asciiTheme="minorEastAsia" w:eastAsiaTheme="minorEastAsia" w:cstheme="minorBidi"/>
                    </w:rPr>
                  </w:pPr>
                  <w:r>
                    <w:rPr>
                      <w:rFonts w:asciiTheme="minorEastAsia" w:eastAsiaTheme="minorEastAsia" w:cstheme="minorBidi" w:hint="eastAsia"/>
                    </w:rPr>
                    <w:t>投标人名称：</w:t>
                  </w:r>
                </w:p>
                <w:p w:rsidR="001A1D4E" w:rsidRDefault="008F43D6">
                  <w:pPr>
                    <w:pStyle w:val="afe"/>
                    <w:rPr>
                      <w:rFonts w:asciiTheme="minorEastAsia" w:eastAsiaTheme="minorEastAsia" w:cstheme="minorBidi"/>
                    </w:rPr>
                  </w:pPr>
                  <w:r>
                    <w:rPr>
                      <w:rFonts w:asciiTheme="minorEastAsia" w:eastAsiaTheme="minorEastAsia" w:cstheme="minorBidi" w:hint="eastAsia"/>
                    </w:rPr>
                    <w:t>投标人地址：</w:t>
                  </w:r>
                </w:p>
                <w:p w:rsidR="001A1D4E" w:rsidRDefault="001A1D4E">
                  <w:pPr>
                    <w:pStyle w:val="afe"/>
                    <w:rPr>
                      <w:rFonts w:asciiTheme="minorEastAsia" w:eastAsiaTheme="minorEastAsia" w:cstheme="minorBidi"/>
                    </w:rPr>
                  </w:pPr>
                </w:p>
                <w:p w:rsidR="001A1D4E" w:rsidRDefault="008F43D6">
                  <w:pPr>
                    <w:pStyle w:val="afe"/>
                    <w:rPr>
                      <w:rFonts w:asciiTheme="minorEastAsia" w:eastAsiaTheme="minorEastAsia" w:cstheme="minorBidi"/>
                    </w:rPr>
                  </w:pPr>
                  <w:r>
                    <w:rPr>
                      <w:rFonts w:asciiTheme="minorEastAsia" w:eastAsiaTheme="minorEastAsia" w:cstheme="minorBidi" w:hint="eastAsia"/>
                    </w:rPr>
                    <w:t>银行保函封套：</w:t>
                  </w:r>
                </w:p>
                <w:p w:rsidR="001A1D4E" w:rsidRDefault="008F43D6">
                  <w:pPr>
                    <w:pStyle w:val="afe"/>
                    <w:rPr>
                      <w:rFonts w:asciiTheme="minorEastAsia" w:eastAsiaTheme="minorEastAsia" w:cstheme="minorBidi"/>
                    </w:rPr>
                  </w:pPr>
                  <w:r>
                    <w:rPr>
                      <w:rFonts w:asciiTheme="minorEastAsia" w:eastAsiaTheme="minorEastAsia" w:cstheme="minorBidi" w:hint="eastAsia"/>
                    </w:rPr>
                    <w:t>招标人名称：陕西旬凤韩黄高速公路有限公司</w:t>
                  </w:r>
                </w:p>
                <w:p w:rsidR="001A1D4E" w:rsidRDefault="008F43D6">
                  <w:pPr>
                    <w:pStyle w:val="afe"/>
                    <w:rPr>
                      <w:rFonts w:asciiTheme="minorEastAsia" w:eastAsiaTheme="minorEastAsia" w:cstheme="minorBidi"/>
                    </w:rPr>
                  </w:pPr>
                  <w:r>
                    <w:rPr>
                      <w:rFonts w:asciiTheme="minorEastAsia" w:eastAsiaTheme="minorEastAsia" w:cstheme="minorBidi" w:hint="eastAsia"/>
                    </w:rPr>
                    <w:t>招标人地址：陕西宝鸡市凤翔县西城国际百合小区商业7号楼</w:t>
                  </w:r>
                </w:p>
                <w:p w:rsidR="001A1D4E" w:rsidRDefault="008F43D6">
                  <w:pPr>
                    <w:pStyle w:val="afe"/>
                    <w:rPr>
                      <w:rFonts w:asciiTheme="minorEastAsia" w:eastAsiaTheme="minorEastAsia" w:cstheme="minorBidi"/>
                    </w:rPr>
                  </w:pPr>
                  <w:r>
                    <w:rPr>
                      <w:rFonts w:asciiTheme="minorEastAsia" w:eastAsiaTheme="minorEastAsia" w:cstheme="minorBidi" w:hint="eastAsia"/>
                    </w:rPr>
                    <w:t>项目名称：  陕西旬邑至凤翔高速公路房屋建筑工程施工监</w:t>
                  </w:r>
                </w:p>
                <w:p w:rsidR="001A1D4E" w:rsidRDefault="008F43D6">
                  <w:pPr>
                    <w:pStyle w:val="afe"/>
                    <w:rPr>
                      <w:rFonts w:asciiTheme="minorEastAsia" w:eastAsiaTheme="minorEastAsia" w:cstheme="minorBidi"/>
                    </w:rPr>
                  </w:pPr>
                  <w:r>
                    <w:rPr>
                      <w:rFonts w:asciiTheme="minorEastAsia" w:eastAsiaTheme="minorEastAsia" w:cstheme="minorBidi" w:hint="eastAsia"/>
                    </w:rPr>
                    <w:t>理服务招标</w:t>
                  </w:r>
                </w:p>
                <w:p w:rsidR="001A1D4E" w:rsidRDefault="008F43D6">
                  <w:pPr>
                    <w:pStyle w:val="afe"/>
                    <w:rPr>
                      <w:rFonts w:asciiTheme="minorEastAsia" w:eastAsiaTheme="minorEastAsia" w:cstheme="minorBidi"/>
                    </w:rPr>
                  </w:pPr>
                  <w:r>
                    <w:rPr>
                      <w:rFonts w:asciiTheme="minorEastAsia" w:eastAsiaTheme="minorEastAsia" w:cstheme="minorBidi" w:hint="eastAsia"/>
                    </w:rPr>
                    <w:t>投标保证金：（银行保函原件）</w:t>
                  </w:r>
                </w:p>
                <w:p w:rsidR="001A1D4E" w:rsidRDefault="008F43D6">
                  <w:pPr>
                    <w:pStyle w:val="afe"/>
                    <w:rPr>
                      <w:rFonts w:asciiTheme="minorEastAsia" w:eastAsiaTheme="minorEastAsia" w:cstheme="minorBidi"/>
                    </w:rPr>
                  </w:pPr>
                  <w:r>
                    <w:rPr>
                      <w:rFonts w:asciiTheme="minorEastAsia" w:eastAsiaTheme="minorEastAsia" w:cstheme="minorBidi" w:hint="eastAsia"/>
                    </w:rPr>
                    <w:t>招标项目编号：FJJL2020-03</w:t>
                  </w:r>
                </w:p>
                <w:p w:rsidR="001A1D4E" w:rsidRDefault="008F43D6">
                  <w:pPr>
                    <w:pStyle w:val="afe"/>
                    <w:rPr>
                      <w:rFonts w:asciiTheme="minorEastAsia" w:eastAsiaTheme="minorEastAsia" w:cstheme="minorBidi"/>
                    </w:rPr>
                  </w:pPr>
                  <w:r>
                    <w:rPr>
                      <w:rFonts w:asciiTheme="minorEastAsia" w:eastAsiaTheme="minorEastAsia" w:cstheme="minorBidi" w:hint="eastAsia"/>
                    </w:rPr>
                    <w:t>投标人名称：</w:t>
                  </w:r>
                </w:p>
              </w:tc>
            </w:tr>
          </w:tbl>
          <w:p w:rsidR="001A1D4E" w:rsidRDefault="001A1D4E">
            <w:pPr>
              <w:pStyle w:val="afe"/>
            </w:pPr>
          </w:p>
        </w:tc>
      </w:tr>
      <w:tr w:rsidR="001A1D4E">
        <w:trPr>
          <w:trHeight w:val="700"/>
        </w:trPr>
        <w:tc>
          <w:tcPr>
            <w:tcW w:w="900" w:type="dxa"/>
            <w:vAlign w:val="center"/>
          </w:tcPr>
          <w:p w:rsidR="001A1D4E" w:rsidRDefault="008F43D6">
            <w:pPr>
              <w:widowControl/>
              <w:snapToGrid w:val="0"/>
              <w:spacing w:line="300" w:lineRule="exact"/>
              <w:jc w:val="center"/>
              <w:rPr>
                <w:rFonts w:ascii="宋体" w:hAnsi="宋体" w:cs="宋体"/>
                <w:kern w:val="0"/>
                <w:szCs w:val="21"/>
              </w:rPr>
            </w:pPr>
            <w:r>
              <w:rPr>
                <w:rFonts w:ascii="宋体" w:hAnsi="宋体" w:cs="宋体" w:hint="eastAsia"/>
                <w:kern w:val="0"/>
                <w:szCs w:val="21"/>
              </w:rPr>
              <w:lastRenderedPageBreak/>
              <w:t>4.2.1</w:t>
            </w:r>
          </w:p>
        </w:tc>
        <w:tc>
          <w:tcPr>
            <w:tcW w:w="2506" w:type="dxa"/>
            <w:vAlign w:val="center"/>
          </w:tcPr>
          <w:p w:rsidR="001A1D4E" w:rsidRDefault="008F43D6">
            <w:pPr>
              <w:widowControl/>
              <w:snapToGrid w:val="0"/>
              <w:spacing w:line="300" w:lineRule="exact"/>
              <w:jc w:val="center"/>
              <w:rPr>
                <w:rFonts w:ascii="宋体" w:hAnsi="宋体" w:cs="宋体"/>
                <w:kern w:val="0"/>
                <w:szCs w:val="21"/>
              </w:rPr>
            </w:pPr>
            <w:r>
              <w:rPr>
                <w:rFonts w:ascii="宋体" w:hAnsi="宋体" w:cs="宋体" w:hint="eastAsia"/>
                <w:kern w:val="0"/>
                <w:szCs w:val="21"/>
              </w:rPr>
              <w:t>投标截止时间</w:t>
            </w:r>
          </w:p>
        </w:tc>
        <w:tc>
          <w:tcPr>
            <w:tcW w:w="6092" w:type="dxa"/>
            <w:vAlign w:val="center"/>
          </w:tcPr>
          <w:p w:rsidR="001A1D4E" w:rsidRDefault="008F43D6" w:rsidP="008F43D6">
            <w:pPr>
              <w:pStyle w:val="afe"/>
            </w:pPr>
            <w:r>
              <w:t>2020年</w:t>
            </w:r>
            <w:r>
              <w:rPr>
                <w:rFonts w:hint="eastAsia"/>
              </w:rPr>
              <w:t>5</w:t>
            </w:r>
            <w:r>
              <w:t>月</w:t>
            </w:r>
            <w:r>
              <w:rPr>
                <w:rFonts w:hint="eastAsia"/>
              </w:rPr>
              <w:t>29</w:t>
            </w:r>
            <w:r>
              <w:t>日</w:t>
            </w:r>
            <w:r>
              <w:rPr>
                <w:rFonts w:hint="eastAsia"/>
              </w:rPr>
              <w:t>北京时间9时00分</w:t>
            </w:r>
          </w:p>
        </w:tc>
      </w:tr>
      <w:tr w:rsidR="001A1D4E">
        <w:trPr>
          <w:trHeight w:val="710"/>
        </w:trPr>
        <w:tc>
          <w:tcPr>
            <w:tcW w:w="900" w:type="dxa"/>
            <w:vAlign w:val="center"/>
          </w:tcPr>
          <w:p w:rsidR="001A1D4E" w:rsidRDefault="008F43D6">
            <w:pPr>
              <w:widowControl/>
              <w:snapToGrid w:val="0"/>
              <w:jc w:val="center"/>
              <w:rPr>
                <w:rFonts w:ascii="宋体" w:hAnsi="宋体" w:cs="宋体"/>
                <w:kern w:val="0"/>
                <w:szCs w:val="21"/>
              </w:rPr>
            </w:pPr>
            <w:r>
              <w:rPr>
                <w:rFonts w:ascii="宋体" w:hAnsi="宋体" w:cs="宋体" w:hint="eastAsia"/>
                <w:kern w:val="0"/>
                <w:szCs w:val="21"/>
              </w:rPr>
              <w:t>4.2.2</w:t>
            </w:r>
          </w:p>
        </w:tc>
        <w:tc>
          <w:tcPr>
            <w:tcW w:w="2506" w:type="dxa"/>
            <w:vAlign w:val="center"/>
          </w:tcPr>
          <w:p w:rsidR="001A1D4E" w:rsidRDefault="008F43D6">
            <w:pPr>
              <w:widowControl/>
              <w:snapToGrid w:val="0"/>
              <w:spacing w:line="280" w:lineRule="exact"/>
              <w:jc w:val="center"/>
              <w:rPr>
                <w:rFonts w:ascii="宋体" w:hAnsi="宋体" w:cs="宋体"/>
                <w:kern w:val="0"/>
                <w:szCs w:val="21"/>
              </w:rPr>
            </w:pPr>
            <w:r>
              <w:rPr>
                <w:rFonts w:ascii="宋体" w:hAnsi="宋体" w:cs="宋体" w:hint="eastAsia"/>
                <w:kern w:val="0"/>
                <w:szCs w:val="21"/>
              </w:rPr>
              <w:t>递交投标文件地点</w:t>
            </w:r>
          </w:p>
        </w:tc>
        <w:tc>
          <w:tcPr>
            <w:tcW w:w="6092" w:type="dxa"/>
            <w:vAlign w:val="center"/>
          </w:tcPr>
          <w:p w:rsidR="001A1D4E" w:rsidRDefault="008F43D6">
            <w:pPr>
              <w:pStyle w:val="afe"/>
            </w:pPr>
            <w:r>
              <w:rPr>
                <w:rFonts w:asciiTheme="minorEastAsia" w:eastAsiaTheme="minorEastAsia" w:hint="eastAsia"/>
              </w:rPr>
              <w:t>同招标公告</w:t>
            </w:r>
          </w:p>
        </w:tc>
      </w:tr>
      <w:tr w:rsidR="001A1D4E">
        <w:trPr>
          <w:trHeight w:val="568"/>
        </w:trPr>
        <w:tc>
          <w:tcPr>
            <w:tcW w:w="900" w:type="dxa"/>
            <w:vAlign w:val="center"/>
          </w:tcPr>
          <w:p w:rsidR="001A1D4E" w:rsidRDefault="008F43D6">
            <w:pPr>
              <w:widowControl/>
              <w:snapToGrid w:val="0"/>
              <w:jc w:val="center"/>
              <w:rPr>
                <w:rFonts w:ascii="宋体" w:hAnsi="宋体" w:cs="宋体"/>
                <w:kern w:val="0"/>
                <w:szCs w:val="21"/>
              </w:rPr>
            </w:pPr>
            <w:r>
              <w:rPr>
                <w:rFonts w:ascii="宋体" w:hAnsi="宋体" w:cs="宋体" w:hint="eastAsia"/>
                <w:kern w:val="0"/>
                <w:szCs w:val="21"/>
              </w:rPr>
              <w:t>4.2.3</w:t>
            </w:r>
          </w:p>
        </w:tc>
        <w:tc>
          <w:tcPr>
            <w:tcW w:w="2506" w:type="dxa"/>
            <w:vAlign w:val="center"/>
          </w:tcPr>
          <w:p w:rsidR="001A1D4E" w:rsidRDefault="008F43D6">
            <w:pPr>
              <w:widowControl/>
              <w:snapToGrid w:val="0"/>
              <w:spacing w:line="280" w:lineRule="exact"/>
              <w:jc w:val="center"/>
              <w:rPr>
                <w:rFonts w:ascii="宋体" w:hAnsi="宋体" w:cs="宋体"/>
                <w:kern w:val="0"/>
                <w:szCs w:val="21"/>
              </w:rPr>
            </w:pPr>
            <w:r>
              <w:rPr>
                <w:rFonts w:ascii="宋体" w:hAnsi="宋体" w:cs="宋体" w:hint="eastAsia"/>
                <w:kern w:val="0"/>
                <w:szCs w:val="21"/>
              </w:rPr>
              <w:t>是否退还投标文件</w:t>
            </w:r>
          </w:p>
        </w:tc>
        <w:tc>
          <w:tcPr>
            <w:tcW w:w="6092" w:type="dxa"/>
            <w:vAlign w:val="center"/>
          </w:tcPr>
          <w:p w:rsidR="001A1D4E" w:rsidRDefault="008F43D6">
            <w:pPr>
              <w:pStyle w:val="afe"/>
              <w:rPr>
                <w:rFonts w:asciiTheme="minorEastAsia" w:eastAsiaTheme="minorEastAsia"/>
              </w:rPr>
            </w:pPr>
            <w:r>
              <w:rPr>
                <w:rFonts w:asciiTheme="minorEastAsia" w:eastAsiaTheme="minorEastAsia" w:hint="eastAsia"/>
              </w:rPr>
              <w:t>不</w:t>
            </w:r>
            <w:r>
              <w:rPr>
                <w:rFonts w:hint="eastAsia"/>
              </w:rPr>
              <w:t>退还</w:t>
            </w:r>
          </w:p>
        </w:tc>
      </w:tr>
      <w:tr w:rsidR="001A1D4E">
        <w:trPr>
          <w:trHeight w:val="836"/>
        </w:trPr>
        <w:tc>
          <w:tcPr>
            <w:tcW w:w="900" w:type="dxa"/>
            <w:vAlign w:val="center"/>
          </w:tcPr>
          <w:p w:rsidR="001A1D4E" w:rsidRDefault="008F43D6">
            <w:pPr>
              <w:widowControl/>
              <w:snapToGrid w:val="0"/>
              <w:jc w:val="center"/>
              <w:rPr>
                <w:rFonts w:ascii="宋体" w:hAnsi="宋体" w:cs="宋体"/>
                <w:kern w:val="0"/>
                <w:szCs w:val="21"/>
              </w:rPr>
            </w:pPr>
            <w:r>
              <w:rPr>
                <w:rFonts w:ascii="宋体" w:hAnsi="宋体" w:cs="宋体" w:hint="eastAsia"/>
                <w:kern w:val="0"/>
                <w:szCs w:val="21"/>
              </w:rPr>
              <w:t>4.2.6</w:t>
            </w:r>
          </w:p>
        </w:tc>
        <w:tc>
          <w:tcPr>
            <w:tcW w:w="2506" w:type="dxa"/>
            <w:vAlign w:val="center"/>
          </w:tcPr>
          <w:p w:rsidR="001A1D4E" w:rsidRDefault="008F43D6">
            <w:pPr>
              <w:pStyle w:val="18"/>
              <w:jc w:val="both"/>
              <w:rPr>
                <w:rFonts w:asciiTheme="minorEastAsia" w:eastAsiaTheme="minorEastAsia"/>
                <w:szCs w:val="21"/>
              </w:rPr>
            </w:pPr>
            <w:r>
              <w:rPr>
                <w:rFonts w:asciiTheme="minorEastAsia" w:eastAsiaTheme="minorEastAsia" w:hint="eastAsia"/>
                <w:szCs w:val="21"/>
              </w:rPr>
              <w:t>招标人通知延后投标截止时间的时间</w:t>
            </w:r>
          </w:p>
        </w:tc>
        <w:tc>
          <w:tcPr>
            <w:tcW w:w="6092" w:type="dxa"/>
            <w:vAlign w:val="center"/>
          </w:tcPr>
          <w:p w:rsidR="001A1D4E" w:rsidRDefault="008F43D6">
            <w:pPr>
              <w:pStyle w:val="afe"/>
              <w:rPr>
                <w:bdr w:val="single" w:sz="4" w:space="0" w:color="auto"/>
              </w:rPr>
            </w:pPr>
            <w:r>
              <w:rPr>
                <w:rFonts w:hint="eastAsia"/>
              </w:rPr>
              <w:t>原定投标截止时间</w:t>
            </w:r>
            <w:r>
              <w:rPr>
                <w:rFonts w:hint="eastAsia"/>
                <w:u w:val="single"/>
              </w:rPr>
              <w:t>7</w:t>
            </w:r>
            <w:r>
              <w:rPr>
                <w:rFonts w:hint="eastAsia"/>
              </w:rPr>
              <w:t>天前</w:t>
            </w:r>
          </w:p>
        </w:tc>
      </w:tr>
      <w:tr w:rsidR="001A1D4E">
        <w:trPr>
          <w:trHeight w:val="833"/>
        </w:trPr>
        <w:tc>
          <w:tcPr>
            <w:tcW w:w="900" w:type="dxa"/>
            <w:vAlign w:val="center"/>
          </w:tcPr>
          <w:p w:rsidR="001A1D4E" w:rsidRDefault="008F43D6">
            <w:pPr>
              <w:widowControl/>
              <w:snapToGrid w:val="0"/>
              <w:jc w:val="center"/>
              <w:rPr>
                <w:rFonts w:ascii="宋体" w:hAnsi="宋体" w:cs="宋体"/>
                <w:kern w:val="0"/>
                <w:szCs w:val="21"/>
              </w:rPr>
            </w:pPr>
            <w:r>
              <w:rPr>
                <w:rFonts w:ascii="宋体" w:hAnsi="宋体" w:cs="宋体" w:hint="eastAsia"/>
                <w:kern w:val="0"/>
                <w:szCs w:val="21"/>
              </w:rPr>
              <w:t>5.1</w:t>
            </w:r>
          </w:p>
        </w:tc>
        <w:tc>
          <w:tcPr>
            <w:tcW w:w="2506" w:type="dxa"/>
            <w:vAlign w:val="center"/>
          </w:tcPr>
          <w:p w:rsidR="001A1D4E" w:rsidRDefault="008F43D6">
            <w:pPr>
              <w:widowControl/>
              <w:snapToGrid w:val="0"/>
              <w:spacing w:line="280" w:lineRule="exact"/>
              <w:jc w:val="center"/>
              <w:rPr>
                <w:rFonts w:ascii="宋体" w:hAnsi="宋体" w:cs="宋体"/>
                <w:kern w:val="0"/>
                <w:szCs w:val="21"/>
              </w:rPr>
            </w:pPr>
            <w:r>
              <w:rPr>
                <w:rFonts w:ascii="宋体" w:hAnsi="宋体" w:cs="宋体" w:hint="eastAsia"/>
                <w:kern w:val="0"/>
                <w:szCs w:val="21"/>
              </w:rPr>
              <w:t>开标时间和地点</w:t>
            </w:r>
          </w:p>
        </w:tc>
        <w:tc>
          <w:tcPr>
            <w:tcW w:w="6092" w:type="dxa"/>
            <w:vAlign w:val="center"/>
          </w:tcPr>
          <w:p w:rsidR="001A1D4E" w:rsidRDefault="008F43D6">
            <w:pPr>
              <w:pStyle w:val="afe"/>
              <w:rPr>
                <w:rFonts w:asciiTheme="minorEastAsia" w:eastAsiaTheme="minorEastAsia" w:cstheme="minorBidi"/>
              </w:rPr>
            </w:pPr>
            <w:r>
              <w:rPr>
                <w:rFonts w:asciiTheme="minorEastAsia" w:eastAsiaTheme="minorEastAsia" w:cstheme="minorBidi" w:hint="eastAsia"/>
              </w:rPr>
              <w:t>投标文件第一个信封（商务及技术文件）开标时间：同投标截止时间。</w:t>
            </w:r>
          </w:p>
          <w:p w:rsidR="001A1D4E" w:rsidRDefault="008F43D6">
            <w:pPr>
              <w:pStyle w:val="afe"/>
              <w:rPr>
                <w:rFonts w:asciiTheme="minorEastAsia" w:eastAsiaTheme="minorEastAsia" w:cstheme="minorBidi"/>
              </w:rPr>
            </w:pPr>
            <w:r>
              <w:rPr>
                <w:rFonts w:asciiTheme="minorEastAsia" w:eastAsiaTheme="minorEastAsia" w:cstheme="minorBidi" w:hint="eastAsia"/>
              </w:rPr>
              <w:t>投标文件第一个信封（商务及技术文件）开标地点：同递交投标文件地点。</w:t>
            </w:r>
          </w:p>
          <w:p w:rsidR="001A1D4E" w:rsidRDefault="008F43D6">
            <w:pPr>
              <w:pStyle w:val="afe"/>
              <w:rPr>
                <w:rFonts w:asciiTheme="minorEastAsia" w:eastAsiaTheme="minorEastAsia" w:cstheme="minorBidi"/>
              </w:rPr>
            </w:pPr>
            <w:r>
              <w:rPr>
                <w:rFonts w:asciiTheme="minorEastAsia" w:eastAsiaTheme="minorEastAsia" w:cstheme="minorBidi" w:hint="eastAsia"/>
              </w:rPr>
              <w:t>投标文件第二个信封（报价文件）开标时间：招标人电话通知。</w:t>
            </w:r>
          </w:p>
          <w:p w:rsidR="001A1D4E" w:rsidRDefault="008F43D6">
            <w:pPr>
              <w:pStyle w:val="afe"/>
            </w:pPr>
            <w:r>
              <w:rPr>
                <w:rFonts w:asciiTheme="minorEastAsia" w:eastAsiaTheme="minorEastAsia" w:cstheme="minorBidi" w:hint="eastAsia"/>
              </w:rPr>
              <w:t>投标文件第二个信封（报价文件）开标地点：招标人电话通知。</w:t>
            </w:r>
          </w:p>
        </w:tc>
      </w:tr>
      <w:tr w:rsidR="001A1D4E">
        <w:trPr>
          <w:trHeight w:val="1060"/>
        </w:trPr>
        <w:tc>
          <w:tcPr>
            <w:tcW w:w="900" w:type="dxa"/>
            <w:vAlign w:val="center"/>
          </w:tcPr>
          <w:p w:rsidR="001A1D4E" w:rsidRDefault="008F43D6">
            <w:pPr>
              <w:widowControl/>
              <w:snapToGrid w:val="0"/>
              <w:jc w:val="center"/>
              <w:rPr>
                <w:rFonts w:ascii="宋体" w:hAnsi="宋体" w:cs="宋体"/>
                <w:szCs w:val="21"/>
              </w:rPr>
            </w:pPr>
            <w:r>
              <w:rPr>
                <w:rFonts w:ascii="宋体" w:hAnsi="宋体" w:cs="宋体"/>
                <w:szCs w:val="21"/>
              </w:rPr>
              <w:t>5.2.1</w:t>
            </w:r>
          </w:p>
        </w:tc>
        <w:tc>
          <w:tcPr>
            <w:tcW w:w="2506" w:type="dxa"/>
            <w:vAlign w:val="center"/>
          </w:tcPr>
          <w:p w:rsidR="001A1D4E" w:rsidRDefault="008F43D6">
            <w:pPr>
              <w:pStyle w:val="Default"/>
              <w:jc w:val="center"/>
              <w:rPr>
                <w:szCs w:val="21"/>
              </w:rPr>
            </w:pPr>
            <w:r>
              <w:rPr>
                <w:rFonts w:hint="eastAsia"/>
                <w:sz w:val="21"/>
                <w:szCs w:val="21"/>
              </w:rPr>
              <w:t>第一个信封（商务及技术文件）开标程序</w:t>
            </w:r>
          </w:p>
        </w:tc>
        <w:tc>
          <w:tcPr>
            <w:tcW w:w="6092" w:type="dxa"/>
            <w:vAlign w:val="center"/>
          </w:tcPr>
          <w:p w:rsidR="001A1D4E" w:rsidRDefault="008F43D6">
            <w:pPr>
              <w:pStyle w:val="afe"/>
              <w:rPr>
                <w:rFonts w:asciiTheme="minorEastAsia" w:eastAsiaTheme="minorEastAsia" w:cstheme="minorBidi"/>
              </w:rPr>
            </w:pPr>
            <w:r>
              <w:rPr>
                <w:rFonts w:asciiTheme="minorEastAsia" w:eastAsiaTheme="minorEastAsia" w:cstheme="minorBidi" w:hint="eastAsia"/>
              </w:rPr>
              <w:t>（1）密封情况检查：检查商务及技术文件是否存在提前开启情况；</w:t>
            </w:r>
          </w:p>
          <w:p w:rsidR="001A1D4E" w:rsidRDefault="008F43D6">
            <w:pPr>
              <w:pStyle w:val="afe"/>
            </w:pPr>
            <w:r>
              <w:rPr>
                <w:rFonts w:asciiTheme="minorEastAsia" w:eastAsiaTheme="minorEastAsia" w:cstheme="minorBidi" w:hint="eastAsia"/>
              </w:rPr>
              <w:t>（2）开标顺序：投标文件递交顺序。</w:t>
            </w:r>
          </w:p>
        </w:tc>
      </w:tr>
      <w:tr w:rsidR="001A1D4E">
        <w:trPr>
          <w:trHeight w:val="983"/>
        </w:trPr>
        <w:tc>
          <w:tcPr>
            <w:tcW w:w="900" w:type="dxa"/>
            <w:vAlign w:val="center"/>
          </w:tcPr>
          <w:p w:rsidR="001A1D4E" w:rsidRDefault="008F43D6">
            <w:pPr>
              <w:widowControl/>
              <w:snapToGrid w:val="0"/>
              <w:jc w:val="center"/>
              <w:rPr>
                <w:rFonts w:ascii="宋体" w:hAnsi="宋体" w:cs="宋体"/>
                <w:szCs w:val="21"/>
              </w:rPr>
            </w:pPr>
            <w:r>
              <w:rPr>
                <w:rFonts w:ascii="宋体" w:hAnsi="宋体" w:cs="宋体"/>
                <w:szCs w:val="21"/>
              </w:rPr>
              <w:t>5.2.</w:t>
            </w:r>
            <w:r>
              <w:rPr>
                <w:rFonts w:ascii="宋体" w:hAnsi="宋体" w:cs="宋体" w:hint="eastAsia"/>
                <w:szCs w:val="21"/>
              </w:rPr>
              <w:t>3</w:t>
            </w:r>
          </w:p>
        </w:tc>
        <w:tc>
          <w:tcPr>
            <w:tcW w:w="2506" w:type="dxa"/>
            <w:vAlign w:val="center"/>
          </w:tcPr>
          <w:p w:rsidR="001A1D4E" w:rsidRDefault="008F43D6">
            <w:pPr>
              <w:pStyle w:val="Default"/>
              <w:jc w:val="center"/>
              <w:rPr>
                <w:szCs w:val="21"/>
              </w:rPr>
            </w:pPr>
            <w:r>
              <w:rPr>
                <w:rFonts w:hint="eastAsia"/>
                <w:sz w:val="21"/>
                <w:szCs w:val="21"/>
              </w:rPr>
              <w:t>第二个信封（报价文件）开标程序</w:t>
            </w:r>
          </w:p>
        </w:tc>
        <w:tc>
          <w:tcPr>
            <w:tcW w:w="6092" w:type="dxa"/>
            <w:vAlign w:val="center"/>
          </w:tcPr>
          <w:p w:rsidR="001A1D4E" w:rsidRDefault="008F43D6">
            <w:pPr>
              <w:pStyle w:val="afe"/>
              <w:rPr>
                <w:rFonts w:asciiTheme="minorEastAsia" w:eastAsiaTheme="minorEastAsia" w:cstheme="minorBidi"/>
              </w:rPr>
            </w:pPr>
            <w:r>
              <w:rPr>
                <w:rFonts w:asciiTheme="minorEastAsia" w:eastAsiaTheme="minorEastAsia" w:cstheme="minorBidi" w:hint="eastAsia"/>
              </w:rPr>
              <w:t>（1）密封情况检查：检杳报价文件是否存在提前开启情况。</w:t>
            </w:r>
          </w:p>
          <w:p w:rsidR="001A1D4E" w:rsidRDefault="008F43D6">
            <w:pPr>
              <w:pStyle w:val="afe"/>
            </w:pPr>
            <w:r>
              <w:rPr>
                <w:rFonts w:asciiTheme="minorEastAsia" w:eastAsiaTheme="minorEastAsia" w:cstheme="minorBidi" w:hint="eastAsia"/>
              </w:rPr>
              <w:t>（2）开标顺序：按照宣布通过第一个信封（商务与技术文件）评审名单的顺序。</w:t>
            </w:r>
          </w:p>
        </w:tc>
      </w:tr>
      <w:tr w:rsidR="001A1D4E">
        <w:trPr>
          <w:trHeight w:val="993"/>
        </w:trPr>
        <w:tc>
          <w:tcPr>
            <w:tcW w:w="900" w:type="dxa"/>
            <w:vAlign w:val="center"/>
          </w:tcPr>
          <w:p w:rsidR="001A1D4E" w:rsidRDefault="008F43D6">
            <w:pPr>
              <w:widowControl/>
              <w:jc w:val="center"/>
              <w:rPr>
                <w:rFonts w:ascii="宋体" w:hAnsi="宋体" w:cs="宋体"/>
                <w:kern w:val="0"/>
                <w:szCs w:val="21"/>
              </w:rPr>
            </w:pPr>
            <w:r>
              <w:rPr>
                <w:rFonts w:ascii="宋体" w:hAnsi="宋体" w:cs="宋体" w:hint="eastAsia"/>
                <w:kern w:val="0"/>
                <w:szCs w:val="21"/>
              </w:rPr>
              <w:lastRenderedPageBreak/>
              <w:t>5.2.4</w:t>
            </w:r>
          </w:p>
        </w:tc>
        <w:tc>
          <w:tcPr>
            <w:tcW w:w="2506" w:type="dxa"/>
            <w:vAlign w:val="center"/>
          </w:tcPr>
          <w:p w:rsidR="001A1D4E" w:rsidRDefault="008F43D6">
            <w:pPr>
              <w:widowControl/>
              <w:jc w:val="center"/>
              <w:rPr>
                <w:rFonts w:ascii="宋体" w:hAnsi="宋体" w:cs="宋体"/>
                <w:kern w:val="0"/>
                <w:szCs w:val="21"/>
              </w:rPr>
            </w:pPr>
            <w:r>
              <w:rPr>
                <w:rFonts w:ascii="宋体" w:hAnsi="宋体" w:cs="宋体" w:hint="eastAsia"/>
                <w:kern w:val="0"/>
                <w:szCs w:val="21"/>
              </w:rPr>
              <w:t>不参与评标基准价计算的其他形式</w:t>
            </w:r>
          </w:p>
        </w:tc>
        <w:tc>
          <w:tcPr>
            <w:tcW w:w="6092" w:type="dxa"/>
            <w:vAlign w:val="center"/>
          </w:tcPr>
          <w:p w:rsidR="001A1D4E" w:rsidRDefault="008F43D6">
            <w:pPr>
              <w:pStyle w:val="afe"/>
              <w:rPr>
                <w:rFonts w:asciiTheme="minorEastAsia" w:eastAsiaTheme="minorEastAsia" w:cstheme="minorBidi"/>
              </w:rPr>
            </w:pPr>
            <w:r>
              <w:rPr>
                <w:rFonts w:asciiTheme="minorEastAsia" w:eastAsiaTheme="minorEastAsia" w:cstheme="minorBidi" w:hint="eastAsia"/>
              </w:rPr>
              <w:t>1.投标文件正、副本份数不符合招标文件规定；</w:t>
            </w:r>
          </w:p>
          <w:p w:rsidR="001A1D4E" w:rsidRDefault="008F43D6">
            <w:pPr>
              <w:pStyle w:val="afe"/>
              <w:rPr>
                <w:rFonts w:asciiTheme="minorEastAsia" w:eastAsiaTheme="minorEastAsia" w:cstheme="minorBidi"/>
              </w:rPr>
            </w:pPr>
            <w:r>
              <w:rPr>
                <w:rFonts w:asciiTheme="minorEastAsia" w:eastAsiaTheme="minorEastAsia" w:cstheme="minorBidi" w:hint="eastAsia"/>
              </w:rPr>
              <w:t>2.投标文件的封套、投标函标明的标段号、单位名称不一致；</w:t>
            </w:r>
          </w:p>
          <w:p w:rsidR="001A1D4E" w:rsidRDefault="008F43D6">
            <w:pPr>
              <w:pStyle w:val="afe"/>
              <w:rPr>
                <w:rFonts w:asciiTheme="minorEastAsia" w:eastAsiaTheme="minorEastAsia" w:cstheme="minorBidi"/>
              </w:rPr>
            </w:pPr>
            <w:r>
              <w:rPr>
                <w:rFonts w:asciiTheme="minorEastAsia" w:eastAsiaTheme="minorEastAsia" w:cstheme="minorBidi" w:hint="eastAsia"/>
              </w:rPr>
              <w:t>3.不同投标人的投标文件相互混装。</w:t>
            </w:r>
          </w:p>
        </w:tc>
      </w:tr>
      <w:tr w:rsidR="001A1D4E">
        <w:trPr>
          <w:trHeight w:val="712"/>
        </w:trPr>
        <w:tc>
          <w:tcPr>
            <w:tcW w:w="900" w:type="dxa"/>
            <w:vAlign w:val="center"/>
          </w:tcPr>
          <w:p w:rsidR="001A1D4E" w:rsidRDefault="008F43D6">
            <w:pPr>
              <w:widowControl/>
              <w:snapToGrid w:val="0"/>
              <w:jc w:val="center"/>
              <w:rPr>
                <w:rFonts w:ascii="宋体" w:hAnsi="宋体" w:cs="宋体"/>
                <w:kern w:val="0"/>
                <w:szCs w:val="21"/>
              </w:rPr>
            </w:pPr>
            <w:r>
              <w:rPr>
                <w:rFonts w:ascii="宋体" w:hAnsi="宋体" w:cs="宋体" w:hint="eastAsia"/>
                <w:kern w:val="0"/>
                <w:szCs w:val="21"/>
              </w:rPr>
              <w:t>6.1.1</w:t>
            </w:r>
          </w:p>
        </w:tc>
        <w:tc>
          <w:tcPr>
            <w:tcW w:w="2506" w:type="dxa"/>
            <w:vAlign w:val="center"/>
          </w:tcPr>
          <w:p w:rsidR="001A1D4E" w:rsidRDefault="008F43D6">
            <w:pPr>
              <w:widowControl/>
              <w:snapToGrid w:val="0"/>
              <w:jc w:val="center"/>
              <w:rPr>
                <w:rFonts w:ascii="宋体" w:hAnsi="宋体" w:cs="宋体"/>
                <w:kern w:val="0"/>
                <w:szCs w:val="21"/>
              </w:rPr>
            </w:pPr>
            <w:r>
              <w:rPr>
                <w:rFonts w:ascii="宋体" w:hAnsi="宋体" w:cs="宋体" w:hint="eastAsia"/>
                <w:kern w:val="0"/>
                <w:szCs w:val="21"/>
              </w:rPr>
              <w:t>评标委员会的组建</w:t>
            </w:r>
          </w:p>
        </w:tc>
        <w:tc>
          <w:tcPr>
            <w:tcW w:w="6092" w:type="dxa"/>
            <w:vAlign w:val="center"/>
          </w:tcPr>
          <w:p w:rsidR="001A1D4E" w:rsidRDefault="008F43D6">
            <w:pPr>
              <w:pStyle w:val="afe"/>
              <w:rPr>
                <w:rFonts w:asciiTheme="minorEastAsia" w:eastAsiaTheme="minorEastAsia" w:cstheme="minorBidi"/>
              </w:rPr>
            </w:pPr>
            <w:r>
              <w:rPr>
                <w:rFonts w:asciiTheme="minorEastAsia" w:eastAsiaTheme="minorEastAsia" w:cstheme="minorBidi" w:hint="eastAsia"/>
              </w:rPr>
              <w:t>评标委员会构成：5人，其中招标人代表1人、专家4人；</w:t>
            </w:r>
          </w:p>
          <w:p w:rsidR="001A1D4E" w:rsidRDefault="008F43D6">
            <w:pPr>
              <w:pStyle w:val="afe"/>
              <w:rPr>
                <w:rFonts w:asciiTheme="minorEastAsia" w:eastAsiaTheme="minorEastAsia" w:cstheme="minorBidi"/>
              </w:rPr>
            </w:pPr>
            <w:r>
              <w:rPr>
                <w:rFonts w:asciiTheme="minorEastAsia" w:eastAsiaTheme="minorEastAsia" w:cstheme="minorBidi" w:hint="eastAsia"/>
              </w:rPr>
              <w:t>评标专家确定方式：在专家库中随机抽取。</w:t>
            </w:r>
          </w:p>
        </w:tc>
      </w:tr>
      <w:tr w:rsidR="001A1D4E">
        <w:trPr>
          <w:trHeight w:val="824"/>
        </w:trPr>
        <w:tc>
          <w:tcPr>
            <w:tcW w:w="900" w:type="dxa"/>
            <w:vAlign w:val="center"/>
          </w:tcPr>
          <w:p w:rsidR="001A1D4E" w:rsidRDefault="008F43D6">
            <w:pPr>
              <w:pStyle w:val="TableParagraph"/>
              <w:jc w:val="center"/>
              <w:rPr>
                <w:color w:val="26262D"/>
                <w:szCs w:val="21"/>
              </w:rPr>
            </w:pPr>
            <w:r>
              <w:rPr>
                <w:rFonts w:hint="eastAsia"/>
                <w:color w:val="26262D"/>
                <w:szCs w:val="21"/>
              </w:rPr>
              <w:t>6.3.2</w:t>
            </w:r>
          </w:p>
        </w:tc>
        <w:tc>
          <w:tcPr>
            <w:tcW w:w="2506" w:type="dxa"/>
            <w:vAlign w:val="center"/>
          </w:tcPr>
          <w:p w:rsidR="001A1D4E" w:rsidRDefault="008F43D6">
            <w:pPr>
              <w:pStyle w:val="TableParagraph"/>
              <w:jc w:val="center"/>
              <w:rPr>
                <w:color w:val="26262D"/>
                <w:szCs w:val="21"/>
                <w:lang w:eastAsia="zh-CN"/>
              </w:rPr>
            </w:pPr>
            <w:r>
              <w:rPr>
                <w:rFonts w:hint="eastAsia"/>
                <w:color w:val="26262D"/>
                <w:szCs w:val="21"/>
                <w:lang w:eastAsia="zh-CN"/>
              </w:rPr>
              <w:t>评标</w:t>
            </w:r>
            <w:r>
              <w:rPr>
                <w:rFonts w:hint="eastAsia"/>
                <w:color w:val="4F5257"/>
                <w:szCs w:val="21"/>
                <w:lang w:eastAsia="zh-CN"/>
              </w:rPr>
              <w:t>委员会</w:t>
            </w:r>
            <w:r>
              <w:rPr>
                <w:rFonts w:hint="eastAsia"/>
                <w:color w:val="26262D"/>
                <w:szCs w:val="21"/>
                <w:lang w:eastAsia="zh-CN"/>
              </w:rPr>
              <w:t>推荐中标候选人的人数</w:t>
            </w:r>
          </w:p>
        </w:tc>
        <w:tc>
          <w:tcPr>
            <w:tcW w:w="6092" w:type="dxa"/>
            <w:vAlign w:val="center"/>
          </w:tcPr>
          <w:p w:rsidR="001A1D4E" w:rsidRDefault="008F43D6">
            <w:pPr>
              <w:pStyle w:val="afe"/>
            </w:pPr>
            <w:r>
              <w:rPr>
                <w:rFonts w:hint="eastAsia"/>
              </w:rPr>
              <w:t>不超过3个中标候选人。</w:t>
            </w:r>
          </w:p>
        </w:tc>
      </w:tr>
      <w:tr w:rsidR="001A1D4E">
        <w:trPr>
          <w:trHeight w:val="1001"/>
        </w:trPr>
        <w:tc>
          <w:tcPr>
            <w:tcW w:w="900" w:type="dxa"/>
            <w:vAlign w:val="center"/>
          </w:tcPr>
          <w:p w:rsidR="001A1D4E" w:rsidRDefault="008F43D6">
            <w:pPr>
              <w:widowControl/>
              <w:snapToGrid w:val="0"/>
              <w:jc w:val="center"/>
              <w:rPr>
                <w:rFonts w:ascii="宋体" w:hAnsi="宋体" w:cs="宋体"/>
                <w:kern w:val="0"/>
                <w:szCs w:val="21"/>
              </w:rPr>
            </w:pPr>
            <w:r>
              <w:rPr>
                <w:rFonts w:ascii="宋体" w:hAnsi="宋体" w:cs="宋体" w:hint="eastAsia"/>
                <w:kern w:val="0"/>
                <w:szCs w:val="21"/>
              </w:rPr>
              <w:t>7.1</w:t>
            </w:r>
          </w:p>
        </w:tc>
        <w:tc>
          <w:tcPr>
            <w:tcW w:w="2506" w:type="dxa"/>
            <w:vAlign w:val="center"/>
          </w:tcPr>
          <w:p w:rsidR="001A1D4E" w:rsidRDefault="008F43D6">
            <w:pPr>
              <w:pStyle w:val="TableParagraph"/>
              <w:jc w:val="center"/>
              <w:rPr>
                <w:rFonts w:ascii="宋体" w:cs="宋体"/>
                <w:szCs w:val="21"/>
                <w:lang w:eastAsia="zh-CN"/>
              </w:rPr>
            </w:pPr>
            <w:r>
              <w:rPr>
                <w:rFonts w:hint="eastAsia"/>
                <w:color w:val="26262D"/>
                <w:szCs w:val="21"/>
                <w:lang w:eastAsia="zh-CN"/>
              </w:rPr>
              <w:t>中标候选人公示媒介及期限</w:t>
            </w:r>
          </w:p>
        </w:tc>
        <w:tc>
          <w:tcPr>
            <w:tcW w:w="6092" w:type="dxa"/>
            <w:vAlign w:val="center"/>
          </w:tcPr>
          <w:p w:rsidR="001A1D4E" w:rsidRDefault="008F43D6">
            <w:pPr>
              <w:pStyle w:val="afe"/>
              <w:rPr>
                <w:color w:val="26262D"/>
              </w:rPr>
            </w:pPr>
            <w:r>
              <w:rPr>
                <w:rFonts w:hint="eastAsia"/>
                <w:color w:val="3B3B42"/>
              </w:rPr>
              <w:t>公</w:t>
            </w:r>
            <w:r>
              <w:rPr>
                <w:rFonts w:hint="eastAsia"/>
                <w:color w:val="26262D"/>
              </w:rPr>
              <w:t>示媒介：同招标公告</w:t>
            </w:r>
          </w:p>
          <w:p w:rsidR="001A1D4E" w:rsidRDefault="008F43D6">
            <w:pPr>
              <w:pStyle w:val="afe"/>
            </w:pPr>
            <w:r>
              <w:rPr>
                <w:rFonts w:hint="eastAsia"/>
                <w:color w:val="26262D"/>
              </w:rPr>
              <w:t>公示期限：</w:t>
            </w:r>
            <w:r>
              <w:rPr>
                <w:color w:val="26262D"/>
              </w:rPr>
              <w:t>3</w:t>
            </w:r>
            <w:r>
              <w:rPr>
                <w:rFonts w:hint="eastAsia"/>
                <w:color w:val="26262D"/>
              </w:rPr>
              <w:t>工作日</w:t>
            </w:r>
          </w:p>
        </w:tc>
      </w:tr>
      <w:tr w:rsidR="001A1D4E">
        <w:trPr>
          <w:trHeight w:val="844"/>
        </w:trPr>
        <w:tc>
          <w:tcPr>
            <w:tcW w:w="900" w:type="dxa"/>
            <w:tcBorders>
              <w:bottom w:val="single" w:sz="4" w:space="0" w:color="auto"/>
            </w:tcBorders>
            <w:vAlign w:val="center"/>
          </w:tcPr>
          <w:p w:rsidR="001A1D4E" w:rsidRDefault="008F43D6">
            <w:pPr>
              <w:pStyle w:val="TableParagraph"/>
              <w:jc w:val="center"/>
              <w:rPr>
                <w:color w:val="131318"/>
                <w:szCs w:val="21"/>
              </w:rPr>
            </w:pPr>
            <w:r>
              <w:rPr>
                <w:rFonts w:hint="eastAsia"/>
                <w:color w:val="131318"/>
                <w:szCs w:val="21"/>
              </w:rPr>
              <w:t>7.4</w:t>
            </w:r>
          </w:p>
        </w:tc>
        <w:tc>
          <w:tcPr>
            <w:tcW w:w="2506" w:type="dxa"/>
            <w:tcBorders>
              <w:bottom w:val="single" w:sz="4" w:space="0" w:color="auto"/>
            </w:tcBorders>
            <w:vAlign w:val="center"/>
          </w:tcPr>
          <w:p w:rsidR="001A1D4E" w:rsidRDefault="008F43D6">
            <w:pPr>
              <w:pStyle w:val="TableParagraph"/>
              <w:jc w:val="center"/>
              <w:rPr>
                <w:color w:val="3B3B42"/>
                <w:szCs w:val="21"/>
                <w:lang w:eastAsia="zh-CN"/>
              </w:rPr>
            </w:pPr>
            <w:r>
              <w:rPr>
                <w:rFonts w:hint="eastAsia"/>
                <w:color w:val="3B3B42"/>
                <w:szCs w:val="21"/>
                <w:lang w:eastAsia="zh-CN"/>
              </w:rPr>
              <w:t>是否授权评标委员会确定中</w:t>
            </w:r>
            <w:r>
              <w:rPr>
                <w:rFonts w:hint="eastAsia"/>
                <w:color w:val="26262D"/>
                <w:szCs w:val="21"/>
                <w:lang w:eastAsia="zh-CN"/>
              </w:rPr>
              <w:t>标人</w:t>
            </w:r>
          </w:p>
        </w:tc>
        <w:tc>
          <w:tcPr>
            <w:tcW w:w="6092" w:type="dxa"/>
            <w:tcBorders>
              <w:bottom w:val="single" w:sz="4" w:space="0" w:color="auto"/>
            </w:tcBorders>
            <w:vAlign w:val="center"/>
          </w:tcPr>
          <w:p w:rsidR="001A1D4E" w:rsidRDefault="008F43D6">
            <w:pPr>
              <w:pStyle w:val="afe"/>
            </w:pPr>
            <w:r>
              <w:rPr>
                <w:rFonts w:hint="eastAsia"/>
                <w:color w:val="26262D"/>
              </w:rPr>
              <w:t>否</w:t>
            </w:r>
          </w:p>
        </w:tc>
      </w:tr>
      <w:tr w:rsidR="001A1D4E">
        <w:trPr>
          <w:trHeight w:val="399"/>
        </w:trPr>
        <w:tc>
          <w:tcPr>
            <w:tcW w:w="900" w:type="dxa"/>
            <w:tcBorders>
              <w:bottom w:val="single" w:sz="4" w:space="0" w:color="auto"/>
            </w:tcBorders>
            <w:vAlign w:val="center"/>
          </w:tcPr>
          <w:p w:rsidR="001A1D4E" w:rsidRDefault="008F43D6">
            <w:pPr>
              <w:pStyle w:val="TableParagraph"/>
              <w:jc w:val="center"/>
              <w:rPr>
                <w:color w:val="131318"/>
                <w:szCs w:val="21"/>
              </w:rPr>
            </w:pPr>
            <w:r>
              <w:rPr>
                <w:rFonts w:hint="eastAsia"/>
                <w:color w:val="131318"/>
                <w:szCs w:val="21"/>
              </w:rPr>
              <w:t>7.4.1</w:t>
            </w:r>
          </w:p>
        </w:tc>
        <w:tc>
          <w:tcPr>
            <w:tcW w:w="2506" w:type="dxa"/>
            <w:tcBorders>
              <w:bottom w:val="single" w:sz="4" w:space="0" w:color="auto"/>
            </w:tcBorders>
            <w:vAlign w:val="center"/>
          </w:tcPr>
          <w:p w:rsidR="001A1D4E" w:rsidRDefault="008F43D6">
            <w:pPr>
              <w:pStyle w:val="TableParagraph"/>
              <w:jc w:val="center"/>
              <w:rPr>
                <w:color w:val="26262D"/>
                <w:szCs w:val="21"/>
              </w:rPr>
            </w:pPr>
            <w:r>
              <w:rPr>
                <w:rFonts w:hint="eastAsia"/>
                <w:color w:val="26262D"/>
                <w:szCs w:val="21"/>
              </w:rPr>
              <w:t>定标方式</w:t>
            </w:r>
          </w:p>
        </w:tc>
        <w:tc>
          <w:tcPr>
            <w:tcW w:w="6092" w:type="dxa"/>
            <w:tcBorders>
              <w:bottom w:val="single" w:sz="4" w:space="0" w:color="auto"/>
            </w:tcBorders>
            <w:vAlign w:val="center"/>
          </w:tcPr>
          <w:p w:rsidR="001A1D4E" w:rsidRDefault="008F43D6">
            <w:pPr>
              <w:pStyle w:val="afe"/>
              <w:rPr>
                <w:color w:val="26262D"/>
              </w:rPr>
            </w:pPr>
            <w:r>
              <w:rPr>
                <w:rFonts w:hint="eastAsia"/>
              </w:rPr>
              <w:t>招标人不授权评标委员会确定中标人。招标人将依据评标委员会推荐的中标候选人，原则上排名第一的中标候选人为中标人。</w:t>
            </w:r>
          </w:p>
        </w:tc>
      </w:tr>
      <w:tr w:rsidR="001A1D4E">
        <w:trPr>
          <w:trHeight w:val="686"/>
        </w:trPr>
        <w:tc>
          <w:tcPr>
            <w:tcW w:w="900" w:type="dxa"/>
            <w:vAlign w:val="center"/>
          </w:tcPr>
          <w:p w:rsidR="001A1D4E" w:rsidRDefault="008F43D6">
            <w:pPr>
              <w:pStyle w:val="TableParagraph"/>
              <w:jc w:val="center"/>
              <w:rPr>
                <w:color w:val="131318"/>
                <w:szCs w:val="21"/>
              </w:rPr>
            </w:pPr>
            <w:r>
              <w:rPr>
                <w:rFonts w:hint="eastAsia"/>
                <w:color w:val="131318"/>
                <w:szCs w:val="21"/>
              </w:rPr>
              <w:t>7.5</w:t>
            </w:r>
          </w:p>
        </w:tc>
        <w:tc>
          <w:tcPr>
            <w:tcW w:w="2506" w:type="dxa"/>
            <w:vAlign w:val="center"/>
          </w:tcPr>
          <w:p w:rsidR="001A1D4E" w:rsidRDefault="008F43D6">
            <w:pPr>
              <w:pStyle w:val="TableParagraph"/>
              <w:jc w:val="center"/>
              <w:rPr>
                <w:color w:val="26262D"/>
                <w:szCs w:val="21"/>
                <w:lang w:eastAsia="zh-CN"/>
              </w:rPr>
            </w:pPr>
            <w:r>
              <w:rPr>
                <w:rFonts w:hint="eastAsia"/>
                <w:color w:val="26262D"/>
                <w:szCs w:val="21"/>
                <w:lang w:eastAsia="zh-CN"/>
              </w:rPr>
              <w:t>中标通知书</w:t>
            </w:r>
            <w:r>
              <w:rPr>
                <w:rFonts w:hint="eastAsia"/>
                <w:color w:val="3B3B42"/>
                <w:szCs w:val="21"/>
                <w:lang w:eastAsia="zh-CN"/>
              </w:rPr>
              <w:t>发出的形式</w:t>
            </w:r>
          </w:p>
        </w:tc>
        <w:tc>
          <w:tcPr>
            <w:tcW w:w="6092" w:type="dxa"/>
            <w:vAlign w:val="center"/>
          </w:tcPr>
          <w:p w:rsidR="001A1D4E" w:rsidRDefault="008F43D6">
            <w:pPr>
              <w:pStyle w:val="afe"/>
              <w:rPr>
                <w:color w:val="26262D"/>
              </w:rPr>
            </w:pPr>
            <w:r>
              <w:rPr>
                <w:rFonts w:hint="eastAsia"/>
                <w:color w:val="26262D"/>
              </w:rPr>
              <w:t>中标通知书以书面的形式</w:t>
            </w:r>
            <w:r>
              <w:rPr>
                <w:rFonts w:hint="eastAsia"/>
                <w:color w:val="3B3B42"/>
              </w:rPr>
              <w:t>向中标人发出中标通知书，以网站公告的形式向所有投标人发出中标结果通知。</w:t>
            </w:r>
          </w:p>
        </w:tc>
      </w:tr>
      <w:tr w:rsidR="001A1D4E">
        <w:trPr>
          <w:trHeight w:val="994"/>
        </w:trPr>
        <w:tc>
          <w:tcPr>
            <w:tcW w:w="900" w:type="dxa"/>
            <w:vAlign w:val="center"/>
          </w:tcPr>
          <w:p w:rsidR="001A1D4E" w:rsidRDefault="008F43D6">
            <w:pPr>
              <w:pStyle w:val="TableParagraph"/>
              <w:jc w:val="center"/>
              <w:rPr>
                <w:color w:val="131318"/>
                <w:szCs w:val="21"/>
              </w:rPr>
            </w:pPr>
            <w:r>
              <w:rPr>
                <w:rFonts w:hint="eastAsia"/>
                <w:color w:val="131318"/>
                <w:szCs w:val="21"/>
              </w:rPr>
              <w:t>7.6</w:t>
            </w:r>
          </w:p>
        </w:tc>
        <w:tc>
          <w:tcPr>
            <w:tcW w:w="2506" w:type="dxa"/>
            <w:vAlign w:val="center"/>
          </w:tcPr>
          <w:p w:rsidR="001A1D4E" w:rsidRDefault="008F43D6">
            <w:pPr>
              <w:pStyle w:val="TableParagraph"/>
              <w:jc w:val="center"/>
              <w:rPr>
                <w:color w:val="3B3B42"/>
                <w:szCs w:val="21"/>
                <w:lang w:eastAsia="zh-CN"/>
              </w:rPr>
            </w:pPr>
            <w:r>
              <w:rPr>
                <w:rFonts w:hint="eastAsia"/>
                <w:color w:val="3B3B42"/>
                <w:szCs w:val="21"/>
                <w:lang w:eastAsia="zh-CN"/>
              </w:rPr>
              <w:t>中标结果公告媒介及期限</w:t>
            </w:r>
          </w:p>
        </w:tc>
        <w:tc>
          <w:tcPr>
            <w:tcW w:w="6092" w:type="dxa"/>
            <w:vAlign w:val="center"/>
          </w:tcPr>
          <w:p w:rsidR="001A1D4E" w:rsidRDefault="008F43D6">
            <w:pPr>
              <w:pStyle w:val="afe"/>
              <w:rPr>
                <w:color w:val="131318"/>
              </w:rPr>
            </w:pPr>
            <w:r>
              <w:rPr>
                <w:rFonts w:hint="eastAsia"/>
                <w:color w:val="3B3B42"/>
              </w:rPr>
              <w:t>公告媒介</w:t>
            </w:r>
            <w:r>
              <w:rPr>
                <w:rFonts w:hint="eastAsia"/>
                <w:color w:val="131318"/>
              </w:rPr>
              <w:t>：同招标公告</w:t>
            </w:r>
          </w:p>
          <w:p w:rsidR="001A1D4E" w:rsidRDefault="008F43D6">
            <w:pPr>
              <w:pStyle w:val="afe"/>
              <w:rPr>
                <w:color w:val="3B3B42"/>
              </w:rPr>
            </w:pPr>
            <w:r>
              <w:rPr>
                <w:rFonts w:hint="eastAsia"/>
                <w:color w:val="3B3B42"/>
              </w:rPr>
              <w:t>公</w:t>
            </w:r>
            <w:r>
              <w:rPr>
                <w:rFonts w:hint="eastAsia"/>
                <w:color w:val="131318"/>
              </w:rPr>
              <w:t>告期限：</w:t>
            </w:r>
            <w:r>
              <w:rPr>
                <w:color w:val="131318"/>
                <w:u w:val="single"/>
              </w:rPr>
              <w:t>3</w:t>
            </w:r>
            <w:r>
              <w:rPr>
                <w:rFonts w:hint="eastAsia"/>
                <w:color w:val="131318"/>
                <w:u w:val="single"/>
              </w:rPr>
              <w:t>工作</w:t>
            </w:r>
            <w:r>
              <w:rPr>
                <w:rFonts w:hint="eastAsia"/>
                <w:color w:val="010101"/>
              </w:rPr>
              <w:t>日</w:t>
            </w:r>
          </w:p>
        </w:tc>
      </w:tr>
      <w:tr w:rsidR="001A1D4E">
        <w:trPr>
          <w:trHeight w:val="2160"/>
        </w:trPr>
        <w:tc>
          <w:tcPr>
            <w:tcW w:w="900" w:type="dxa"/>
            <w:vAlign w:val="center"/>
          </w:tcPr>
          <w:p w:rsidR="001A1D4E" w:rsidRDefault="008F43D6">
            <w:pPr>
              <w:pStyle w:val="TableParagraph"/>
              <w:jc w:val="center"/>
              <w:rPr>
                <w:color w:val="131318"/>
                <w:szCs w:val="21"/>
              </w:rPr>
            </w:pPr>
            <w:r>
              <w:rPr>
                <w:rFonts w:hint="eastAsia"/>
                <w:color w:val="131318"/>
                <w:szCs w:val="21"/>
              </w:rPr>
              <w:t>7.7.1</w:t>
            </w:r>
          </w:p>
        </w:tc>
        <w:tc>
          <w:tcPr>
            <w:tcW w:w="2506" w:type="dxa"/>
            <w:vAlign w:val="center"/>
          </w:tcPr>
          <w:p w:rsidR="001A1D4E" w:rsidRDefault="008F43D6">
            <w:pPr>
              <w:pStyle w:val="TableParagraph"/>
              <w:jc w:val="center"/>
              <w:rPr>
                <w:color w:val="26262D"/>
                <w:szCs w:val="21"/>
              </w:rPr>
            </w:pPr>
            <w:r>
              <w:rPr>
                <w:rFonts w:hint="eastAsia"/>
                <w:color w:val="26262D"/>
                <w:szCs w:val="21"/>
              </w:rPr>
              <w:t>履约保证金</w:t>
            </w:r>
          </w:p>
        </w:tc>
        <w:tc>
          <w:tcPr>
            <w:tcW w:w="6092" w:type="dxa"/>
            <w:vAlign w:val="center"/>
          </w:tcPr>
          <w:p w:rsidR="001A1D4E" w:rsidRDefault="008F43D6">
            <w:pPr>
              <w:pStyle w:val="afe"/>
              <w:rPr>
                <w:rFonts w:asciiTheme="minorEastAsia" w:eastAsiaTheme="minorEastAsia" w:cstheme="minorBidi"/>
                <w:color w:val="26262D"/>
              </w:rPr>
            </w:pPr>
            <w:r>
              <w:rPr>
                <w:rFonts w:asciiTheme="minorEastAsia" w:eastAsiaTheme="minorEastAsia" w:cstheme="minorBidi" w:hint="eastAsia"/>
                <w:color w:val="26262D"/>
              </w:rPr>
              <w:t>要求中标人提交履约保证金</w:t>
            </w:r>
          </w:p>
          <w:p w:rsidR="001A1D4E" w:rsidRDefault="008F43D6">
            <w:pPr>
              <w:pStyle w:val="afe"/>
              <w:rPr>
                <w:rFonts w:asciiTheme="minorEastAsia" w:eastAsiaTheme="minorEastAsia" w:cstheme="minorBidi"/>
                <w:color w:val="26262D"/>
              </w:rPr>
            </w:pPr>
            <w:r>
              <w:rPr>
                <w:rFonts w:asciiTheme="minorEastAsia" w:eastAsiaTheme="minorEastAsia" w:cstheme="minorBidi" w:hint="eastAsia"/>
                <w:color w:val="26262D"/>
              </w:rPr>
              <w:t>履约保证金的形式：银行保函或银行转账形式。</w:t>
            </w:r>
          </w:p>
          <w:p w:rsidR="001A1D4E" w:rsidRDefault="008F43D6">
            <w:pPr>
              <w:pStyle w:val="afe"/>
              <w:rPr>
                <w:rFonts w:asciiTheme="minorEastAsia" w:eastAsiaTheme="minorEastAsia" w:cstheme="minorBidi"/>
                <w:color w:val="26262D"/>
              </w:rPr>
            </w:pPr>
            <w:r>
              <w:rPr>
                <w:rFonts w:asciiTheme="minorEastAsia" w:eastAsiaTheme="minorEastAsia" w:cstheme="minorBidi" w:hint="eastAsia"/>
                <w:color w:val="26262D"/>
              </w:rPr>
              <w:t>履约保证金的金额为签约合同价的10%。</w:t>
            </w:r>
          </w:p>
          <w:p w:rsidR="001A1D4E" w:rsidRDefault="008F43D6">
            <w:pPr>
              <w:pStyle w:val="afe"/>
              <w:rPr>
                <w:rFonts w:asciiTheme="minorEastAsia" w:eastAsiaTheme="minorEastAsia" w:cstheme="minorBidi"/>
                <w:color w:val="26262D"/>
              </w:rPr>
            </w:pPr>
            <w:r>
              <w:rPr>
                <w:rFonts w:asciiTheme="minorEastAsia" w:eastAsiaTheme="minorEastAsia" w:cstheme="minorBidi" w:hint="eastAsia"/>
                <w:color w:val="26262D"/>
              </w:rPr>
              <w:t>采用银行保函时，出具保函的银行级别：支行及以上的国有及股份制商业银行。</w:t>
            </w:r>
          </w:p>
        </w:tc>
      </w:tr>
      <w:tr w:rsidR="001A1D4E">
        <w:trPr>
          <w:trHeight w:val="2357"/>
        </w:trPr>
        <w:tc>
          <w:tcPr>
            <w:tcW w:w="900" w:type="dxa"/>
            <w:vAlign w:val="center"/>
          </w:tcPr>
          <w:p w:rsidR="001A1D4E" w:rsidRDefault="008F43D6">
            <w:pPr>
              <w:pStyle w:val="TableParagraph"/>
              <w:jc w:val="center"/>
              <w:rPr>
                <w:color w:val="131318"/>
                <w:szCs w:val="21"/>
              </w:rPr>
            </w:pPr>
            <w:r>
              <w:rPr>
                <w:rFonts w:hint="eastAsia"/>
                <w:color w:val="131318"/>
                <w:szCs w:val="21"/>
              </w:rPr>
              <w:t>8.5.1</w:t>
            </w:r>
          </w:p>
        </w:tc>
        <w:tc>
          <w:tcPr>
            <w:tcW w:w="2506" w:type="dxa"/>
            <w:vAlign w:val="center"/>
          </w:tcPr>
          <w:p w:rsidR="001A1D4E" w:rsidRDefault="008F43D6">
            <w:pPr>
              <w:pStyle w:val="TableParagraph"/>
              <w:jc w:val="center"/>
              <w:rPr>
                <w:color w:val="26262D"/>
                <w:szCs w:val="21"/>
              </w:rPr>
            </w:pPr>
            <w:r>
              <w:rPr>
                <w:rFonts w:hint="eastAsia"/>
                <w:color w:val="26262D"/>
                <w:szCs w:val="21"/>
              </w:rPr>
              <w:t>监督</w:t>
            </w:r>
            <w:r>
              <w:rPr>
                <w:rFonts w:hint="eastAsia"/>
                <w:color w:val="4F5257"/>
                <w:szCs w:val="21"/>
              </w:rPr>
              <w:t>部</w:t>
            </w:r>
            <w:r>
              <w:rPr>
                <w:rFonts w:hint="eastAsia"/>
                <w:color w:val="26262D"/>
                <w:szCs w:val="21"/>
              </w:rPr>
              <w:t>门</w:t>
            </w:r>
          </w:p>
        </w:tc>
        <w:tc>
          <w:tcPr>
            <w:tcW w:w="6092" w:type="dxa"/>
            <w:vAlign w:val="center"/>
          </w:tcPr>
          <w:p w:rsidR="001A1D4E" w:rsidRDefault="008F43D6">
            <w:pPr>
              <w:pStyle w:val="afe"/>
              <w:rPr>
                <w:rFonts w:asciiTheme="minorEastAsia" w:eastAsiaTheme="minorEastAsia" w:cstheme="minorBidi"/>
                <w:color w:val="26262D"/>
              </w:rPr>
            </w:pPr>
            <w:r>
              <w:rPr>
                <w:rFonts w:asciiTheme="minorEastAsia" w:eastAsiaTheme="minorEastAsia" w:cstheme="minorBidi" w:hint="eastAsia"/>
                <w:color w:val="26262D"/>
              </w:rPr>
              <w:t>监督部门：陕西省纪委驻省交通运输厅纪检组</w:t>
            </w:r>
          </w:p>
          <w:p w:rsidR="001A1D4E" w:rsidRDefault="008F43D6">
            <w:pPr>
              <w:pStyle w:val="afe"/>
              <w:rPr>
                <w:rFonts w:asciiTheme="minorEastAsia" w:eastAsiaTheme="minorEastAsia" w:cstheme="minorBidi"/>
                <w:color w:val="26262D"/>
              </w:rPr>
            </w:pPr>
            <w:r>
              <w:rPr>
                <w:rFonts w:asciiTheme="minorEastAsia" w:eastAsiaTheme="minorEastAsia" w:cstheme="minorBidi" w:hint="eastAsia"/>
                <w:color w:val="26262D"/>
              </w:rPr>
              <w:t>地</w:t>
            </w:r>
            <w:r>
              <w:rPr>
                <w:rFonts w:asciiTheme="minorEastAsia" w:eastAsiaTheme="minorEastAsia" w:cstheme="minorBidi"/>
                <w:color w:val="26262D"/>
              </w:rPr>
              <w:t xml:space="preserve">    </w:t>
            </w:r>
            <w:r>
              <w:rPr>
                <w:rFonts w:asciiTheme="minorEastAsia" w:eastAsiaTheme="minorEastAsia" w:cstheme="minorBidi" w:hint="eastAsia"/>
                <w:color w:val="26262D"/>
              </w:rPr>
              <w:t>址：西安市唐延南路</w:t>
            </w:r>
            <w:r>
              <w:rPr>
                <w:rFonts w:asciiTheme="minorEastAsia" w:eastAsiaTheme="minorEastAsia" w:cstheme="minorBidi"/>
                <w:color w:val="26262D"/>
              </w:rPr>
              <w:t>6号</w:t>
            </w:r>
          </w:p>
          <w:p w:rsidR="001A1D4E" w:rsidRDefault="008F43D6">
            <w:pPr>
              <w:pStyle w:val="afe"/>
              <w:rPr>
                <w:rFonts w:asciiTheme="minorEastAsia" w:eastAsiaTheme="minorEastAsia" w:cstheme="minorBidi"/>
                <w:color w:val="26262D"/>
              </w:rPr>
            </w:pPr>
            <w:r>
              <w:rPr>
                <w:rFonts w:asciiTheme="minorEastAsia" w:eastAsiaTheme="minorEastAsia" w:cstheme="minorBidi" w:hint="eastAsia"/>
                <w:color w:val="26262D"/>
              </w:rPr>
              <w:t>电</w:t>
            </w:r>
            <w:r>
              <w:rPr>
                <w:rFonts w:asciiTheme="minorEastAsia" w:eastAsiaTheme="minorEastAsia" w:cstheme="minorBidi"/>
                <w:color w:val="26262D"/>
              </w:rPr>
              <w:t xml:space="preserve">    </w:t>
            </w:r>
            <w:r>
              <w:rPr>
                <w:rFonts w:asciiTheme="minorEastAsia" w:eastAsiaTheme="minorEastAsia" w:cstheme="minorBidi" w:hint="eastAsia"/>
                <w:color w:val="26262D"/>
              </w:rPr>
              <w:t>话：</w:t>
            </w:r>
            <w:r>
              <w:rPr>
                <w:rFonts w:asciiTheme="minorEastAsia" w:eastAsiaTheme="minorEastAsia" w:cstheme="minorBidi"/>
                <w:color w:val="26262D"/>
              </w:rPr>
              <w:t>029-88869191</w:t>
            </w:r>
          </w:p>
          <w:p w:rsidR="001A1D4E" w:rsidRDefault="008F43D6">
            <w:pPr>
              <w:pStyle w:val="afe"/>
              <w:rPr>
                <w:rFonts w:asciiTheme="minorEastAsia" w:eastAsiaTheme="minorEastAsia" w:cstheme="minorBidi"/>
                <w:color w:val="26262D"/>
              </w:rPr>
            </w:pPr>
            <w:r>
              <w:rPr>
                <w:rFonts w:asciiTheme="minorEastAsia" w:eastAsiaTheme="minorEastAsia" w:cstheme="minorBidi" w:hint="eastAsia"/>
                <w:color w:val="26262D"/>
              </w:rPr>
              <w:t>传</w:t>
            </w:r>
            <w:r>
              <w:rPr>
                <w:rFonts w:asciiTheme="minorEastAsia" w:eastAsiaTheme="minorEastAsia" w:cstheme="minorBidi"/>
                <w:color w:val="26262D"/>
              </w:rPr>
              <w:t xml:space="preserve">    </w:t>
            </w:r>
            <w:r>
              <w:rPr>
                <w:rFonts w:asciiTheme="minorEastAsia" w:eastAsiaTheme="minorEastAsia" w:cstheme="minorBidi" w:hint="eastAsia"/>
                <w:color w:val="26262D"/>
              </w:rPr>
              <w:t>真：</w:t>
            </w:r>
            <w:r>
              <w:rPr>
                <w:rFonts w:asciiTheme="minorEastAsia" w:eastAsiaTheme="minorEastAsia" w:cstheme="minorBidi"/>
                <w:color w:val="26262D"/>
              </w:rPr>
              <w:t>029-88869191</w:t>
            </w:r>
          </w:p>
          <w:p w:rsidR="001A1D4E" w:rsidRDefault="008F43D6">
            <w:pPr>
              <w:pStyle w:val="afe"/>
            </w:pPr>
            <w:r>
              <w:rPr>
                <w:rFonts w:asciiTheme="minorEastAsia" w:eastAsiaTheme="minorEastAsia" w:cstheme="minorBidi" w:hint="eastAsia"/>
                <w:color w:val="26262D"/>
              </w:rPr>
              <w:t>邮</w:t>
            </w:r>
            <w:r>
              <w:rPr>
                <w:rFonts w:asciiTheme="minorEastAsia" w:eastAsiaTheme="minorEastAsia" w:cstheme="minorBidi"/>
                <w:color w:val="26262D"/>
              </w:rPr>
              <w:t xml:space="preserve">    </w:t>
            </w:r>
            <w:r>
              <w:rPr>
                <w:rFonts w:asciiTheme="minorEastAsia" w:eastAsiaTheme="minorEastAsia" w:cstheme="minorBidi" w:hint="eastAsia"/>
                <w:color w:val="26262D"/>
              </w:rPr>
              <w:t>编：</w:t>
            </w:r>
            <w:r>
              <w:rPr>
                <w:rFonts w:asciiTheme="minorEastAsia" w:eastAsiaTheme="minorEastAsia" w:cstheme="minorBidi"/>
                <w:color w:val="26262D"/>
              </w:rPr>
              <w:t>710075</w:t>
            </w:r>
          </w:p>
        </w:tc>
      </w:tr>
      <w:tr w:rsidR="001A1D4E">
        <w:trPr>
          <w:trHeight w:val="784"/>
        </w:trPr>
        <w:tc>
          <w:tcPr>
            <w:tcW w:w="900" w:type="dxa"/>
            <w:vAlign w:val="center"/>
          </w:tcPr>
          <w:p w:rsidR="001A1D4E" w:rsidRDefault="008F43D6">
            <w:pPr>
              <w:pStyle w:val="TableParagraph"/>
              <w:jc w:val="center"/>
              <w:rPr>
                <w:szCs w:val="21"/>
              </w:rPr>
            </w:pPr>
            <w:r>
              <w:rPr>
                <w:rFonts w:hint="eastAsia"/>
                <w:szCs w:val="21"/>
              </w:rPr>
              <w:t>9</w:t>
            </w:r>
          </w:p>
        </w:tc>
        <w:tc>
          <w:tcPr>
            <w:tcW w:w="2506" w:type="dxa"/>
            <w:vAlign w:val="center"/>
          </w:tcPr>
          <w:p w:rsidR="001A1D4E" w:rsidRDefault="008F43D6">
            <w:pPr>
              <w:pStyle w:val="TableParagraph"/>
              <w:jc w:val="center"/>
              <w:rPr>
                <w:szCs w:val="21"/>
                <w:lang w:eastAsia="zh-CN"/>
              </w:rPr>
            </w:pPr>
            <w:r>
              <w:rPr>
                <w:rFonts w:hint="eastAsia"/>
                <w:szCs w:val="21"/>
                <w:lang w:eastAsia="zh-CN"/>
              </w:rPr>
              <w:t>是否采用电子招标投标</w:t>
            </w:r>
          </w:p>
        </w:tc>
        <w:tc>
          <w:tcPr>
            <w:tcW w:w="6092" w:type="dxa"/>
            <w:vAlign w:val="center"/>
          </w:tcPr>
          <w:p w:rsidR="001A1D4E" w:rsidRDefault="008F43D6">
            <w:pPr>
              <w:pStyle w:val="afe"/>
              <w:rPr>
                <w:rFonts w:asciiTheme="minorEastAsia" w:eastAsiaTheme="minorEastAsia" w:cstheme="minorBidi"/>
                <w:color w:val="26262D"/>
              </w:rPr>
            </w:pPr>
            <w:r>
              <w:rPr>
                <w:rFonts w:asciiTheme="minorEastAsia" w:eastAsiaTheme="minorEastAsia" w:cstheme="minorBidi" w:hint="eastAsia"/>
                <w:color w:val="26262D"/>
              </w:rPr>
              <w:t>否</w:t>
            </w:r>
          </w:p>
        </w:tc>
      </w:tr>
      <w:tr w:rsidR="001A1D4E">
        <w:trPr>
          <w:trHeight w:val="558"/>
        </w:trPr>
        <w:tc>
          <w:tcPr>
            <w:tcW w:w="9498" w:type="dxa"/>
            <w:gridSpan w:val="3"/>
            <w:vAlign w:val="center"/>
          </w:tcPr>
          <w:p w:rsidR="001A1D4E" w:rsidRDefault="008F43D6">
            <w:pPr>
              <w:pStyle w:val="TableParagraph"/>
              <w:jc w:val="center"/>
              <w:rPr>
                <w:szCs w:val="21"/>
                <w:lang w:eastAsia="zh-CN"/>
              </w:rPr>
            </w:pPr>
            <w:r>
              <w:rPr>
                <w:rFonts w:hint="eastAsia"/>
                <w:b/>
                <w:szCs w:val="21"/>
              </w:rPr>
              <w:t>需要补充的其他内容</w:t>
            </w:r>
          </w:p>
        </w:tc>
      </w:tr>
      <w:tr w:rsidR="001A1D4E">
        <w:trPr>
          <w:trHeight w:val="1333"/>
        </w:trPr>
        <w:tc>
          <w:tcPr>
            <w:tcW w:w="900" w:type="dxa"/>
            <w:vAlign w:val="center"/>
          </w:tcPr>
          <w:p w:rsidR="001A1D4E" w:rsidRDefault="008F43D6">
            <w:pPr>
              <w:pStyle w:val="TableParagraph"/>
              <w:jc w:val="center"/>
              <w:rPr>
                <w:szCs w:val="21"/>
              </w:rPr>
            </w:pPr>
            <w:r>
              <w:rPr>
                <w:rFonts w:ascii="宋体" w:cs="宋体" w:hint="eastAsia"/>
                <w:bCs/>
                <w:szCs w:val="21"/>
              </w:rPr>
              <w:lastRenderedPageBreak/>
              <w:t>增加1</w:t>
            </w:r>
            <w:r>
              <w:rPr>
                <w:rFonts w:ascii="宋体" w:cs="宋体"/>
                <w:bCs/>
                <w:szCs w:val="21"/>
              </w:rPr>
              <w:t>0.1</w:t>
            </w:r>
          </w:p>
        </w:tc>
        <w:tc>
          <w:tcPr>
            <w:tcW w:w="2506" w:type="dxa"/>
            <w:vAlign w:val="center"/>
          </w:tcPr>
          <w:p w:rsidR="001A1D4E" w:rsidRDefault="008F43D6">
            <w:pPr>
              <w:autoSpaceDE w:val="0"/>
              <w:autoSpaceDN w:val="0"/>
              <w:adjustRightInd w:val="0"/>
              <w:jc w:val="center"/>
              <w:rPr>
                <w:rFonts w:ascii="宋体" w:cs="宋体"/>
                <w:kern w:val="0"/>
                <w:szCs w:val="21"/>
              </w:rPr>
            </w:pPr>
            <w:r>
              <w:rPr>
                <w:rFonts w:ascii="宋体" w:cs="宋体" w:hint="eastAsia"/>
                <w:bCs/>
                <w:szCs w:val="21"/>
              </w:rPr>
              <w:t>具有关联关系投标人的规定</w:t>
            </w:r>
          </w:p>
        </w:tc>
        <w:tc>
          <w:tcPr>
            <w:tcW w:w="6092" w:type="dxa"/>
            <w:vAlign w:val="center"/>
          </w:tcPr>
          <w:p w:rsidR="001A1D4E" w:rsidRDefault="008F43D6">
            <w:pPr>
              <w:pStyle w:val="afe"/>
            </w:pPr>
            <w:r>
              <w:rPr>
                <w:rFonts w:hint="eastAsia"/>
              </w:rPr>
              <w:t>1</w:t>
            </w:r>
            <w:r>
              <w:t>.</w:t>
            </w:r>
            <w:r>
              <w:rPr>
                <w:rFonts w:hint="eastAsia"/>
              </w:rPr>
              <w:t>投保人有义务及时向招标人说明与其具有关联关系的其他投标人。若投标人隐瞒或未能及时说明相关情况，一经发现，将同时否决其及与其具有关联关系的投标人的投标资格。</w:t>
            </w:r>
          </w:p>
          <w:p w:rsidR="001A1D4E" w:rsidRDefault="008F43D6">
            <w:pPr>
              <w:pStyle w:val="afe"/>
            </w:pPr>
            <w:r>
              <w:rPr>
                <w:rFonts w:hint="eastAsia"/>
              </w:rPr>
              <w:t>2</w:t>
            </w:r>
            <w:r>
              <w:t>.</w:t>
            </w:r>
            <w:r>
              <w:rPr>
                <w:rFonts w:hint="eastAsia"/>
              </w:rPr>
              <w:t>同一单位以及单位负责人为同一人或者存在控股、管理关系的不同单位，不能同时获得施工及施工监理标段的中标资格（具有监理与被监理关系）。若出现此情况，将优先保留其施工标段的中标资格，取消其施工监理标段的中标资格。</w:t>
            </w:r>
          </w:p>
        </w:tc>
      </w:tr>
      <w:tr w:rsidR="001A1D4E">
        <w:trPr>
          <w:trHeight w:val="1333"/>
        </w:trPr>
        <w:tc>
          <w:tcPr>
            <w:tcW w:w="900" w:type="dxa"/>
            <w:vAlign w:val="center"/>
          </w:tcPr>
          <w:p w:rsidR="001A1D4E" w:rsidRDefault="008F43D6">
            <w:pPr>
              <w:snapToGrid w:val="0"/>
              <w:jc w:val="center"/>
              <w:rPr>
                <w:rFonts w:ascii="宋体" w:hAnsi="宋体" w:cs="宋体"/>
                <w:bCs/>
                <w:kern w:val="0"/>
                <w:szCs w:val="21"/>
              </w:rPr>
            </w:pPr>
            <w:r>
              <w:rPr>
                <w:rFonts w:ascii="宋体" w:hAnsi="宋体" w:cs="宋体" w:hint="eastAsia"/>
                <w:bCs/>
                <w:kern w:val="0"/>
                <w:szCs w:val="21"/>
              </w:rPr>
              <w:t>增加1</w:t>
            </w:r>
            <w:r>
              <w:rPr>
                <w:rFonts w:ascii="宋体" w:hAnsi="宋体" w:cs="宋体"/>
                <w:bCs/>
                <w:kern w:val="0"/>
                <w:szCs w:val="21"/>
              </w:rPr>
              <w:t>0.</w:t>
            </w:r>
            <w:r>
              <w:rPr>
                <w:rFonts w:ascii="宋体" w:hAnsi="宋体" w:cs="宋体" w:hint="eastAsia"/>
                <w:bCs/>
                <w:kern w:val="0"/>
                <w:szCs w:val="21"/>
              </w:rPr>
              <w:t>2</w:t>
            </w:r>
          </w:p>
        </w:tc>
        <w:tc>
          <w:tcPr>
            <w:tcW w:w="2506" w:type="dxa"/>
            <w:vAlign w:val="center"/>
          </w:tcPr>
          <w:p w:rsidR="001A1D4E" w:rsidRDefault="008F43D6">
            <w:pPr>
              <w:pStyle w:val="TableParagraph"/>
              <w:jc w:val="center"/>
              <w:rPr>
                <w:rFonts w:ascii="宋体" w:cs="宋体"/>
                <w:bCs/>
                <w:szCs w:val="21"/>
                <w:lang w:eastAsia="zh-CN"/>
              </w:rPr>
            </w:pPr>
            <w:r>
              <w:rPr>
                <w:rFonts w:ascii="宋体" w:cs="宋体" w:hint="eastAsia"/>
                <w:bCs/>
                <w:szCs w:val="21"/>
                <w:lang w:eastAsia="zh-CN"/>
              </w:rPr>
              <w:t>投标保证金退还</w:t>
            </w:r>
          </w:p>
        </w:tc>
        <w:tc>
          <w:tcPr>
            <w:tcW w:w="6092" w:type="dxa"/>
            <w:vAlign w:val="center"/>
          </w:tcPr>
          <w:p w:rsidR="001A1D4E" w:rsidRDefault="008F43D6">
            <w:pPr>
              <w:pStyle w:val="afe"/>
            </w:pPr>
            <w:r>
              <w:t>1.</w:t>
            </w:r>
            <w:r>
              <w:rPr>
                <w:rFonts w:hint="eastAsia"/>
              </w:rPr>
              <w:t>办理退还投标保证金（现金）的投标人需提供以下资料：</w:t>
            </w:r>
          </w:p>
          <w:p w:rsidR="001A1D4E" w:rsidRDefault="008F43D6">
            <w:pPr>
              <w:pStyle w:val="afe"/>
            </w:pPr>
            <w:r>
              <w:rPr>
                <w:rFonts w:hint="eastAsia"/>
              </w:rPr>
              <w:t>非中标单位无需来办理，中标通知书发放后原路径返还非中标单位保证金。</w:t>
            </w:r>
          </w:p>
          <w:p w:rsidR="001A1D4E" w:rsidRDefault="008F43D6">
            <w:pPr>
              <w:pStyle w:val="afe"/>
            </w:pPr>
            <w:r>
              <w:rPr>
                <w:rFonts w:hint="eastAsia"/>
              </w:rPr>
              <w:t>2</w:t>
            </w:r>
            <w:r>
              <w:t>.</w:t>
            </w:r>
            <w:r>
              <w:rPr>
                <w:rFonts w:hint="eastAsia"/>
              </w:rPr>
              <w:t>办理退还保证金（保函）的投标人需提供以下资料：</w:t>
            </w:r>
          </w:p>
          <w:p w:rsidR="001A1D4E" w:rsidRDefault="008F43D6">
            <w:pPr>
              <w:pStyle w:val="afe"/>
            </w:pPr>
            <w:r>
              <w:rPr>
                <w:rFonts w:hint="eastAsia"/>
              </w:rPr>
              <w:t>非中标单位需持单位委托书及收据原件前来办理。</w:t>
            </w:r>
          </w:p>
          <w:p w:rsidR="001A1D4E" w:rsidRDefault="008F43D6">
            <w:pPr>
              <w:pStyle w:val="afe"/>
            </w:pPr>
            <w:r>
              <w:rPr>
                <w:rFonts w:hint="eastAsia"/>
              </w:rPr>
              <w:t>中标单位除上述资料外，还需持中标通知书原件及合同原件前来办理保证金退还。</w:t>
            </w:r>
          </w:p>
        </w:tc>
      </w:tr>
      <w:tr w:rsidR="001A1D4E">
        <w:trPr>
          <w:trHeight w:val="1333"/>
        </w:trPr>
        <w:tc>
          <w:tcPr>
            <w:tcW w:w="900" w:type="dxa"/>
            <w:vAlign w:val="center"/>
          </w:tcPr>
          <w:p w:rsidR="001A1D4E" w:rsidRDefault="008F43D6">
            <w:pPr>
              <w:snapToGrid w:val="0"/>
              <w:jc w:val="center"/>
              <w:rPr>
                <w:rFonts w:ascii="宋体" w:hAnsi="宋体" w:cs="宋体"/>
                <w:bCs/>
                <w:kern w:val="0"/>
                <w:szCs w:val="21"/>
              </w:rPr>
            </w:pPr>
            <w:r>
              <w:rPr>
                <w:rFonts w:ascii="宋体" w:hAnsi="宋体" w:cs="宋体" w:hint="eastAsia"/>
                <w:bCs/>
                <w:kern w:val="0"/>
                <w:szCs w:val="21"/>
              </w:rPr>
              <w:t>增加1</w:t>
            </w:r>
            <w:r>
              <w:rPr>
                <w:rFonts w:ascii="宋体" w:hAnsi="宋体" w:cs="宋体"/>
                <w:bCs/>
                <w:kern w:val="0"/>
                <w:szCs w:val="21"/>
              </w:rPr>
              <w:t>0.</w:t>
            </w:r>
            <w:r>
              <w:rPr>
                <w:rFonts w:ascii="宋体" w:hAnsi="宋体" w:cs="宋体" w:hint="eastAsia"/>
                <w:bCs/>
                <w:kern w:val="0"/>
                <w:szCs w:val="21"/>
              </w:rPr>
              <w:t>3</w:t>
            </w:r>
          </w:p>
        </w:tc>
        <w:tc>
          <w:tcPr>
            <w:tcW w:w="2506" w:type="dxa"/>
            <w:vAlign w:val="center"/>
          </w:tcPr>
          <w:p w:rsidR="001A1D4E" w:rsidRDefault="008F43D6">
            <w:pPr>
              <w:pStyle w:val="TableParagraph"/>
              <w:jc w:val="center"/>
              <w:rPr>
                <w:rFonts w:ascii="宋体" w:cs="宋体"/>
                <w:bCs/>
                <w:szCs w:val="21"/>
                <w:lang w:eastAsia="zh-CN"/>
              </w:rPr>
            </w:pPr>
            <w:r>
              <w:rPr>
                <w:rFonts w:ascii="宋体" w:cs="宋体" w:hint="eastAsia"/>
                <w:bCs/>
                <w:szCs w:val="21"/>
                <w:lang w:eastAsia="zh-CN"/>
              </w:rPr>
              <w:t>评标结果异议及投诉</w:t>
            </w:r>
          </w:p>
        </w:tc>
        <w:tc>
          <w:tcPr>
            <w:tcW w:w="6092" w:type="dxa"/>
            <w:vAlign w:val="center"/>
          </w:tcPr>
          <w:p w:rsidR="001A1D4E" w:rsidRDefault="008F43D6">
            <w:pPr>
              <w:pStyle w:val="afe"/>
            </w:pPr>
            <w:r>
              <w:rPr>
                <w:rFonts w:hint="eastAsia"/>
              </w:rPr>
              <w:t>投标人或其他利害关系人对评标结果有异议的，应当在中标候选人公示期间提出。提出异议应当有明确请求和必要的证明材料。如在招标人答复后仍存异议的，可向陕西省交通运输厅提出投诉，但投诉必须符合《公路工程建设项目招标投标管理办法》（中华人民共和国交通运输部令2</w:t>
            </w:r>
            <w:r>
              <w:t>015</w:t>
            </w:r>
            <w:r>
              <w:rPr>
                <w:rFonts w:hint="eastAsia"/>
              </w:rPr>
              <w:t>年第2</w:t>
            </w:r>
            <w:r>
              <w:t>4</w:t>
            </w:r>
            <w:r>
              <w:rPr>
                <w:rFonts w:hint="eastAsia"/>
              </w:rPr>
              <w:t>号）第六十三、六十四条有关规定。</w:t>
            </w:r>
          </w:p>
        </w:tc>
      </w:tr>
      <w:tr w:rsidR="001A1D4E">
        <w:trPr>
          <w:trHeight w:val="1333"/>
        </w:trPr>
        <w:tc>
          <w:tcPr>
            <w:tcW w:w="900" w:type="dxa"/>
            <w:vAlign w:val="center"/>
          </w:tcPr>
          <w:p w:rsidR="001A1D4E" w:rsidRDefault="008F43D6">
            <w:pPr>
              <w:snapToGrid w:val="0"/>
              <w:jc w:val="center"/>
              <w:rPr>
                <w:rFonts w:ascii="宋体" w:hAnsi="宋体" w:cs="宋体"/>
                <w:bCs/>
                <w:kern w:val="0"/>
                <w:szCs w:val="21"/>
              </w:rPr>
            </w:pPr>
            <w:r>
              <w:rPr>
                <w:rFonts w:ascii="宋体" w:hAnsi="宋体" w:cs="宋体" w:hint="eastAsia"/>
                <w:bCs/>
                <w:kern w:val="0"/>
                <w:szCs w:val="21"/>
              </w:rPr>
              <w:t>增加1</w:t>
            </w:r>
            <w:r>
              <w:rPr>
                <w:rFonts w:ascii="宋体" w:hAnsi="宋体" w:cs="宋体"/>
                <w:bCs/>
                <w:kern w:val="0"/>
                <w:szCs w:val="21"/>
              </w:rPr>
              <w:t>0.</w:t>
            </w:r>
            <w:r>
              <w:rPr>
                <w:rFonts w:ascii="宋体" w:hAnsi="宋体" w:cs="宋体" w:hint="eastAsia"/>
                <w:bCs/>
                <w:kern w:val="0"/>
                <w:szCs w:val="21"/>
              </w:rPr>
              <w:t>4</w:t>
            </w:r>
          </w:p>
        </w:tc>
        <w:tc>
          <w:tcPr>
            <w:tcW w:w="2506" w:type="dxa"/>
            <w:vAlign w:val="center"/>
          </w:tcPr>
          <w:p w:rsidR="001A1D4E" w:rsidRDefault="008F43D6">
            <w:pPr>
              <w:pStyle w:val="TableParagraph"/>
              <w:jc w:val="center"/>
              <w:rPr>
                <w:rFonts w:ascii="宋体" w:cs="宋体"/>
                <w:bCs/>
                <w:szCs w:val="21"/>
                <w:lang w:eastAsia="zh-CN"/>
              </w:rPr>
            </w:pPr>
            <w:r>
              <w:rPr>
                <w:rFonts w:ascii="宋体" w:cs="宋体" w:hint="eastAsia"/>
                <w:bCs/>
                <w:szCs w:val="21"/>
                <w:lang w:eastAsia="zh-CN"/>
              </w:rPr>
              <w:t>投标人相互串通投标弄虚作假行为</w:t>
            </w:r>
          </w:p>
        </w:tc>
        <w:tc>
          <w:tcPr>
            <w:tcW w:w="6092" w:type="dxa"/>
            <w:vAlign w:val="center"/>
          </w:tcPr>
          <w:p w:rsidR="001A1D4E" w:rsidRDefault="008F43D6">
            <w:pPr>
              <w:pStyle w:val="afe"/>
            </w:pPr>
            <w:r>
              <w:rPr>
                <w:rFonts w:hint="eastAsia"/>
              </w:rPr>
              <w:t>投标人在投标过程中存在《中华人民共和国招标投标法实施条例》（中华人民共和国国务院令第6</w:t>
            </w:r>
            <w:r>
              <w:t>13</w:t>
            </w:r>
            <w:r>
              <w:rPr>
                <w:rFonts w:hint="eastAsia"/>
              </w:rPr>
              <w:t>号）中对串通投标、弄虚作假投标规定的情形时，经评标委员会评审和认定，否决其投标，并报告有关行政监督部门进行处理。</w:t>
            </w:r>
          </w:p>
        </w:tc>
      </w:tr>
      <w:tr w:rsidR="001A1D4E">
        <w:trPr>
          <w:trHeight w:val="1333"/>
        </w:trPr>
        <w:tc>
          <w:tcPr>
            <w:tcW w:w="900" w:type="dxa"/>
            <w:vAlign w:val="center"/>
          </w:tcPr>
          <w:p w:rsidR="001A1D4E" w:rsidRDefault="008F43D6">
            <w:pPr>
              <w:snapToGrid w:val="0"/>
              <w:jc w:val="center"/>
              <w:rPr>
                <w:rFonts w:ascii="宋体" w:hAnsi="宋体" w:cs="宋体"/>
                <w:bCs/>
                <w:kern w:val="0"/>
                <w:szCs w:val="21"/>
              </w:rPr>
            </w:pPr>
            <w:r>
              <w:rPr>
                <w:rFonts w:ascii="宋体" w:hAnsi="宋体" w:cs="宋体" w:hint="eastAsia"/>
                <w:bCs/>
                <w:kern w:val="0"/>
                <w:szCs w:val="21"/>
              </w:rPr>
              <w:t>增加1</w:t>
            </w:r>
            <w:r>
              <w:rPr>
                <w:rFonts w:ascii="宋体" w:hAnsi="宋体" w:cs="宋体"/>
                <w:bCs/>
                <w:kern w:val="0"/>
                <w:szCs w:val="21"/>
              </w:rPr>
              <w:t>0.</w:t>
            </w:r>
            <w:r>
              <w:rPr>
                <w:rFonts w:ascii="宋体" w:hAnsi="宋体" w:cs="宋体" w:hint="eastAsia"/>
                <w:bCs/>
                <w:kern w:val="0"/>
                <w:szCs w:val="21"/>
              </w:rPr>
              <w:t>5</w:t>
            </w:r>
          </w:p>
        </w:tc>
        <w:tc>
          <w:tcPr>
            <w:tcW w:w="2506" w:type="dxa"/>
            <w:vAlign w:val="center"/>
          </w:tcPr>
          <w:p w:rsidR="001A1D4E" w:rsidRDefault="008F43D6">
            <w:pPr>
              <w:pStyle w:val="TableParagraph"/>
              <w:jc w:val="center"/>
              <w:rPr>
                <w:rFonts w:ascii="宋体" w:cs="宋体"/>
                <w:bCs/>
                <w:szCs w:val="21"/>
                <w:lang w:eastAsia="zh-CN"/>
              </w:rPr>
            </w:pPr>
            <w:r>
              <w:rPr>
                <w:rFonts w:ascii="宋体" w:cs="宋体" w:hint="eastAsia"/>
                <w:bCs/>
                <w:szCs w:val="21"/>
                <w:lang w:eastAsia="zh-CN"/>
              </w:rPr>
              <w:t>行贿犯罪记录</w:t>
            </w:r>
          </w:p>
        </w:tc>
        <w:tc>
          <w:tcPr>
            <w:tcW w:w="6092" w:type="dxa"/>
            <w:vAlign w:val="center"/>
          </w:tcPr>
          <w:p w:rsidR="001A1D4E" w:rsidRDefault="008F43D6">
            <w:pPr>
              <w:pStyle w:val="afe"/>
            </w:pPr>
            <w:r>
              <w:rPr>
                <w:rFonts w:hint="eastAsia"/>
              </w:rPr>
              <w:t>投标人在投标文件中按招标文件规定，自行填报本单位、法定代表人和拟任总监理工程师是否存在行贿犯罪行为的记录情况。</w:t>
            </w:r>
          </w:p>
          <w:p w:rsidR="001A1D4E" w:rsidRDefault="008F43D6">
            <w:pPr>
              <w:pStyle w:val="afe"/>
            </w:pPr>
            <w:r>
              <w:rPr>
                <w:rFonts w:hint="eastAsia"/>
              </w:rPr>
              <w:t>在发出中标通知书前，将按有关规定对中标候选人、法定代表人和拟任总监理工程师是否存在行贿犯罪行为的记录情况进行查询，对期间存在行贿犯罪记录的中标候选人，取消其中标资格。</w:t>
            </w:r>
          </w:p>
        </w:tc>
      </w:tr>
      <w:tr w:rsidR="001A1D4E">
        <w:trPr>
          <w:trHeight w:val="1333"/>
        </w:trPr>
        <w:tc>
          <w:tcPr>
            <w:tcW w:w="900" w:type="dxa"/>
            <w:vAlign w:val="center"/>
          </w:tcPr>
          <w:p w:rsidR="001A1D4E" w:rsidRDefault="008F43D6">
            <w:pPr>
              <w:snapToGrid w:val="0"/>
              <w:jc w:val="center"/>
              <w:rPr>
                <w:rFonts w:ascii="宋体" w:hAnsi="宋体" w:cs="宋体"/>
                <w:bCs/>
                <w:kern w:val="0"/>
                <w:szCs w:val="21"/>
              </w:rPr>
            </w:pPr>
            <w:r>
              <w:rPr>
                <w:rFonts w:ascii="宋体" w:hAnsi="宋体" w:cs="宋体" w:hint="eastAsia"/>
                <w:bCs/>
                <w:kern w:val="0"/>
                <w:szCs w:val="21"/>
              </w:rPr>
              <w:t>增加1</w:t>
            </w:r>
            <w:r>
              <w:rPr>
                <w:rFonts w:ascii="宋体" w:hAnsi="宋体" w:cs="宋体"/>
                <w:bCs/>
                <w:kern w:val="0"/>
                <w:szCs w:val="21"/>
              </w:rPr>
              <w:t>0.</w:t>
            </w:r>
            <w:r>
              <w:rPr>
                <w:rFonts w:ascii="宋体" w:hAnsi="宋体" w:cs="宋体" w:hint="eastAsia"/>
                <w:bCs/>
                <w:kern w:val="0"/>
                <w:szCs w:val="21"/>
              </w:rPr>
              <w:t>6</w:t>
            </w:r>
          </w:p>
        </w:tc>
        <w:tc>
          <w:tcPr>
            <w:tcW w:w="2506" w:type="dxa"/>
            <w:vAlign w:val="center"/>
          </w:tcPr>
          <w:p w:rsidR="001A1D4E" w:rsidRDefault="008F43D6">
            <w:pPr>
              <w:pStyle w:val="TableParagraph"/>
              <w:jc w:val="center"/>
              <w:rPr>
                <w:rFonts w:ascii="宋体" w:cs="宋体"/>
                <w:bCs/>
                <w:szCs w:val="21"/>
                <w:lang w:eastAsia="zh-CN"/>
              </w:rPr>
            </w:pPr>
            <w:r>
              <w:rPr>
                <w:rFonts w:ascii="宋体" w:cs="宋体" w:hint="eastAsia"/>
                <w:bCs/>
                <w:szCs w:val="21"/>
                <w:lang w:eastAsia="zh-CN"/>
              </w:rPr>
              <w:t>重新招标</w:t>
            </w:r>
          </w:p>
        </w:tc>
        <w:tc>
          <w:tcPr>
            <w:tcW w:w="6092" w:type="dxa"/>
            <w:vAlign w:val="center"/>
          </w:tcPr>
          <w:p w:rsidR="001A1D4E" w:rsidRDefault="008F43D6">
            <w:pPr>
              <w:pStyle w:val="afe"/>
            </w:pPr>
            <w:r>
              <w:rPr>
                <w:rFonts w:hint="eastAsia"/>
              </w:rPr>
              <w:t>出现以下情况之一，招标人将重新招标：</w:t>
            </w:r>
          </w:p>
          <w:p w:rsidR="001A1D4E" w:rsidRDefault="008F43D6">
            <w:pPr>
              <w:pStyle w:val="afe"/>
            </w:pPr>
            <w:r>
              <w:rPr>
                <w:rFonts w:hint="eastAsia"/>
              </w:rPr>
              <w:t>（1）投标人少于3个的；</w:t>
            </w:r>
          </w:p>
          <w:p w:rsidR="001A1D4E" w:rsidRDefault="008F43D6">
            <w:pPr>
              <w:pStyle w:val="afe"/>
            </w:pPr>
            <w:r>
              <w:rPr>
                <w:rFonts w:hint="eastAsia"/>
              </w:rPr>
              <w:t>（2）评标委员评审后，有效投标不足3个的；</w:t>
            </w:r>
          </w:p>
          <w:p w:rsidR="001A1D4E" w:rsidRDefault="008F43D6">
            <w:pPr>
              <w:pStyle w:val="afe"/>
            </w:pPr>
            <w:r>
              <w:rPr>
                <w:rFonts w:hint="eastAsia"/>
              </w:rPr>
              <w:t>（3）中标候选人均未能与招标人签订合同的；</w:t>
            </w:r>
          </w:p>
          <w:p w:rsidR="001A1D4E" w:rsidRDefault="008F43D6">
            <w:pPr>
              <w:pStyle w:val="afe"/>
            </w:pPr>
            <w:r>
              <w:rPr>
                <w:rFonts w:hint="eastAsia"/>
              </w:rPr>
              <w:t>（4）法律规定的其他情形。</w:t>
            </w:r>
          </w:p>
        </w:tc>
      </w:tr>
      <w:tr w:rsidR="001A1D4E">
        <w:trPr>
          <w:trHeight w:val="1333"/>
        </w:trPr>
        <w:tc>
          <w:tcPr>
            <w:tcW w:w="900" w:type="dxa"/>
            <w:vAlign w:val="center"/>
          </w:tcPr>
          <w:p w:rsidR="001A1D4E" w:rsidRDefault="008F43D6">
            <w:pPr>
              <w:pStyle w:val="TableParagraph"/>
              <w:jc w:val="center"/>
              <w:rPr>
                <w:szCs w:val="21"/>
                <w:lang w:eastAsia="zh-CN"/>
              </w:rPr>
            </w:pPr>
            <w:r>
              <w:rPr>
                <w:rFonts w:ascii="宋体" w:cs="宋体" w:hint="eastAsia"/>
                <w:bCs/>
                <w:szCs w:val="21"/>
              </w:rPr>
              <w:lastRenderedPageBreak/>
              <w:t>增加</w:t>
            </w:r>
            <w:r>
              <w:rPr>
                <w:rFonts w:hint="eastAsia"/>
                <w:szCs w:val="21"/>
              </w:rPr>
              <w:t>10.</w:t>
            </w:r>
            <w:r>
              <w:rPr>
                <w:rFonts w:hint="eastAsia"/>
                <w:szCs w:val="21"/>
                <w:lang w:eastAsia="zh-CN"/>
              </w:rPr>
              <w:t>7</w:t>
            </w:r>
          </w:p>
        </w:tc>
        <w:tc>
          <w:tcPr>
            <w:tcW w:w="2506" w:type="dxa"/>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投标人的通讯要求</w:t>
            </w:r>
          </w:p>
        </w:tc>
        <w:tc>
          <w:tcPr>
            <w:tcW w:w="6092" w:type="dxa"/>
            <w:vAlign w:val="center"/>
          </w:tcPr>
          <w:p w:rsidR="001A1D4E" w:rsidRDefault="008F43D6">
            <w:pPr>
              <w:pStyle w:val="afe"/>
            </w:pPr>
            <w:r>
              <w:rPr>
                <w:rFonts w:hint="eastAsia"/>
              </w:rPr>
              <w:t>（</w:t>
            </w:r>
            <w:r>
              <w:t>1</w:t>
            </w:r>
            <w:r>
              <w:rPr>
                <w:rFonts w:hint="eastAsia"/>
              </w:rPr>
              <w:t>）投标人在送交投标文件之前无需向招标人登记有关投标人信息，不提供联系方式，应按招标文件要求自行参加开标会，自行从招标人指定网站查阅和下载招标文件、补遗书及有关通知，不能下载的应及时与招标人联系，否则后果自行承担。投标人收到补遗书后，不再向招标人发出确认函。</w:t>
            </w:r>
          </w:p>
          <w:p w:rsidR="001A1D4E" w:rsidRDefault="008F43D6">
            <w:pPr>
              <w:pStyle w:val="afe"/>
            </w:pPr>
            <w:r>
              <w:rPr>
                <w:rFonts w:hint="eastAsia"/>
              </w:rPr>
              <w:t>（</w:t>
            </w:r>
            <w:r>
              <w:t>2</w:t>
            </w:r>
            <w:r>
              <w:rPr>
                <w:rFonts w:hint="eastAsia"/>
              </w:rPr>
              <w:t>）投标人在送交投标文件时登记投标人信息及有效的联系方式，至评标结果公示前，必须保证其提供的联系方式处于有效工作状态，否则招标人不承担由此引起的一切后果。</w:t>
            </w:r>
          </w:p>
        </w:tc>
      </w:tr>
    </w:tbl>
    <w:p w:rsidR="001A1D4E" w:rsidRDefault="001A1D4E">
      <w:pPr>
        <w:rPr>
          <w:rFonts w:ascii="宋体" w:hAnsi="宋体" w:cs="宋体"/>
          <w:b/>
          <w:bCs/>
          <w:sz w:val="24"/>
        </w:rPr>
      </w:pPr>
    </w:p>
    <w:p w:rsidR="001A1D4E" w:rsidRDefault="001A1D4E">
      <w:pPr>
        <w:rPr>
          <w:rFonts w:ascii="宋体" w:hAnsi="宋体" w:cs="宋体"/>
          <w:b/>
          <w:bCs/>
          <w:sz w:val="24"/>
        </w:rPr>
      </w:pPr>
    </w:p>
    <w:p w:rsidR="001A1D4E" w:rsidRDefault="001A1D4E">
      <w:pPr>
        <w:rPr>
          <w:rFonts w:ascii="宋体" w:hAnsi="宋体" w:cs="宋体"/>
          <w:vanish/>
          <w:szCs w:val="21"/>
        </w:rPr>
      </w:pPr>
    </w:p>
    <w:p w:rsidR="001A1D4E" w:rsidRDefault="001A1D4E">
      <w:pPr>
        <w:spacing w:line="20" w:lineRule="exact"/>
        <w:rPr>
          <w:rFonts w:ascii="宋体" w:hAnsi="宋体" w:cs="宋体"/>
        </w:rPr>
      </w:pPr>
    </w:p>
    <w:p w:rsidR="001A1D4E" w:rsidRDefault="001A1D4E">
      <w:pPr>
        <w:snapToGrid w:val="0"/>
        <w:spacing w:line="400" w:lineRule="exact"/>
        <w:ind w:firstLineChars="200" w:firstLine="480"/>
        <w:rPr>
          <w:rFonts w:ascii="宋体" w:hAnsi="宋体" w:cs="宋体"/>
          <w:sz w:val="24"/>
        </w:rPr>
        <w:sectPr w:rsidR="001A1D4E">
          <w:pgSz w:w="11906" w:h="16838"/>
          <w:pgMar w:top="1418" w:right="1134" w:bottom="1134" w:left="1418" w:header="851" w:footer="737" w:gutter="0"/>
          <w:cols w:space="720"/>
          <w:docGrid w:linePitch="312"/>
        </w:sectPr>
      </w:pPr>
    </w:p>
    <w:p w:rsidR="001A1D4E" w:rsidRDefault="001A1D4E">
      <w:pPr>
        <w:ind w:firstLine="482"/>
        <w:jc w:val="center"/>
        <w:rPr>
          <w:b/>
        </w:rPr>
      </w:pPr>
      <w:bookmarkStart w:id="15" w:name="_Toc275856057"/>
      <w:bookmarkStart w:id="16" w:name="_Toc32060"/>
      <w:bookmarkStart w:id="17" w:name="_Toc462906945"/>
      <w:bookmarkStart w:id="18" w:name="_Toc275855674"/>
      <w:bookmarkStart w:id="19" w:name="_Toc275593615"/>
    </w:p>
    <w:p w:rsidR="001A1D4E" w:rsidRDefault="008F43D6">
      <w:pPr>
        <w:ind w:firstLine="482"/>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附录1资格审查条件（资质最低要求）</w:t>
      </w:r>
    </w:p>
    <w:p w:rsidR="001A1D4E" w:rsidRDefault="001A1D4E">
      <w:pPr>
        <w:pStyle w:val="jiange"/>
      </w:pPr>
    </w:p>
    <w:p w:rsidR="001A1D4E" w:rsidRDefault="001A1D4E">
      <w:pPr>
        <w:spacing w:line="20" w:lineRule="exact"/>
        <w:ind w:left="241" w:firstLine="40"/>
        <w:rPr>
          <w:rFonts w:cs="宋体"/>
          <w:color w:val="000000" w:themeColor="text1"/>
          <w:sz w:val="2"/>
          <w:szCs w:val="2"/>
        </w:rPr>
      </w:pPr>
    </w:p>
    <w:tbl>
      <w:tblPr>
        <w:tblStyle w:val="af2"/>
        <w:tblW w:w="9072" w:type="dxa"/>
        <w:tblInd w:w="250" w:type="dxa"/>
        <w:tblBorders>
          <w:insideH w:val="none" w:sz="0" w:space="0" w:color="auto"/>
          <w:insideV w:val="none" w:sz="0" w:space="0" w:color="auto"/>
        </w:tblBorders>
        <w:tblLayout w:type="fixed"/>
        <w:tblLook w:val="04A0"/>
      </w:tblPr>
      <w:tblGrid>
        <w:gridCol w:w="9072"/>
      </w:tblGrid>
      <w:tr w:rsidR="001A1D4E">
        <w:trPr>
          <w:trHeight w:hRule="exact" w:val="11340"/>
        </w:trPr>
        <w:tc>
          <w:tcPr>
            <w:tcW w:w="9072" w:type="dxa"/>
          </w:tcPr>
          <w:p w:rsidR="001A1D4E" w:rsidRDefault="001A1D4E">
            <w:pPr>
              <w:ind w:firstLine="480"/>
            </w:pPr>
            <w:bookmarkStart w:id="20" w:name="_Hlk526676862"/>
          </w:p>
          <w:p w:rsidR="001A1D4E" w:rsidRDefault="008F43D6">
            <w:pPr>
              <w:pStyle w:val="TableParagraph"/>
              <w:ind w:firstLineChars="250" w:firstLine="600"/>
              <w:rPr>
                <w:rFonts w:ascii="宋体" w:cs="宋体"/>
                <w:sz w:val="24"/>
                <w:lang w:eastAsia="zh-CN"/>
              </w:rPr>
            </w:pPr>
            <w:r>
              <w:rPr>
                <w:rFonts w:ascii="宋体" w:cs="宋体" w:hint="eastAsia"/>
                <w:sz w:val="24"/>
                <w:lang w:eastAsia="zh-CN"/>
              </w:rPr>
              <w:t>1.投标人须具有独立的法人资格、具有有效的企业法人营业执照，经工商行政主管部门年审合格；</w:t>
            </w:r>
          </w:p>
          <w:p w:rsidR="001A1D4E" w:rsidRDefault="008F43D6">
            <w:pPr>
              <w:pStyle w:val="TableParagraph"/>
              <w:ind w:firstLineChars="250" w:firstLine="600"/>
              <w:rPr>
                <w:rFonts w:ascii="宋体" w:cs="宋体"/>
                <w:sz w:val="24"/>
                <w:lang w:eastAsia="zh-CN"/>
              </w:rPr>
            </w:pPr>
            <w:r>
              <w:rPr>
                <w:rFonts w:ascii="宋体" w:cs="宋体" w:hint="eastAsia"/>
                <w:sz w:val="24"/>
                <w:lang w:eastAsia="zh-CN"/>
              </w:rPr>
              <w:t>2.投标人须具备具有住房与城乡建设部（建设部）颁发的房屋建筑工程监理甲级资质或工程监理综合资质。</w:t>
            </w:r>
          </w:p>
          <w:p w:rsidR="001A1D4E" w:rsidRDefault="001A1D4E">
            <w:pPr>
              <w:pStyle w:val="TableParagraph"/>
              <w:rPr>
                <w:lang w:eastAsia="zh-CN"/>
              </w:rPr>
            </w:pPr>
          </w:p>
        </w:tc>
      </w:tr>
      <w:bookmarkEnd w:id="20"/>
    </w:tbl>
    <w:p w:rsidR="001A1D4E" w:rsidRDefault="008F43D6">
      <w:pPr>
        <w:spacing w:line="360" w:lineRule="auto"/>
        <w:jc w:val="center"/>
        <w:rPr>
          <w:rFonts w:ascii="宋体" w:hAnsi="宋体" w:cs="宋体"/>
          <w:b/>
          <w:kern w:val="0"/>
          <w:sz w:val="28"/>
          <w:szCs w:val="28"/>
        </w:rPr>
      </w:pPr>
      <w:r>
        <w:rPr>
          <w:rFonts w:ascii="宋体" w:hAnsi="宋体" w:cs="宋体"/>
          <w:b/>
          <w:kern w:val="0"/>
          <w:sz w:val="28"/>
          <w:szCs w:val="28"/>
        </w:rPr>
        <w:br w:type="page"/>
      </w:r>
    </w:p>
    <w:p w:rsidR="001A1D4E" w:rsidRDefault="008F43D6">
      <w:pPr>
        <w:ind w:firstLine="482"/>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lastRenderedPageBreak/>
        <w:t>附录2资格审查条件（业绩最低要求）</w:t>
      </w:r>
    </w:p>
    <w:p w:rsidR="001A1D4E" w:rsidRDefault="001A1D4E">
      <w:pPr>
        <w:pStyle w:val="jiange"/>
      </w:pPr>
    </w:p>
    <w:tbl>
      <w:tblPr>
        <w:tblStyle w:val="af2"/>
        <w:tblW w:w="9198" w:type="dxa"/>
        <w:tblInd w:w="108" w:type="dxa"/>
        <w:tblLayout w:type="fixed"/>
        <w:tblLook w:val="04A0"/>
      </w:tblPr>
      <w:tblGrid>
        <w:gridCol w:w="9198"/>
      </w:tblGrid>
      <w:tr w:rsidR="001A1D4E">
        <w:trPr>
          <w:trHeight w:hRule="exact" w:val="944"/>
        </w:trPr>
        <w:tc>
          <w:tcPr>
            <w:tcW w:w="9198" w:type="dxa"/>
            <w:vAlign w:val="center"/>
          </w:tcPr>
          <w:p w:rsidR="001A1D4E" w:rsidRDefault="008F43D6">
            <w:pPr>
              <w:jc w:val="center"/>
              <w:rPr>
                <w:b/>
              </w:rPr>
            </w:pPr>
            <w:r>
              <w:rPr>
                <w:rFonts w:hint="eastAsia"/>
                <w:b/>
              </w:rPr>
              <w:t>业绩要求</w:t>
            </w:r>
          </w:p>
        </w:tc>
      </w:tr>
      <w:tr w:rsidR="001A1D4E">
        <w:trPr>
          <w:trHeight w:hRule="exact" w:val="9639"/>
        </w:trPr>
        <w:tc>
          <w:tcPr>
            <w:tcW w:w="9198" w:type="dxa"/>
          </w:tcPr>
          <w:p w:rsidR="001A1D4E" w:rsidRDefault="008F43D6">
            <w:pPr>
              <w:pStyle w:val="TableParagraph"/>
              <w:ind w:firstLineChars="250" w:firstLine="600"/>
              <w:rPr>
                <w:rFonts w:hAnsiTheme="minorEastAsia" w:cstheme="minorEastAsia"/>
                <w:sz w:val="24"/>
                <w:lang w:eastAsia="zh-CN"/>
              </w:rPr>
            </w:pPr>
            <w:r>
              <w:rPr>
                <w:rFonts w:hAnsiTheme="minorEastAsia" w:cstheme="minorEastAsia" w:hint="eastAsia"/>
                <w:sz w:val="24"/>
                <w:lang w:eastAsia="zh-CN"/>
              </w:rPr>
              <w:t>近5年</w:t>
            </w:r>
            <w:r>
              <w:rPr>
                <w:rFonts w:ascii="宋体" w:eastAsia="宋体" w:cs="宋体" w:hint="eastAsia"/>
                <w:kern w:val="2"/>
                <w:sz w:val="24"/>
                <w:szCs w:val="24"/>
                <w:shd w:val="clear" w:color="auto" w:fill="FFFFFF" w:themeFill="background1"/>
                <w:lang w:eastAsia="zh-CN"/>
              </w:rPr>
              <w:t>（</w:t>
            </w:r>
            <w:r>
              <w:rPr>
                <w:rFonts w:ascii="宋体" w:eastAsia="宋体" w:cs="宋体"/>
                <w:kern w:val="2"/>
                <w:sz w:val="24"/>
                <w:szCs w:val="24"/>
                <w:shd w:val="clear" w:color="auto" w:fill="FFFFFF" w:themeFill="background1"/>
                <w:lang w:eastAsia="zh-CN"/>
              </w:rPr>
              <w:t>2015年1月1日</w:t>
            </w:r>
            <w:r>
              <w:rPr>
                <w:rFonts w:ascii="宋体" w:eastAsia="宋体" w:cs="宋体" w:hint="eastAsia"/>
                <w:kern w:val="2"/>
                <w:sz w:val="24"/>
                <w:szCs w:val="24"/>
                <w:shd w:val="clear" w:color="auto" w:fill="FFFFFF" w:themeFill="background1"/>
                <w:lang w:eastAsia="zh-CN"/>
              </w:rPr>
              <w:t>至投标截止时间）独立完成</w:t>
            </w:r>
            <w:r>
              <w:rPr>
                <w:rFonts w:ascii="宋体" w:eastAsia="宋体" w:cs="宋体"/>
                <w:kern w:val="2"/>
                <w:sz w:val="24"/>
                <w:szCs w:val="24"/>
                <w:shd w:val="clear" w:color="auto" w:fill="FFFFFF" w:themeFill="background1"/>
                <w:lang w:eastAsia="zh-CN"/>
              </w:rPr>
              <w:t>2个及以上</w:t>
            </w:r>
            <w:r>
              <w:rPr>
                <w:rFonts w:hAnsiTheme="minorEastAsia" w:cstheme="minorEastAsia" w:hint="eastAsia"/>
                <w:sz w:val="24"/>
                <w:shd w:val="clear" w:color="auto" w:fill="FFFFFF" w:themeFill="background1"/>
                <w:lang w:eastAsia="zh-CN"/>
              </w:rPr>
              <w:t>房屋建筑工程施工监理项目。</w:t>
            </w:r>
          </w:p>
          <w:p w:rsidR="001A1D4E" w:rsidRDefault="001A1D4E">
            <w:pPr>
              <w:pStyle w:val="TableParagraph"/>
              <w:ind w:firstLineChars="250" w:firstLine="525"/>
              <w:rPr>
                <w:lang w:eastAsia="zh-CN"/>
              </w:rPr>
            </w:pPr>
          </w:p>
        </w:tc>
      </w:tr>
    </w:tbl>
    <w:p w:rsidR="001A1D4E" w:rsidRDefault="001A1D4E">
      <w:pPr>
        <w:ind w:firstLine="400"/>
        <w:rPr>
          <w:rFonts w:cs="宋体"/>
          <w:color w:val="000000" w:themeColor="text1"/>
          <w:sz w:val="20"/>
          <w:szCs w:val="20"/>
        </w:rPr>
      </w:pPr>
    </w:p>
    <w:p w:rsidR="001A1D4E" w:rsidRDefault="008F43D6">
      <w:pPr>
        <w:spacing w:line="360" w:lineRule="auto"/>
        <w:jc w:val="center"/>
        <w:rPr>
          <w:rFonts w:ascii="宋体" w:hAnsi="宋体" w:cs="宋体"/>
          <w:b/>
          <w:kern w:val="0"/>
          <w:sz w:val="28"/>
          <w:szCs w:val="28"/>
        </w:rPr>
      </w:pPr>
      <w:r>
        <w:rPr>
          <w:rFonts w:ascii="宋体" w:hAnsi="宋体" w:cs="宋体"/>
          <w:b/>
          <w:kern w:val="0"/>
          <w:sz w:val="28"/>
          <w:szCs w:val="28"/>
        </w:rPr>
        <w:br w:type="page"/>
      </w:r>
    </w:p>
    <w:p w:rsidR="001A1D4E" w:rsidRDefault="008F43D6">
      <w:pPr>
        <w:ind w:firstLine="482"/>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lastRenderedPageBreak/>
        <w:t>附录3  资格审查条件（信誉最低要求）</w:t>
      </w:r>
    </w:p>
    <w:p w:rsidR="001A1D4E" w:rsidRDefault="001A1D4E">
      <w:pPr>
        <w:pStyle w:val="jiange"/>
      </w:pPr>
    </w:p>
    <w:tbl>
      <w:tblPr>
        <w:tblStyle w:val="af2"/>
        <w:tblW w:w="9072" w:type="dxa"/>
        <w:tblInd w:w="250" w:type="dxa"/>
        <w:tblLayout w:type="fixed"/>
        <w:tblLook w:val="04A0"/>
      </w:tblPr>
      <w:tblGrid>
        <w:gridCol w:w="9072"/>
      </w:tblGrid>
      <w:tr w:rsidR="001A1D4E">
        <w:trPr>
          <w:trHeight w:hRule="exact" w:val="889"/>
        </w:trPr>
        <w:tc>
          <w:tcPr>
            <w:tcW w:w="9072" w:type="dxa"/>
            <w:vAlign w:val="center"/>
          </w:tcPr>
          <w:p w:rsidR="001A1D4E" w:rsidRDefault="008F43D6">
            <w:pPr>
              <w:jc w:val="center"/>
              <w:rPr>
                <w:b/>
              </w:rPr>
            </w:pPr>
            <w:r>
              <w:rPr>
                <w:rFonts w:hint="eastAsia"/>
                <w:b/>
              </w:rPr>
              <w:t>信誉要求</w:t>
            </w:r>
          </w:p>
        </w:tc>
      </w:tr>
      <w:tr w:rsidR="001A1D4E">
        <w:trPr>
          <w:trHeight w:hRule="exact" w:val="9657"/>
        </w:trPr>
        <w:tc>
          <w:tcPr>
            <w:tcW w:w="9072" w:type="dxa"/>
          </w:tcPr>
          <w:p w:rsidR="001A1D4E" w:rsidRDefault="008F43D6">
            <w:pPr>
              <w:pStyle w:val="TableParagraph"/>
              <w:ind w:firstLineChars="200" w:firstLine="480"/>
              <w:rPr>
                <w:rFonts w:hAnsiTheme="minorEastAsia" w:cstheme="minorEastAsia"/>
                <w:sz w:val="24"/>
                <w:szCs w:val="24"/>
                <w:lang w:eastAsia="zh-CN"/>
              </w:rPr>
            </w:pPr>
            <w:r>
              <w:rPr>
                <w:rFonts w:hAnsiTheme="minorEastAsia" w:cstheme="minorEastAsia" w:hint="eastAsia"/>
                <w:sz w:val="24"/>
                <w:szCs w:val="24"/>
                <w:lang w:eastAsia="zh-CN"/>
              </w:rPr>
              <w:t>1.在“信用中国”网站（www.creditchina.gov.cn ）中查询执行期间内为失信被执行人的投标人，其投标将予以否决。</w:t>
            </w:r>
          </w:p>
          <w:p w:rsidR="001A1D4E" w:rsidRDefault="008F43D6">
            <w:pPr>
              <w:pStyle w:val="TableParagraph"/>
              <w:ind w:firstLineChars="200" w:firstLine="480"/>
              <w:rPr>
                <w:rFonts w:hAnsiTheme="minorEastAsia" w:cstheme="minorEastAsia"/>
                <w:sz w:val="24"/>
                <w:szCs w:val="24"/>
                <w:lang w:eastAsia="zh-CN"/>
              </w:rPr>
            </w:pPr>
            <w:r>
              <w:rPr>
                <w:rFonts w:hAnsiTheme="minorEastAsia" w:cstheme="minorEastAsia" w:hint="eastAsia"/>
                <w:sz w:val="24"/>
                <w:szCs w:val="24"/>
                <w:lang w:eastAsia="zh-CN"/>
              </w:rPr>
              <w:t>2.在国家企业信用信息公示系统</w:t>
            </w:r>
            <w:r>
              <w:rPr>
                <w:rFonts w:hAnsiTheme="minorEastAsia" w:cstheme="minorEastAsia" w:hint="eastAsia"/>
                <w:kern w:val="2"/>
                <w:sz w:val="24"/>
                <w:szCs w:val="24"/>
                <w:lang w:eastAsia="zh-CN"/>
              </w:rPr>
              <w:t>（jtt.sc.gov.cn）</w:t>
            </w:r>
            <w:r>
              <w:rPr>
                <w:rFonts w:hAnsiTheme="minorEastAsia" w:cstheme="minorEastAsia" w:hint="eastAsia"/>
                <w:sz w:val="24"/>
                <w:szCs w:val="24"/>
                <w:lang w:eastAsia="zh-CN"/>
              </w:rPr>
              <w:t>中被列入严重违法失信的投标人，其投标将予以否决。</w:t>
            </w:r>
          </w:p>
          <w:p w:rsidR="001A1D4E" w:rsidRDefault="008F43D6">
            <w:pPr>
              <w:pStyle w:val="TableParagraph"/>
              <w:ind w:firstLineChars="200" w:firstLine="480"/>
              <w:rPr>
                <w:rFonts w:hAnsiTheme="minorEastAsia" w:cstheme="minorEastAsia"/>
                <w:sz w:val="24"/>
                <w:szCs w:val="24"/>
                <w:lang w:eastAsia="zh-CN"/>
              </w:rPr>
            </w:pPr>
            <w:r>
              <w:rPr>
                <w:rFonts w:hAnsiTheme="minorEastAsia" w:cstheme="minorEastAsia" w:hint="eastAsia"/>
                <w:sz w:val="24"/>
                <w:szCs w:val="24"/>
                <w:lang w:eastAsia="zh-CN"/>
              </w:rPr>
              <w:t>3.投标人或法定代表人、拟委任的项目总监理工程师近三年（2017年</w:t>
            </w:r>
            <w:r>
              <w:rPr>
                <w:rFonts w:hint="eastAsia"/>
                <w:szCs w:val="21"/>
                <w:lang w:eastAsia="zh-CN"/>
              </w:rPr>
              <w:t>1月1日</w:t>
            </w:r>
            <w:r>
              <w:rPr>
                <w:rFonts w:hAnsiTheme="minorEastAsia" w:cstheme="minorEastAsia" w:hint="eastAsia"/>
                <w:sz w:val="24"/>
                <w:szCs w:val="24"/>
                <w:lang w:eastAsia="zh-CN"/>
              </w:rPr>
              <w:t>至投标截止时间）无行贿犯罪记录的书面承诺。</w:t>
            </w:r>
          </w:p>
          <w:p w:rsidR="001A1D4E" w:rsidRDefault="001A1D4E">
            <w:pPr>
              <w:spacing w:line="360" w:lineRule="auto"/>
              <w:ind w:firstLineChars="200" w:firstLine="420"/>
              <w:rPr>
                <w:lang w:eastAsia="zh-TW"/>
              </w:rPr>
            </w:pPr>
          </w:p>
        </w:tc>
      </w:tr>
    </w:tbl>
    <w:p w:rsidR="001A1D4E" w:rsidRDefault="001A1D4E">
      <w:pPr>
        <w:ind w:firstLine="340"/>
        <w:rPr>
          <w:rFonts w:cs="宋体"/>
          <w:color w:val="000000" w:themeColor="text1"/>
          <w:sz w:val="17"/>
          <w:szCs w:val="17"/>
          <w:lang w:eastAsia="zh-TW"/>
        </w:rPr>
      </w:pPr>
    </w:p>
    <w:p w:rsidR="001A1D4E" w:rsidRDefault="008F43D6">
      <w:pPr>
        <w:ind w:firstLine="482"/>
        <w:jc w:val="center"/>
        <w:rPr>
          <w:rFonts w:ascii="宋体" w:hAnsi="宋体" w:cs="宋体"/>
          <w:b/>
          <w:kern w:val="0"/>
          <w:sz w:val="28"/>
          <w:szCs w:val="28"/>
        </w:rPr>
      </w:pPr>
      <w:r>
        <w:rPr>
          <w:rFonts w:ascii="宋体" w:hAnsi="宋体" w:cs="宋体"/>
          <w:b/>
          <w:kern w:val="0"/>
          <w:sz w:val="28"/>
          <w:szCs w:val="28"/>
        </w:rPr>
        <w:br w:type="page"/>
      </w:r>
    </w:p>
    <w:p w:rsidR="001A1D4E" w:rsidRDefault="001A1D4E">
      <w:pPr>
        <w:ind w:firstLine="482"/>
        <w:jc w:val="center"/>
        <w:rPr>
          <w:b/>
        </w:rPr>
      </w:pPr>
    </w:p>
    <w:p w:rsidR="001A1D4E" w:rsidRDefault="008F43D6">
      <w:pPr>
        <w:ind w:firstLine="482"/>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附录4  资格审查条件（项目主要人员最低要求）</w:t>
      </w:r>
    </w:p>
    <w:p w:rsidR="001A1D4E" w:rsidRDefault="001A1D4E">
      <w:pPr>
        <w:ind w:firstLine="410"/>
        <w:jc w:val="center"/>
        <w:rPr>
          <w:b/>
        </w:rPr>
      </w:pPr>
    </w:p>
    <w:tbl>
      <w:tblPr>
        <w:tblW w:w="9072" w:type="dxa"/>
        <w:tblInd w:w="250" w:type="dxa"/>
        <w:tblLayout w:type="fixed"/>
        <w:tblLook w:val="04A0"/>
      </w:tblPr>
      <w:tblGrid>
        <w:gridCol w:w="567"/>
        <w:gridCol w:w="1701"/>
        <w:gridCol w:w="796"/>
        <w:gridCol w:w="4729"/>
        <w:gridCol w:w="1279"/>
      </w:tblGrid>
      <w:tr w:rsidR="001A1D4E">
        <w:trPr>
          <w:trHeight w:val="65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A1D4E" w:rsidRDefault="008F43D6">
            <w:pPr>
              <w:widowControl/>
              <w:jc w:val="center"/>
              <w:rPr>
                <w:rFonts w:ascii="宋体" w:hAnsi="宋体" w:cs="宋体"/>
                <w:b/>
                <w:bCs/>
                <w:color w:val="000000"/>
                <w:kern w:val="0"/>
                <w:szCs w:val="21"/>
              </w:rPr>
            </w:pPr>
            <w:r>
              <w:rPr>
                <w:rFonts w:ascii="宋体" w:hAnsi="宋体" w:cs="宋体" w:hint="eastAsia"/>
                <w:b/>
                <w:bCs/>
                <w:color w:val="000000"/>
                <w:kern w:val="0"/>
                <w:szCs w:val="21"/>
              </w:rPr>
              <w:t>号</w:t>
            </w:r>
          </w:p>
        </w:tc>
        <w:tc>
          <w:tcPr>
            <w:tcW w:w="1701" w:type="dxa"/>
            <w:tcBorders>
              <w:top w:val="single" w:sz="4" w:space="0" w:color="auto"/>
              <w:left w:val="nil"/>
              <w:bottom w:val="single" w:sz="4" w:space="0" w:color="auto"/>
              <w:right w:val="single" w:sz="4" w:space="0" w:color="auto"/>
            </w:tcBorders>
            <w:shd w:val="clear" w:color="auto" w:fill="auto"/>
            <w:vAlign w:val="center"/>
          </w:tcPr>
          <w:p w:rsidR="001A1D4E" w:rsidRDefault="008F43D6">
            <w:pPr>
              <w:widowControl/>
              <w:jc w:val="center"/>
              <w:rPr>
                <w:rFonts w:ascii="宋体" w:hAnsi="宋体" w:cs="宋体"/>
                <w:b/>
                <w:bCs/>
                <w:color w:val="000000"/>
                <w:kern w:val="0"/>
                <w:szCs w:val="21"/>
              </w:rPr>
            </w:pPr>
            <w:r>
              <w:rPr>
                <w:rFonts w:ascii="宋体" w:hAnsi="宋体" w:cs="宋体" w:hint="eastAsia"/>
                <w:b/>
                <w:bCs/>
                <w:color w:val="000000"/>
                <w:kern w:val="0"/>
                <w:szCs w:val="21"/>
              </w:rPr>
              <w:t>项目名称</w:t>
            </w:r>
          </w:p>
        </w:tc>
        <w:tc>
          <w:tcPr>
            <w:tcW w:w="796" w:type="dxa"/>
            <w:tcBorders>
              <w:top w:val="single" w:sz="4" w:space="0" w:color="auto"/>
              <w:left w:val="nil"/>
              <w:bottom w:val="single" w:sz="4" w:space="0" w:color="auto"/>
              <w:right w:val="single" w:sz="4" w:space="0" w:color="auto"/>
            </w:tcBorders>
            <w:vAlign w:val="center"/>
          </w:tcPr>
          <w:p w:rsidR="001A1D4E" w:rsidRDefault="008F43D6">
            <w:pPr>
              <w:widowControl/>
              <w:jc w:val="center"/>
              <w:rPr>
                <w:rFonts w:ascii="宋体" w:hAnsi="宋体" w:cs="宋体"/>
                <w:b/>
                <w:bCs/>
                <w:color w:val="000000"/>
                <w:kern w:val="0"/>
                <w:szCs w:val="21"/>
              </w:rPr>
            </w:pPr>
            <w:r>
              <w:rPr>
                <w:rFonts w:ascii="宋体" w:hAnsi="宋体" w:cs="宋体" w:hint="eastAsia"/>
                <w:b/>
                <w:bCs/>
                <w:color w:val="000000"/>
                <w:kern w:val="0"/>
                <w:szCs w:val="21"/>
              </w:rPr>
              <w:t>人数</w:t>
            </w:r>
          </w:p>
        </w:tc>
        <w:tc>
          <w:tcPr>
            <w:tcW w:w="4729" w:type="dxa"/>
            <w:tcBorders>
              <w:top w:val="single" w:sz="4" w:space="0" w:color="auto"/>
              <w:left w:val="single" w:sz="4" w:space="0" w:color="auto"/>
              <w:bottom w:val="single" w:sz="4" w:space="0" w:color="auto"/>
              <w:right w:val="single" w:sz="4" w:space="0" w:color="auto"/>
            </w:tcBorders>
            <w:shd w:val="clear" w:color="auto" w:fill="auto"/>
            <w:vAlign w:val="center"/>
          </w:tcPr>
          <w:p w:rsidR="001A1D4E" w:rsidRDefault="008F43D6">
            <w:pPr>
              <w:widowControl/>
              <w:jc w:val="center"/>
              <w:rPr>
                <w:rFonts w:ascii="宋体" w:hAnsi="宋体" w:cs="宋体"/>
                <w:b/>
                <w:bCs/>
                <w:color w:val="000000"/>
                <w:kern w:val="0"/>
                <w:szCs w:val="21"/>
              </w:rPr>
            </w:pPr>
            <w:r>
              <w:rPr>
                <w:rFonts w:ascii="宋体" w:hAnsi="宋体" w:cs="宋体" w:hint="eastAsia"/>
                <w:b/>
                <w:bCs/>
                <w:color w:val="000000"/>
                <w:kern w:val="0"/>
                <w:szCs w:val="21"/>
              </w:rPr>
              <w:t>最低要求</w:t>
            </w:r>
          </w:p>
        </w:tc>
        <w:tc>
          <w:tcPr>
            <w:tcW w:w="1279" w:type="dxa"/>
            <w:tcBorders>
              <w:top w:val="single" w:sz="4" w:space="0" w:color="auto"/>
              <w:left w:val="nil"/>
              <w:bottom w:val="single" w:sz="4" w:space="0" w:color="auto"/>
              <w:right w:val="single" w:sz="4" w:space="0" w:color="auto"/>
            </w:tcBorders>
            <w:shd w:val="clear" w:color="auto" w:fill="auto"/>
            <w:vAlign w:val="center"/>
          </w:tcPr>
          <w:p w:rsidR="001A1D4E" w:rsidRDefault="008F43D6">
            <w:pPr>
              <w:widowControl/>
              <w:jc w:val="center"/>
              <w:rPr>
                <w:rFonts w:ascii="宋体" w:hAnsi="宋体" w:cs="宋体"/>
                <w:b/>
                <w:bCs/>
                <w:color w:val="000000"/>
                <w:kern w:val="0"/>
                <w:szCs w:val="21"/>
              </w:rPr>
            </w:pPr>
            <w:r>
              <w:rPr>
                <w:rFonts w:ascii="宋体" w:hAnsi="宋体" w:cs="宋体" w:hint="eastAsia"/>
                <w:b/>
                <w:bCs/>
                <w:color w:val="000000"/>
                <w:kern w:val="0"/>
                <w:szCs w:val="21"/>
              </w:rPr>
              <w:t>备  注</w:t>
            </w:r>
          </w:p>
        </w:tc>
      </w:tr>
      <w:tr w:rsidR="001A1D4E">
        <w:trPr>
          <w:trHeight w:val="2034"/>
        </w:trPr>
        <w:tc>
          <w:tcPr>
            <w:tcW w:w="567" w:type="dxa"/>
            <w:tcBorders>
              <w:top w:val="nil"/>
              <w:left w:val="single" w:sz="4" w:space="0" w:color="auto"/>
              <w:bottom w:val="single" w:sz="4" w:space="0" w:color="auto"/>
              <w:right w:val="single" w:sz="4" w:space="0" w:color="auto"/>
            </w:tcBorders>
            <w:shd w:val="clear" w:color="auto" w:fill="auto"/>
            <w:vAlign w:val="center"/>
          </w:tcPr>
          <w:p w:rsidR="001A1D4E" w:rsidRDefault="008F43D6">
            <w:pPr>
              <w:jc w:val="center"/>
              <w:rPr>
                <w:rFonts w:ascii="宋体" w:hAnsi="宋体" w:cs="宋体"/>
                <w:szCs w:val="21"/>
              </w:rPr>
            </w:pPr>
            <w:r>
              <w:rPr>
                <w:rFonts w:ascii="宋体" w:hAnsi="宋体" w:cs="宋体" w:hint="eastAsia"/>
                <w:szCs w:val="21"/>
              </w:rPr>
              <w:t>1</w:t>
            </w:r>
          </w:p>
        </w:tc>
        <w:tc>
          <w:tcPr>
            <w:tcW w:w="1701" w:type="dxa"/>
            <w:tcBorders>
              <w:top w:val="nil"/>
              <w:left w:val="nil"/>
              <w:bottom w:val="single" w:sz="4" w:space="0" w:color="auto"/>
              <w:right w:val="single" w:sz="4" w:space="0" w:color="auto"/>
            </w:tcBorders>
            <w:shd w:val="clear" w:color="auto" w:fill="auto"/>
            <w:vAlign w:val="center"/>
          </w:tcPr>
          <w:p w:rsidR="001A1D4E" w:rsidRDefault="008F43D6">
            <w:pPr>
              <w:pStyle w:val="Default"/>
              <w:jc w:val="center"/>
              <w:rPr>
                <w:szCs w:val="21"/>
              </w:rPr>
            </w:pPr>
            <w:r>
              <w:rPr>
                <w:rFonts w:hint="eastAsia"/>
                <w:sz w:val="21"/>
                <w:szCs w:val="21"/>
              </w:rPr>
              <w:t>总监理工程师</w:t>
            </w:r>
          </w:p>
          <w:p w:rsidR="001A1D4E" w:rsidRDefault="001A1D4E">
            <w:pPr>
              <w:jc w:val="center"/>
              <w:rPr>
                <w:rFonts w:ascii="宋体" w:hAnsi="宋体" w:cs="宋体"/>
                <w:szCs w:val="21"/>
              </w:rPr>
            </w:pPr>
          </w:p>
        </w:tc>
        <w:tc>
          <w:tcPr>
            <w:tcW w:w="796" w:type="dxa"/>
            <w:tcBorders>
              <w:top w:val="single" w:sz="4" w:space="0" w:color="auto"/>
              <w:left w:val="nil"/>
              <w:bottom w:val="single" w:sz="4" w:space="0" w:color="auto"/>
              <w:right w:val="single" w:sz="4" w:space="0" w:color="auto"/>
            </w:tcBorders>
            <w:vAlign w:val="center"/>
          </w:tcPr>
          <w:p w:rsidR="001A1D4E" w:rsidRDefault="008F43D6">
            <w:pPr>
              <w:jc w:val="center"/>
              <w:rPr>
                <w:rFonts w:ascii="宋体" w:hAnsi="宋体" w:cs="宋体"/>
                <w:szCs w:val="21"/>
              </w:rPr>
            </w:pPr>
            <w:r>
              <w:rPr>
                <w:rFonts w:ascii="宋体" w:hAnsi="宋体" w:cs="宋体" w:hint="eastAsia"/>
                <w:szCs w:val="21"/>
                <w:shd w:val="pct10" w:color="auto" w:fill="FFFFFF"/>
              </w:rPr>
              <w:t>1</w:t>
            </w:r>
          </w:p>
        </w:tc>
        <w:tc>
          <w:tcPr>
            <w:tcW w:w="4729" w:type="dxa"/>
            <w:tcBorders>
              <w:top w:val="nil"/>
              <w:left w:val="single" w:sz="4" w:space="0" w:color="auto"/>
              <w:bottom w:val="single" w:sz="4" w:space="0" w:color="auto"/>
              <w:right w:val="single" w:sz="4" w:space="0" w:color="auto"/>
            </w:tcBorders>
            <w:shd w:val="clear" w:color="auto" w:fill="auto"/>
            <w:vAlign w:val="center"/>
          </w:tcPr>
          <w:p w:rsidR="001A1D4E" w:rsidRDefault="008F43D6">
            <w:pPr>
              <w:autoSpaceDE w:val="0"/>
              <w:autoSpaceDN w:val="0"/>
              <w:adjustRightInd w:val="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（1）高级及以上技术职称。</w:t>
            </w:r>
          </w:p>
          <w:p w:rsidR="001A1D4E" w:rsidRDefault="008F43D6">
            <w:pPr>
              <w:autoSpaceDE w:val="0"/>
              <w:autoSpaceDN w:val="0"/>
              <w:adjustRightInd w:val="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（2）具有住房与城乡建设部颁发的全国注册监理工程师注册执业证书（注册专业：房屋建筑工程）。</w:t>
            </w:r>
          </w:p>
          <w:p w:rsidR="001A1D4E" w:rsidRDefault="008F43D6">
            <w:pPr>
              <w:autoSpaceDE w:val="0"/>
              <w:autoSpaceDN w:val="0"/>
              <w:adjustRightInd w:val="0"/>
              <w:jc w:val="left"/>
              <w:rPr>
                <w:rFonts w:ascii="宋体" w:cs="宋体"/>
                <w:szCs w:val="21"/>
              </w:rPr>
            </w:pPr>
            <w:r>
              <w:rPr>
                <w:rFonts w:asciiTheme="minorEastAsia" w:eastAsiaTheme="minorEastAsia" w:hAnsiTheme="minorEastAsia" w:cstheme="minorEastAsia" w:hint="eastAsia"/>
                <w:kern w:val="0"/>
                <w:szCs w:val="21"/>
              </w:rPr>
              <w:t>（3）近5年（2015年1月1日至投标截止时间）独立完成2个及以上房屋建筑工程施工监理项目总监理工程师，年龄在60周岁以下。</w:t>
            </w:r>
          </w:p>
        </w:tc>
        <w:tc>
          <w:tcPr>
            <w:tcW w:w="1279" w:type="dxa"/>
            <w:tcBorders>
              <w:top w:val="nil"/>
              <w:left w:val="nil"/>
              <w:bottom w:val="single" w:sz="4" w:space="0" w:color="auto"/>
              <w:right w:val="single" w:sz="4" w:space="0" w:color="auto"/>
            </w:tcBorders>
            <w:shd w:val="clear" w:color="auto" w:fill="auto"/>
            <w:vAlign w:val="center"/>
          </w:tcPr>
          <w:p w:rsidR="001A1D4E" w:rsidRDefault="001A1D4E">
            <w:pPr>
              <w:widowControl/>
              <w:ind w:firstLineChars="300" w:firstLine="630"/>
              <w:jc w:val="left"/>
              <w:rPr>
                <w:rFonts w:ascii="宋体" w:hAnsi="宋体" w:cs="宋体"/>
                <w:color w:val="000000"/>
                <w:kern w:val="0"/>
                <w:szCs w:val="21"/>
              </w:rPr>
            </w:pPr>
          </w:p>
        </w:tc>
      </w:tr>
    </w:tbl>
    <w:p w:rsidR="001A1D4E" w:rsidRDefault="001A1D4E"/>
    <w:p w:rsidR="001A1D4E" w:rsidRDefault="008F43D6">
      <w:r>
        <w:br w:type="page"/>
      </w:r>
    </w:p>
    <w:p w:rsidR="001A1D4E" w:rsidRDefault="008F43D6">
      <w:pPr>
        <w:pStyle w:val="110"/>
        <w:ind w:firstLine="480"/>
        <w:rPr>
          <w:rFonts w:asciiTheme="majorEastAsia" w:eastAsiaTheme="majorEastAsia"/>
        </w:rPr>
      </w:pPr>
      <w:bookmarkStart w:id="21" w:name="_Toc9369"/>
      <w:bookmarkStart w:id="22" w:name="_Toc433361400"/>
      <w:bookmarkStart w:id="23" w:name="_Toc222740111"/>
      <w:bookmarkStart w:id="24" w:name="_Toc470600482"/>
      <w:bookmarkStart w:id="25" w:name="_Toc196474976"/>
      <w:bookmarkStart w:id="26" w:name="_Toc234382589"/>
      <w:bookmarkStart w:id="27" w:name="_Toc24244"/>
      <w:bookmarkEnd w:id="15"/>
      <w:bookmarkEnd w:id="16"/>
      <w:bookmarkEnd w:id="17"/>
      <w:bookmarkEnd w:id="18"/>
      <w:bookmarkEnd w:id="19"/>
      <w:r>
        <w:rPr>
          <w:rFonts w:asciiTheme="majorEastAsia" w:eastAsiaTheme="majorEastAsia"/>
        </w:rPr>
        <w:lastRenderedPageBreak/>
        <w:t>1</w:t>
      </w:r>
      <w:r>
        <w:rPr>
          <w:rFonts w:asciiTheme="majorEastAsia" w:eastAsiaTheme="majorEastAsia" w:hint="eastAsia"/>
        </w:rPr>
        <w:t>.总则</w:t>
      </w:r>
    </w:p>
    <w:p w:rsidR="001A1D4E" w:rsidRDefault="008F43D6">
      <w:pPr>
        <w:pStyle w:val="110"/>
        <w:ind w:firstLine="480"/>
      </w:pPr>
      <w:r>
        <w:t>1.1</w:t>
      </w:r>
      <w:r>
        <w:rPr>
          <w:rFonts w:hint="eastAsia"/>
        </w:rPr>
        <w:t>项目概况</w:t>
      </w:r>
    </w:p>
    <w:p w:rsidR="001A1D4E" w:rsidRDefault="008F43D6">
      <w:pPr>
        <w:pStyle w:val="110"/>
        <w:ind w:firstLine="480"/>
      </w:pPr>
      <w:r>
        <w:t>1.1.1</w:t>
      </w:r>
      <w:r>
        <w:rPr>
          <w:rFonts w:hint="eastAsia"/>
        </w:rPr>
        <w:t>根据《中华人民共和国招标投标法》《中华人民共和国招标投标法实施条例》《公路工程建设项目招标投标管理办法》等有关法律、法规和规章的规定，本招项目己具备招标条件，现对本标段施工监理进行招标。</w:t>
      </w:r>
    </w:p>
    <w:p w:rsidR="001A1D4E" w:rsidRDefault="008F43D6">
      <w:pPr>
        <w:pStyle w:val="110"/>
        <w:ind w:firstLine="480"/>
      </w:pPr>
      <w:r>
        <w:t xml:space="preserve">1.1.2 </w:t>
      </w:r>
      <w:r>
        <w:rPr>
          <w:rFonts w:hint="eastAsia"/>
        </w:rPr>
        <w:t>本招标项目招标人：见投标人须知前附表。</w:t>
      </w:r>
    </w:p>
    <w:p w:rsidR="001A1D4E" w:rsidRDefault="008F43D6">
      <w:pPr>
        <w:pStyle w:val="110"/>
        <w:ind w:firstLine="480"/>
      </w:pPr>
      <w:r>
        <w:t xml:space="preserve">1.1.3 </w:t>
      </w:r>
      <w:r>
        <w:rPr>
          <w:rFonts w:hint="eastAsia"/>
        </w:rPr>
        <w:t>本标段招标代理机构：见投标人须知前附表。</w:t>
      </w:r>
    </w:p>
    <w:p w:rsidR="001A1D4E" w:rsidRDefault="008F43D6">
      <w:pPr>
        <w:pStyle w:val="110"/>
        <w:ind w:firstLine="480"/>
      </w:pPr>
      <w:r>
        <w:t xml:space="preserve">1.1.4 </w:t>
      </w:r>
      <w:r>
        <w:rPr>
          <w:rFonts w:hint="eastAsia"/>
        </w:rPr>
        <w:t>本招标项目名称：见投标人须知前附表。</w:t>
      </w:r>
    </w:p>
    <w:p w:rsidR="001A1D4E" w:rsidRDefault="008F43D6">
      <w:pPr>
        <w:pStyle w:val="110"/>
        <w:ind w:firstLine="480"/>
      </w:pPr>
      <w:r>
        <w:t xml:space="preserve">1.1.5 </w:t>
      </w:r>
      <w:r>
        <w:rPr>
          <w:rFonts w:hint="eastAsia"/>
        </w:rPr>
        <w:t>本标段建设地点：见投标人须知前附表。</w:t>
      </w:r>
    </w:p>
    <w:p w:rsidR="001A1D4E" w:rsidRDefault="008F43D6">
      <w:pPr>
        <w:pStyle w:val="110"/>
        <w:ind w:firstLine="480"/>
      </w:pPr>
      <w:r>
        <w:t xml:space="preserve">1.1.6 </w:t>
      </w:r>
      <w:r>
        <w:rPr>
          <w:rFonts w:hint="eastAsia"/>
        </w:rPr>
        <w:t>本标段建设规模：见投标人须知前附表。</w:t>
      </w:r>
    </w:p>
    <w:p w:rsidR="001A1D4E" w:rsidRDefault="008F43D6">
      <w:pPr>
        <w:pStyle w:val="110"/>
        <w:ind w:firstLine="480"/>
      </w:pPr>
      <w:r>
        <w:t xml:space="preserve">1.1.7 </w:t>
      </w:r>
      <w:r>
        <w:rPr>
          <w:rFonts w:hint="eastAsia"/>
        </w:rPr>
        <w:t>招标项目施工预计开工日期和建设周期：见投标人须知前附表。</w:t>
      </w:r>
    </w:p>
    <w:p w:rsidR="001A1D4E" w:rsidRDefault="008F43D6">
      <w:pPr>
        <w:pStyle w:val="110"/>
        <w:ind w:firstLine="480"/>
        <w:rPr>
          <w:rFonts w:asciiTheme="majorEastAsia" w:eastAsiaTheme="majorEastAsia"/>
        </w:rPr>
      </w:pPr>
      <w:r>
        <w:rPr>
          <w:rFonts w:asciiTheme="majorEastAsia" w:eastAsiaTheme="majorEastAsia"/>
        </w:rPr>
        <w:t>1.1.8</w:t>
      </w:r>
      <w:r>
        <w:rPr>
          <w:rFonts w:asciiTheme="majorEastAsia" w:eastAsiaTheme="majorEastAsia" w:hint="eastAsia"/>
        </w:rPr>
        <w:t xml:space="preserve"> 建筑安装工程费／工程概算投资额：见投标人须知前附表。</w:t>
      </w:r>
    </w:p>
    <w:p w:rsidR="001A1D4E" w:rsidRDefault="008F43D6">
      <w:pPr>
        <w:pStyle w:val="110"/>
        <w:ind w:firstLine="480"/>
        <w:rPr>
          <w:rFonts w:asciiTheme="majorEastAsia" w:eastAsiaTheme="majorEastAsia"/>
        </w:rPr>
      </w:pPr>
      <w:r>
        <w:rPr>
          <w:rFonts w:asciiTheme="majorEastAsia" w:eastAsiaTheme="majorEastAsia"/>
        </w:rPr>
        <w:t xml:space="preserve">1.2 </w:t>
      </w:r>
      <w:r>
        <w:rPr>
          <w:rFonts w:asciiTheme="majorEastAsia" w:eastAsiaTheme="majorEastAsia" w:hint="eastAsia"/>
        </w:rPr>
        <w:t>招标项目的资金来源和落实情况</w:t>
      </w:r>
    </w:p>
    <w:p w:rsidR="001A1D4E" w:rsidRDefault="008F43D6">
      <w:pPr>
        <w:pStyle w:val="110"/>
        <w:ind w:firstLine="480"/>
        <w:rPr>
          <w:rFonts w:asciiTheme="majorEastAsia" w:eastAsiaTheme="majorEastAsia"/>
        </w:rPr>
      </w:pPr>
      <w:r>
        <w:rPr>
          <w:rFonts w:asciiTheme="majorEastAsia" w:eastAsiaTheme="majorEastAsia"/>
        </w:rPr>
        <w:t>1.2.1</w:t>
      </w:r>
      <w:r>
        <w:rPr>
          <w:rFonts w:asciiTheme="majorEastAsia" w:eastAsiaTheme="majorEastAsia" w:hint="eastAsia"/>
        </w:rPr>
        <w:t xml:space="preserve"> 资金来源及比例：见投标人须知前附表。</w:t>
      </w:r>
    </w:p>
    <w:p w:rsidR="001A1D4E" w:rsidRDefault="008F43D6">
      <w:pPr>
        <w:pStyle w:val="110"/>
        <w:ind w:firstLine="480"/>
        <w:rPr>
          <w:rFonts w:asciiTheme="majorEastAsia" w:eastAsiaTheme="majorEastAsia"/>
        </w:rPr>
      </w:pPr>
      <w:r>
        <w:rPr>
          <w:rFonts w:asciiTheme="majorEastAsia" w:eastAsiaTheme="majorEastAsia"/>
        </w:rPr>
        <w:t>1.2.2</w:t>
      </w:r>
      <w:r>
        <w:rPr>
          <w:rFonts w:asciiTheme="majorEastAsia" w:eastAsiaTheme="majorEastAsia" w:hint="eastAsia"/>
        </w:rPr>
        <w:t xml:space="preserve"> 资金落实情况：见投标人须知前附表。</w:t>
      </w:r>
    </w:p>
    <w:p w:rsidR="001A1D4E" w:rsidRDefault="008F43D6">
      <w:pPr>
        <w:pStyle w:val="110"/>
        <w:ind w:firstLine="480"/>
        <w:rPr>
          <w:rFonts w:asciiTheme="majorEastAsia" w:eastAsiaTheme="majorEastAsia"/>
        </w:rPr>
      </w:pPr>
      <w:r>
        <w:rPr>
          <w:rFonts w:asciiTheme="majorEastAsia" w:eastAsiaTheme="majorEastAsia"/>
        </w:rPr>
        <w:t xml:space="preserve">1.3 </w:t>
      </w:r>
      <w:r>
        <w:rPr>
          <w:rFonts w:asciiTheme="majorEastAsia" w:eastAsiaTheme="majorEastAsia" w:hint="eastAsia"/>
        </w:rPr>
        <w:t>招标范围、监理服务期限、质量要求和安全目标</w:t>
      </w:r>
    </w:p>
    <w:p w:rsidR="001A1D4E" w:rsidRDefault="008F43D6">
      <w:pPr>
        <w:pStyle w:val="110"/>
        <w:ind w:firstLine="480"/>
        <w:rPr>
          <w:rFonts w:asciiTheme="majorEastAsia" w:eastAsiaTheme="majorEastAsia"/>
        </w:rPr>
      </w:pPr>
      <w:r>
        <w:rPr>
          <w:rFonts w:asciiTheme="majorEastAsia" w:eastAsiaTheme="majorEastAsia"/>
        </w:rPr>
        <w:t>1.3.1</w:t>
      </w:r>
      <w:r>
        <w:rPr>
          <w:rFonts w:asciiTheme="majorEastAsia" w:eastAsiaTheme="majorEastAsia" w:hint="eastAsia"/>
        </w:rPr>
        <w:t xml:space="preserve"> 招标范围：见投标人须知前附表。</w:t>
      </w:r>
    </w:p>
    <w:p w:rsidR="001A1D4E" w:rsidRDefault="008F43D6">
      <w:pPr>
        <w:pStyle w:val="110"/>
        <w:ind w:firstLine="480"/>
        <w:rPr>
          <w:rFonts w:asciiTheme="majorEastAsia" w:eastAsiaTheme="majorEastAsia"/>
        </w:rPr>
      </w:pPr>
      <w:r>
        <w:rPr>
          <w:rFonts w:asciiTheme="majorEastAsia" w:eastAsiaTheme="majorEastAsia"/>
        </w:rPr>
        <w:t xml:space="preserve">1.3.2 </w:t>
      </w:r>
      <w:r>
        <w:rPr>
          <w:rFonts w:asciiTheme="majorEastAsia" w:eastAsiaTheme="majorEastAsia" w:hint="eastAsia"/>
        </w:rPr>
        <w:t>本标段的监理服务期限：见投标人须知前附表。</w:t>
      </w:r>
    </w:p>
    <w:p w:rsidR="001A1D4E" w:rsidRDefault="008F43D6">
      <w:pPr>
        <w:pStyle w:val="110"/>
        <w:ind w:firstLine="480"/>
        <w:rPr>
          <w:rFonts w:asciiTheme="majorEastAsia" w:eastAsiaTheme="majorEastAsia"/>
        </w:rPr>
      </w:pPr>
      <w:r>
        <w:rPr>
          <w:rFonts w:asciiTheme="majorEastAsia" w:eastAsiaTheme="majorEastAsia"/>
        </w:rPr>
        <w:t xml:space="preserve">1.3.3 </w:t>
      </w:r>
      <w:r>
        <w:rPr>
          <w:rFonts w:asciiTheme="majorEastAsia" w:eastAsiaTheme="majorEastAsia" w:hint="eastAsia"/>
        </w:rPr>
        <w:t>本标段的质量要求：见投标人须知前附表。</w:t>
      </w:r>
    </w:p>
    <w:p w:rsidR="001A1D4E" w:rsidRDefault="008F43D6">
      <w:pPr>
        <w:pStyle w:val="110"/>
        <w:ind w:firstLine="480"/>
        <w:rPr>
          <w:rFonts w:asciiTheme="majorEastAsia" w:eastAsiaTheme="majorEastAsia"/>
        </w:rPr>
      </w:pPr>
      <w:r>
        <w:rPr>
          <w:rFonts w:asciiTheme="majorEastAsia" w:eastAsiaTheme="majorEastAsia"/>
        </w:rPr>
        <w:t xml:space="preserve">1.3.4 </w:t>
      </w:r>
      <w:r>
        <w:rPr>
          <w:rFonts w:asciiTheme="majorEastAsia" w:eastAsiaTheme="majorEastAsia" w:hint="eastAsia"/>
        </w:rPr>
        <w:t>本标段的安全目标：见投标人须知前附表。</w:t>
      </w:r>
    </w:p>
    <w:p w:rsidR="001A1D4E" w:rsidRDefault="008F43D6">
      <w:pPr>
        <w:pStyle w:val="110"/>
        <w:ind w:firstLine="480"/>
        <w:rPr>
          <w:rFonts w:asciiTheme="majorEastAsia" w:eastAsiaTheme="majorEastAsia"/>
        </w:rPr>
      </w:pPr>
      <w:r>
        <w:rPr>
          <w:rFonts w:asciiTheme="majorEastAsia" w:eastAsiaTheme="majorEastAsia"/>
        </w:rPr>
        <w:t xml:space="preserve">1.4 </w:t>
      </w:r>
      <w:r>
        <w:rPr>
          <w:rFonts w:asciiTheme="majorEastAsia" w:eastAsiaTheme="majorEastAsia" w:hint="eastAsia"/>
        </w:rPr>
        <w:t>投标人资格要求（适用于已进行资格预审的）</w:t>
      </w:r>
    </w:p>
    <w:p w:rsidR="001A1D4E" w:rsidRDefault="008F43D6">
      <w:pPr>
        <w:pStyle w:val="110"/>
        <w:ind w:firstLine="480"/>
        <w:rPr>
          <w:rFonts w:asciiTheme="majorEastAsia" w:eastAsiaTheme="majorEastAsia"/>
        </w:rPr>
      </w:pPr>
      <w:r>
        <w:rPr>
          <w:rFonts w:asciiTheme="majorEastAsia" w:eastAsiaTheme="majorEastAsia" w:hint="eastAsia"/>
        </w:rPr>
        <w:t>投标人应是收到招标人发出投标邀请书的单位</w:t>
      </w:r>
    </w:p>
    <w:p w:rsidR="001A1D4E" w:rsidRDefault="008F43D6">
      <w:pPr>
        <w:pStyle w:val="110"/>
        <w:ind w:firstLine="480"/>
        <w:rPr>
          <w:rFonts w:asciiTheme="majorEastAsia" w:eastAsiaTheme="majorEastAsia"/>
        </w:rPr>
      </w:pPr>
      <w:r>
        <w:rPr>
          <w:rFonts w:asciiTheme="majorEastAsia" w:eastAsiaTheme="majorEastAsia"/>
        </w:rPr>
        <w:t xml:space="preserve">1.4 </w:t>
      </w:r>
      <w:r>
        <w:rPr>
          <w:rFonts w:asciiTheme="majorEastAsia" w:eastAsiaTheme="majorEastAsia" w:hint="eastAsia"/>
        </w:rPr>
        <w:t>投标人资格要求（适用于未进行资格预审的）</w:t>
      </w:r>
    </w:p>
    <w:p w:rsidR="001A1D4E" w:rsidRDefault="008F43D6">
      <w:pPr>
        <w:pStyle w:val="110"/>
        <w:ind w:firstLine="480"/>
        <w:rPr>
          <w:rFonts w:asciiTheme="majorEastAsia" w:eastAsiaTheme="majorEastAsia"/>
        </w:rPr>
      </w:pPr>
      <w:r>
        <w:rPr>
          <w:rFonts w:asciiTheme="majorEastAsia" w:eastAsiaTheme="majorEastAsia"/>
        </w:rPr>
        <w:t xml:space="preserve">1.4.1 </w:t>
      </w:r>
      <w:r>
        <w:rPr>
          <w:rFonts w:asciiTheme="majorEastAsia" w:eastAsiaTheme="majorEastAsia" w:hint="eastAsia"/>
        </w:rPr>
        <w:t>投标人应具备承担本标段施工监理的资质条件、能力和信誉。</w:t>
      </w:r>
    </w:p>
    <w:p w:rsidR="001A1D4E" w:rsidRDefault="008F43D6">
      <w:pPr>
        <w:pStyle w:val="110"/>
        <w:ind w:firstLine="480"/>
        <w:rPr>
          <w:rFonts w:asciiTheme="majorEastAsia" w:eastAsiaTheme="majorEastAsia"/>
        </w:rPr>
      </w:pPr>
      <w:r>
        <w:rPr>
          <w:rFonts w:asciiTheme="majorEastAsia" w:eastAsiaTheme="majorEastAsia" w:hint="eastAsia"/>
        </w:rPr>
        <w:t>(1) 资质要求：见投标人须知前附表；</w:t>
      </w:r>
    </w:p>
    <w:p w:rsidR="001A1D4E" w:rsidRDefault="008F43D6">
      <w:pPr>
        <w:pStyle w:val="110"/>
        <w:ind w:firstLine="480"/>
        <w:rPr>
          <w:rFonts w:asciiTheme="majorEastAsia" w:eastAsiaTheme="majorEastAsia"/>
        </w:rPr>
      </w:pPr>
      <w:r>
        <w:rPr>
          <w:rFonts w:asciiTheme="majorEastAsia" w:eastAsiaTheme="majorEastAsia" w:hint="eastAsia"/>
        </w:rPr>
        <w:t>(2) 业绩要求：见投标人须知前附表；</w:t>
      </w:r>
    </w:p>
    <w:p w:rsidR="001A1D4E" w:rsidRDefault="008F43D6">
      <w:pPr>
        <w:pStyle w:val="110"/>
        <w:ind w:firstLine="480"/>
        <w:rPr>
          <w:rFonts w:asciiTheme="majorEastAsia" w:eastAsiaTheme="majorEastAsia"/>
        </w:rPr>
      </w:pPr>
      <w:r>
        <w:rPr>
          <w:rFonts w:asciiTheme="majorEastAsia" w:eastAsiaTheme="majorEastAsia" w:hint="eastAsia"/>
        </w:rPr>
        <w:t>(3) 信誉要求：见投标人须知前附表；</w:t>
      </w:r>
    </w:p>
    <w:p w:rsidR="001A1D4E" w:rsidRDefault="008F43D6">
      <w:pPr>
        <w:pStyle w:val="110"/>
        <w:ind w:firstLine="480"/>
        <w:rPr>
          <w:rFonts w:asciiTheme="majorEastAsia" w:eastAsiaTheme="majorEastAsia"/>
        </w:rPr>
      </w:pPr>
      <w:r>
        <w:rPr>
          <w:rFonts w:asciiTheme="majorEastAsia" w:eastAsiaTheme="majorEastAsia" w:hint="eastAsia"/>
        </w:rPr>
        <w:t>(4) 总监理工程师或驻地监理工程师资格：见投标人须知前附表；</w:t>
      </w:r>
    </w:p>
    <w:p w:rsidR="001A1D4E" w:rsidRDefault="008F43D6">
      <w:pPr>
        <w:pStyle w:val="110"/>
        <w:ind w:firstLine="480"/>
        <w:rPr>
          <w:rFonts w:asciiTheme="majorEastAsia" w:eastAsiaTheme="majorEastAsia"/>
        </w:rPr>
      </w:pPr>
      <w:r>
        <w:rPr>
          <w:rFonts w:asciiTheme="majorEastAsia" w:eastAsiaTheme="majorEastAsia" w:hint="eastAsia"/>
        </w:rPr>
        <w:t>(5) 其他要求：见投标人须知前附表。</w:t>
      </w:r>
    </w:p>
    <w:p w:rsidR="001A1D4E" w:rsidRDefault="008F43D6">
      <w:pPr>
        <w:pStyle w:val="110"/>
        <w:ind w:firstLine="480"/>
        <w:rPr>
          <w:rFonts w:asciiTheme="majorEastAsia" w:eastAsiaTheme="majorEastAsia"/>
        </w:rPr>
      </w:pPr>
      <w:r>
        <w:rPr>
          <w:rFonts w:asciiTheme="majorEastAsia" w:eastAsiaTheme="majorEastAsia" w:hint="eastAsia"/>
        </w:rPr>
        <w:t>需要提交的相关证明材料见本章第</w:t>
      </w:r>
      <w:r>
        <w:rPr>
          <w:rFonts w:asciiTheme="majorEastAsia" w:eastAsiaTheme="majorEastAsia"/>
        </w:rPr>
        <w:t>3.5</w:t>
      </w:r>
      <w:r>
        <w:rPr>
          <w:rFonts w:asciiTheme="majorEastAsia" w:eastAsiaTheme="majorEastAsia" w:hint="eastAsia"/>
        </w:rPr>
        <w:t>款的规定。</w:t>
      </w:r>
    </w:p>
    <w:p w:rsidR="001A1D4E" w:rsidRDefault="008F43D6">
      <w:pPr>
        <w:pStyle w:val="110"/>
        <w:ind w:firstLine="480"/>
        <w:rPr>
          <w:rFonts w:asciiTheme="majorEastAsia" w:eastAsiaTheme="majorEastAsia"/>
        </w:rPr>
      </w:pPr>
      <w:r>
        <w:rPr>
          <w:rFonts w:asciiTheme="majorEastAsia" w:eastAsiaTheme="majorEastAsia"/>
        </w:rPr>
        <w:t>1.4.2</w:t>
      </w:r>
      <w:r>
        <w:rPr>
          <w:rFonts w:asciiTheme="majorEastAsia" w:eastAsiaTheme="majorEastAsia" w:hint="eastAsia"/>
        </w:rPr>
        <w:t>投标人须知前附表规定接受联合体投标的，联合体除应符合本章第</w:t>
      </w:r>
      <w:r>
        <w:rPr>
          <w:rFonts w:asciiTheme="majorEastAsia" w:eastAsiaTheme="majorEastAsia"/>
        </w:rPr>
        <w:t>1.4.1</w:t>
      </w:r>
      <w:r>
        <w:rPr>
          <w:rFonts w:asciiTheme="majorEastAsia" w:eastAsiaTheme="majorEastAsia" w:hint="eastAsia"/>
        </w:rPr>
        <w:t>项和投标人须知前附表的要求外，还应遵守以下规定：</w:t>
      </w:r>
    </w:p>
    <w:p w:rsidR="001A1D4E" w:rsidRDefault="008F43D6">
      <w:pPr>
        <w:pStyle w:val="110"/>
        <w:ind w:firstLine="480"/>
        <w:rPr>
          <w:rFonts w:asciiTheme="majorEastAsia" w:eastAsiaTheme="majorEastAsia"/>
        </w:rPr>
      </w:pPr>
      <w:r>
        <w:rPr>
          <w:rFonts w:asciiTheme="majorEastAsia" w:eastAsiaTheme="majorEastAsia" w:hint="eastAsia"/>
        </w:rPr>
        <w:lastRenderedPageBreak/>
        <w:t>(1)联合体各方应按招标文件提供的格式签订联合体协议书，明确联合体牵头人和各方权利义务，并承诺就中标项目向招标人承担连带责任；</w:t>
      </w:r>
    </w:p>
    <w:p w:rsidR="001A1D4E" w:rsidRDefault="008F43D6">
      <w:pPr>
        <w:pStyle w:val="110"/>
        <w:ind w:firstLine="480"/>
        <w:rPr>
          <w:rFonts w:asciiTheme="majorEastAsia" w:eastAsiaTheme="majorEastAsia"/>
        </w:rPr>
      </w:pPr>
      <w:r>
        <w:rPr>
          <w:rFonts w:asciiTheme="majorEastAsia" w:eastAsiaTheme="majorEastAsia" w:hint="eastAsia"/>
        </w:rPr>
        <w:t>(2)由同一专业的单位组成的联合体，按照资质等级较低的单位确定资质等级；</w:t>
      </w:r>
    </w:p>
    <w:p w:rsidR="001A1D4E" w:rsidRDefault="008F43D6">
      <w:pPr>
        <w:pStyle w:val="110"/>
        <w:ind w:firstLine="480"/>
        <w:rPr>
          <w:rFonts w:asciiTheme="majorEastAsia" w:eastAsiaTheme="majorEastAsia"/>
        </w:rPr>
      </w:pPr>
      <w:r>
        <w:rPr>
          <w:rFonts w:asciiTheme="majorEastAsia" w:eastAsiaTheme="majorEastAsia" w:hint="eastAsia"/>
        </w:rPr>
        <w:t>(3)联合体各方不得再以自己名义单独或参加其他联合体在同一标段中投标；</w:t>
      </w:r>
    </w:p>
    <w:p w:rsidR="001A1D4E" w:rsidRDefault="008F43D6">
      <w:pPr>
        <w:pStyle w:val="110"/>
        <w:ind w:firstLine="480"/>
        <w:rPr>
          <w:rFonts w:asciiTheme="majorEastAsia" w:eastAsiaTheme="majorEastAsia"/>
        </w:rPr>
      </w:pPr>
      <w:r>
        <w:rPr>
          <w:rFonts w:asciiTheme="majorEastAsia" w:eastAsiaTheme="majorEastAsia" w:cs="Arial" w:hint="eastAsia"/>
        </w:rPr>
        <w:t>(4)</w:t>
      </w:r>
      <w:r>
        <w:rPr>
          <w:rFonts w:asciiTheme="majorEastAsia" w:eastAsiaTheme="majorEastAsia" w:hint="eastAsia"/>
        </w:rPr>
        <w:t>联合体各方应分别按照本招标文件的要求，填写投标文件中的相应表格，并由联合体牵头人负责对联合体各成员的资料进行统一汇总后一并提交给招标人；联合体牵头人所提交的投标文件应认为己代表了联合体各成员的真实情况；</w:t>
      </w:r>
    </w:p>
    <w:p w:rsidR="001A1D4E" w:rsidRDefault="008F43D6">
      <w:pPr>
        <w:pStyle w:val="110"/>
        <w:ind w:firstLine="480"/>
        <w:rPr>
          <w:rFonts w:asciiTheme="majorEastAsia" w:eastAsiaTheme="majorEastAsia"/>
        </w:rPr>
      </w:pPr>
      <w:r>
        <w:rPr>
          <w:rFonts w:asciiTheme="majorEastAsia" w:eastAsiaTheme="majorEastAsia" w:cs="Arial" w:hint="eastAsia"/>
        </w:rPr>
        <w:t>(5)</w:t>
      </w:r>
      <w:r>
        <w:rPr>
          <w:rFonts w:asciiTheme="majorEastAsia" w:eastAsiaTheme="majorEastAsia" w:hint="eastAsia"/>
        </w:rPr>
        <w:t>尽管委任了联合体牵头人，但联合体各成员在投标、签订合同与履行合同过程中，仍负有连带的和各自的法律责任。</w:t>
      </w:r>
    </w:p>
    <w:p w:rsidR="001A1D4E" w:rsidRDefault="008F43D6">
      <w:pPr>
        <w:pStyle w:val="110"/>
        <w:ind w:firstLine="480"/>
        <w:rPr>
          <w:rFonts w:asciiTheme="majorEastAsia" w:eastAsiaTheme="majorEastAsia"/>
        </w:rPr>
      </w:pPr>
      <w:r>
        <w:rPr>
          <w:rFonts w:asciiTheme="majorEastAsia" w:eastAsiaTheme="majorEastAsia"/>
        </w:rPr>
        <w:t>1.4.3</w:t>
      </w:r>
      <w:r>
        <w:rPr>
          <w:rFonts w:asciiTheme="majorEastAsia" w:eastAsiaTheme="majorEastAsia" w:hint="eastAsia"/>
        </w:rPr>
        <w:t>投标人（包括联合体各成员）不得与本标段相关单位存在下列关联关系：</w:t>
      </w:r>
    </w:p>
    <w:p w:rsidR="001A1D4E" w:rsidRDefault="008F43D6">
      <w:pPr>
        <w:pStyle w:val="110"/>
        <w:ind w:firstLine="480"/>
        <w:rPr>
          <w:rFonts w:asciiTheme="majorEastAsia" w:eastAsiaTheme="majorEastAsia"/>
        </w:rPr>
      </w:pPr>
      <w:r>
        <w:rPr>
          <w:rFonts w:asciiTheme="majorEastAsia" w:eastAsiaTheme="majorEastAsia" w:cs="Arial" w:hint="eastAsia"/>
        </w:rPr>
        <w:t>(1)</w:t>
      </w:r>
      <w:r>
        <w:rPr>
          <w:rFonts w:asciiTheme="majorEastAsia" w:eastAsiaTheme="majorEastAsia" w:hint="eastAsia"/>
        </w:rPr>
        <w:t>为招标人不具有独立法人资格的附属机构（单位）；</w:t>
      </w:r>
    </w:p>
    <w:p w:rsidR="001A1D4E" w:rsidRDefault="008F43D6">
      <w:pPr>
        <w:pStyle w:val="110"/>
        <w:ind w:firstLine="480"/>
        <w:rPr>
          <w:rFonts w:asciiTheme="majorEastAsia" w:eastAsiaTheme="majorEastAsia"/>
        </w:rPr>
      </w:pPr>
      <w:r>
        <w:rPr>
          <w:rFonts w:asciiTheme="majorEastAsia" w:eastAsiaTheme="majorEastAsia" w:cs="Arial" w:hint="eastAsia"/>
        </w:rPr>
        <w:t>(2)</w:t>
      </w:r>
      <w:r>
        <w:rPr>
          <w:rFonts w:asciiTheme="majorEastAsia" w:eastAsiaTheme="majorEastAsia" w:hint="eastAsia"/>
        </w:rPr>
        <w:t>与招标人存在利害关系且可能影响招标公正性；</w:t>
      </w:r>
    </w:p>
    <w:p w:rsidR="001A1D4E" w:rsidRDefault="008F43D6">
      <w:pPr>
        <w:pStyle w:val="110"/>
        <w:ind w:firstLine="480"/>
        <w:rPr>
          <w:rFonts w:asciiTheme="majorEastAsia" w:eastAsiaTheme="majorEastAsia"/>
        </w:rPr>
      </w:pPr>
      <w:r>
        <w:rPr>
          <w:rFonts w:asciiTheme="majorEastAsia" w:eastAsiaTheme="majorEastAsia" w:cs="Arial" w:hint="eastAsia"/>
        </w:rPr>
        <w:t>(3)</w:t>
      </w:r>
      <w:r>
        <w:rPr>
          <w:rFonts w:asciiTheme="majorEastAsia" w:eastAsiaTheme="majorEastAsia" w:hint="eastAsia"/>
        </w:rPr>
        <w:t>与本标段的其他投标人同为一个单位负责人；</w:t>
      </w:r>
    </w:p>
    <w:p w:rsidR="001A1D4E" w:rsidRDefault="008F43D6">
      <w:pPr>
        <w:pStyle w:val="110"/>
        <w:ind w:firstLine="480"/>
        <w:rPr>
          <w:rFonts w:asciiTheme="majorEastAsia" w:eastAsiaTheme="majorEastAsia"/>
        </w:rPr>
      </w:pPr>
      <w:r>
        <w:rPr>
          <w:rFonts w:asciiTheme="majorEastAsia" w:eastAsiaTheme="majorEastAsia" w:cs="Arial" w:hint="eastAsia"/>
        </w:rPr>
        <w:t>(4)</w:t>
      </w:r>
      <w:r>
        <w:rPr>
          <w:rFonts w:asciiTheme="majorEastAsia" w:eastAsiaTheme="majorEastAsia" w:hint="eastAsia"/>
        </w:rPr>
        <w:t>与本标段的其他投标人存在控股、管理关系；</w:t>
      </w:r>
    </w:p>
    <w:p w:rsidR="001A1D4E" w:rsidRDefault="008F43D6">
      <w:pPr>
        <w:pStyle w:val="110"/>
        <w:ind w:firstLine="480"/>
        <w:rPr>
          <w:rFonts w:asciiTheme="majorEastAsia" w:eastAsiaTheme="majorEastAsia"/>
        </w:rPr>
      </w:pPr>
      <w:r>
        <w:rPr>
          <w:rFonts w:asciiTheme="majorEastAsia" w:eastAsiaTheme="majorEastAsia" w:cs="Arial" w:hint="eastAsia"/>
        </w:rPr>
        <w:t>(5)</w:t>
      </w:r>
      <w:r>
        <w:rPr>
          <w:rFonts w:asciiTheme="majorEastAsia" w:eastAsiaTheme="majorEastAsia" w:hint="eastAsia"/>
        </w:rPr>
        <w:t>为本标段的代建人；</w:t>
      </w:r>
    </w:p>
    <w:p w:rsidR="001A1D4E" w:rsidRDefault="008F43D6">
      <w:pPr>
        <w:pStyle w:val="110"/>
        <w:ind w:firstLine="480"/>
        <w:rPr>
          <w:rFonts w:asciiTheme="majorEastAsia" w:eastAsiaTheme="majorEastAsia"/>
        </w:rPr>
      </w:pPr>
      <w:r>
        <w:rPr>
          <w:rFonts w:asciiTheme="majorEastAsia" w:eastAsiaTheme="majorEastAsia" w:cs="Arial" w:hint="eastAsia"/>
        </w:rPr>
        <w:t>(6)</w:t>
      </w:r>
      <w:r>
        <w:rPr>
          <w:rFonts w:asciiTheme="majorEastAsia" w:eastAsiaTheme="majorEastAsia" w:hint="eastAsia"/>
        </w:rPr>
        <w:t>为本标段的招标代理机构；</w:t>
      </w:r>
    </w:p>
    <w:p w:rsidR="001A1D4E" w:rsidRDefault="008F43D6">
      <w:pPr>
        <w:pStyle w:val="110"/>
        <w:ind w:firstLine="480"/>
        <w:rPr>
          <w:rFonts w:asciiTheme="majorEastAsia" w:eastAsiaTheme="majorEastAsia"/>
        </w:rPr>
      </w:pPr>
      <w:r>
        <w:rPr>
          <w:rFonts w:asciiTheme="majorEastAsia" w:eastAsiaTheme="majorEastAsia" w:cs="Arial" w:hint="eastAsia"/>
        </w:rPr>
        <w:t>(7)</w:t>
      </w:r>
      <w:r>
        <w:rPr>
          <w:rFonts w:asciiTheme="majorEastAsia" w:eastAsiaTheme="majorEastAsia" w:hint="eastAsia"/>
        </w:rPr>
        <w:t>与本标段的代建人或招标代理机构同为一个法定代表人；</w:t>
      </w:r>
    </w:p>
    <w:p w:rsidR="001A1D4E" w:rsidRDefault="008F43D6">
      <w:pPr>
        <w:pStyle w:val="110"/>
        <w:ind w:firstLine="480"/>
        <w:rPr>
          <w:rFonts w:asciiTheme="majorEastAsia" w:eastAsiaTheme="majorEastAsia"/>
        </w:rPr>
      </w:pPr>
      <w:r>
        <w:rPr>
          <w:rFonts w:asciiTheme="majorEastAsia" w:eastAsiaTheme="majorEastAsia" w:cs="Arial" w:hint="eastAsia"/>
        </w:rPr>
        <w:t>(8)</w:t>
      </w:r>
      <w:r>
        <w:rPr>
          <w:rFonts w:asciiTheme="majorEastAsia" w:eastAsiaTheme="majorEastAsia" w:hint="eastAsia"/>
        </w:rPr>
        <w:t>与本标段的代建人或招标代理机构存在控股或参股关系；</w:t>
      </w:r>
    </w:p>
    <w:p w:rsidR="001A1D4E" w:rsidRDefault="008F43D6">
      <w:pPr>
        <w:pStyle w:val="110"/>
        <w:ind w:firstLine="480"/>
        <w:rPr>
          <w:rFonts w:asciiTheme="majorEastAsia" w:eastAsiaTheme="majorEastAsia"/>
        </w:rPr>
      </w:pPr>
      <w:r>
        <w:rPr>
          <w:rFonts w:asciiTheme="majorEastAsia" w:eastAsiaTheme="majorEastAsia" w:cs="Arial" w:hint="eastAsia"/>
        </w:rPr>
        <w:t>(9)</w:t>
      </w:r>
      <w:r>
        <w:rPr>
          <w:rFonts w:asciiTheme="majorEastAsia" w:eastAsiaTheme="majorEastAsia" w:hint="eastAsia"/>
        </w:rPr>
        <w:t>与本标段对应工程的施工承包人以及建筑材料、建筑构配件和设备供应商有隶属关系或其他利害关系；</w:t>
      </w:r>
    </w:p>
    <w:p w:rsidR="001A1D4E" w:rsidRDefault="008F43D6">
      <w:pPr>
        <w:pStyle w:val="110"/>
        <w:ind w:firstLine="480"/>
        <w:rPr>
          <w:rFonts w:asciiTheme="majorEastAsia" w:eastAsiaTheme="majorEastAsia"/>
        </w:rPr>
      </w:pPr>
      <w:r>
        <w:rPr>
          <w:rFonts w:asciiTheme="majorEastAsia" w:eastAsiaTheme="majorEastAsia" w:cs="Arial" w:hint="eastAsia"/>
        </w:rPr>
        <w:t>(10)</w:t>
      </w:r>
      <w:r>
        <w:rPr>
          <w:rFonts w:asciiTheme="majorEastAsia" w:eastAsiaTheme="majorEastAsia" w:hint="eastAsia"/>
        </w:rPr>
        <w:t>法律法规或投标人须知前附表规定的其他情形。</w:t>
      </w:r>
    </w:p>
    <w:p w:rsidR="001A1D4E" w:rsidRDefault="008F43D6">
      <w:pPr>
        <w:pStyle w:val="110"/>
        <w:ind w:firstLine="480"/>
        <w:rPr>
          <w:rFonts w:asciiTheme="majorEastAsia" w:eastAsiaTheme="majorEastAsia"/>
        </w:rPr>
      </w:pPr>
      <w:r>
        <w:rPr>
          <w:rFonts w:asciiTheme="majorEastAsia" w:eastAsiaTheme="majorEastAsia"/>
        </w:rPr>
        <w:t>1.4.4</w:t>
      </w:r>
      <w:r>
        <w:rPr>
          <w:rFonts w:asciiTheme="majorEastAsia" w:eastAsiaTheme="majorEastAsia" w:hint="eastAsia"/>
        </w:rPr>
        <w:t>投标人（包括联合体各成员）不得存在下列不良状况或不良信用记录：</w:t>
      </w:r>
    </w:p>
    <w:p w:rsidR="001A1D4E" w:rsidRDefault="008F43D6">
      <w:pPr>
        <w:pStyle w:val="110"/>
        <w:ind w:firstLine="480"/>
        <w:rPr>
          <w:rFonts w:asciiTheme="majorEastAsia" w:eastAsiaTheme="majorEastAsia"/>
        </w:rPr>
      </w:pPr>
      <w:r>
        <w:rPr>
          <w:rFonts w:asciiTheme="majorEastAsia" w:eastAsiaTheme="majorEastAsia" w:cs="Arial" w:hint="eastAsia"/>
        </w:rPr>
        <w:t>(1)</w:t>
      </w:r>
      <w:r>
        <w:rPr>
          <w:rFonts w:asciiTheme="majorEastAsia" w:eastAsiaTheme="majorEastAsia" w:hint="eastAsia"/>
        </w:rPr>
        <w:t>被省级及以上交通运输主管部门取消招标项目所在地的投标资格且处于有效期内；</w:t>
      </w:r>
    </w:p>
    <w:p w:rsidR="001A1D4E" w:rsidRDefault="008F43D6">
      <w:pPr>
        <w:pStyle w:val="110"/>
        <w:ind w:firstLine="480"/>
        <w:rPr>
          <w:rFonts w:asciiTheme="majorEastAsia" w:eastAsiaTheme="majorEastAsia"/>
        </w:rPr>
      </w:pPr>
      <w:r>
        <w:rPr>
          <w:rFonts w:asciiTheme="majorEastAsia" w:eastAsiaTheme="majorEastAsia" w:cs="Arial" w:hint="eastAsia"/>
        </w:rPr>
        <w:t>(2)</w:t>
      </w:r>
      <w:r>
        <w:rPr>
          <w:rFonts w:asciiTheme="majorEastAsia" w:eastAsiaTheme="majorEastAsia" w:hint="eastAsia"/>
        </w:rPr>
        <w:t>被责令停业，暂扣或吊销执照，或吊销资质证书；</w:t>
      </w:r>
    </w:p>
    <w:p w:rsidR="001A1D4E" w:rsidRDefault="008F43D6">
      <w:pPr>
        <w:pStyle w:val="110"/>
        <w:ind w:firstLine="480"/>
        <w:rPr>
          <w:rFonts w:asciiTheme="majorEastAsia" w:eastAsiaTheme="majorEastAsia"/>
        </w:rPr>
      </w:pPr>
      <w:r>
        <w:rPr>
          <w:rFonts w:asciiTheme="majorEastAsia" w:eastAsiaTheme="majorEastAsia" w:cs="Arial" w:hint="eastAsia"/>
        </w:rPr>
        <w:t>(3)</w:t>
      </w:r>
      <w:r>
        <w:rPr>
          <w:rFonts w:asciiTheme="majorEastAsia" w:eastAsiaTheme="majorEastAsia" w:hint="eastAsia"/>
        </w:rPr>
        <w:t>进入清算程序，或被宣告破产，或其他丧失履约能力的情形；</w:t>
      </w:r>
    </w:p>
    <w:p w:rsidR="001A1D4E" w:rsidRDefault="008F43D6">
      <w:pPr>
        <w:pStyle w:val="110"/>
        <w:ind w:firstLine="480"/>
        <w:rPr>
          <w:rFonts w:asciiTheme="majorEastAsia" w:eastAsiaTheme="majorEastAsia"/>
        </w:rPr>
      </w:pPr>
      <w:r>
        <w:rPr>
          <w:rFonts w:asciiTheme="majorEastAsia" w:eastAsiaTheme="majorEastAsia" w:cs="Arial" w:hint="eastAsia"/>
        </w:rPr>
        <w:t>(4)</w:t>
      </w:r>
      <w:r>
        <w:rPr>
          <w:rFonts w:asciiTheme="majorEastAsia" w:eastAsiaTheme="majorEastAsia" w:hint="eastAsia"/>
        </w:rPr>
        <w:t>在国家企业信用信息公示系统（</w:t>
      </w:r>
      <w:r>
        <w:rPr>
          <w:rFonts w:asciiTheme="majorEastAsia" w:eastAsiaTheme="majorEastAsia"/>
        </w:rPr>
        <w:t>http</w:t>
      </w:r>
      <w:r>
        <w:rPr>
          <w:rFonts w:asciiTheme="majorEastAsia" w:eastAsiaTheme="majorEastAsia" w:hint="eastAsia"/>
        </w:rPr>
        <w:t>：</w:t>
      </w:r>
      <w:r>
        <w:rPr>
          <w:rFonts w:asciiTheme="majorEastAsia" w:eastAsiaTheme="majorEastAsia"/>
        </w:rPr>
        <w:t>//</w:t>
      </w:r>
      <w:hyperlink r:id="rId13" w:history="1">
        <w:r>
          <w:rPr>
            <w:rStyle w:val="af4"/>
            <w:rFonts w:asciiTheme="majorEastAsia" w:eastAsiaTheme="majorEastAsia"/>
            <w:color w:val="000000"/>
          </w:rPr>
          <w:t>www.gsxt.gov.cn/</w:t>
        </w:r>
      </w:hyperlink>
      <w:r>
        <w:rPr>
          <w:rFonts w:asciiTheme="majorEastAsia" w:eastAsiaTheme="majorEastAsia" w:hint="eastAsia"/>
        </w:rPr>
        <w:t>）中被列入严重违法失信企业名单；</w:t>
      </w:r>
    </w:p>
    <w:p w:rsidR="001A1D4E" w:rsidRDefault="008F43D6">
      <w:pPr>
        <w:pStyle w:val="110"/>
        <w:ind w:firstLine="480"/>
        <w:rPr>
          <w:rFonts w:asciiTheme="majorEastAsia" w:eastAsiaTheme="majorEastAsia"/>
        </w:rPr>
      </w:pPr>
      <w:r>
        <w:rPr>
          <w:rFonts w:asciiTheme="majorEastAsia" w:eastAsiaTheme="majorEastAsia" w:cs="Arial" w:hint="eastAsia"/>
        </w:rPr>
        <w:t>(5)</w:t>
      </w:r>
      <w:r>
        <w:rPr>
          <w:rFonts w:asciiTheme="majorEastAsia" w:eastAsiaTheme="majorEastAsia" w:hint="eastAsia"/>
        </w:rPr>
        <w:t>在</w:t>
      </w:r>
      <w:r>
        <w:rPr>
          <w:rFonts w:asciiTheme="majorEastAsia" w:eastAsiaTheme="majorEastAsia"/>
        </w:rPr>
        <w:t>“信用中国”网站（http://</w:t>
      </w:r>
      <w:hyperlink r:id="rId14" w:history="1">
        <w:r>
          <w:rPr>
            <w:rStyle w:val="af4"/>
            <w:rFonts w:asciiTheme="majorEastAsia" w:eastAsiaTheme="majorEastAsia"/>
            <w:color w:val="000000"/>
          </w:rPr>
          <w:t>www.creditchina.gov.cn</w:t>
        </w:r>
      </w:hyperlink>
      <w:r>
        <w:rPr>
          <w:rFonts w:asciiTheme="majorEastAsia" w:eastAsiaTheme="majorEastAsia" w:hint="eastAsia"/>
        </w:rPr>
        <w:t>／）中被列入失信被执行人名单；</w:t>
      </w:r>
    </w:p>
    <w:p w:rsidR="001A1D4E" w:rsidRDefault="008F43D6">
      <w:pPr>
        <w:pStyle w:val="110"/>
        <w:ind w:firstLine="480"/>
        <w:rPr>
          <w:rFonts w:asciiTheme="majorEastAsia" w:eastAsiaTheme="majorEastAsia" w:cs="Arial"/>
        </w:rPr>
      </w:pPr>
      <w:r>
        <w:rPr>
          <w:rFonts w:asciiTheme="majorEastAsia" w:eastAsiaTheme="majorEastAsia" w:cs="Arial" w:hint="eastAsia"/>
        </w:rPr>
        <w:t>(6)投标人或其法定代表人、拟委任的总监理工程师或驻地监理工程师在近三年内有行贿犯罪行为的（行贿犯罪行为的认定以检察机关职务犯罪预防部门出具的查</w:t>
      </w:r>
      <w:r>
        <w:rPr>
          <w:rFonts w:asciiTheme="majorEastAsia" w:eastAsiaTheme="majorEastAsia" w:cs="Arial" w:hint="eastAsia"/>
        </w:rPr>
        <w:lastRenderedPageBreak/>
        <w:t>询结果为准）；</w:t>
      </w:r>
    </w:p>
    <w:p w:rsidR="001A1D4E" w:rsidRDefault="008F43D6">
      <w:pPr>
        <w:pStyle w:val="110"/>
        <w:ind w:firstLine="480"/>
        <w:rPr>
          <w:rFonts w:asciiTheme="majorEastAsia" w:eastAsiaTheme="majorEastAsia"/>
        </w:rPr>
      </w:pPr>
      <w:r>
        <w:rPr>
          <w:rFonts w:asciiTheme="majorEastAsia" w:eastAsiaTheme="majorEastAsia" w:cs="Arial" w:hint="eastAsia"/>
        </w:rPr>
        <w:t>(</w:t>
      </w:r>
      <w:r>
        <w:rPr>
          <w:rFonts w:asciiTheme="majorEastAsia" w:eastAsiaTheme="majorEastAsia" w:cs="Arial"/>
        </w:rPr>
        <w:t>7</w:t>
      </w:r>
      <w:r>
        <w:rPr>
          <w:rFonts w:asciiTheme="majorEastAsia" w:eastAsiaTheme="majorEastAsia" w:cs="Arial" w:hint="eastAsia"/>
        </w:rPr>
        <w:t>)</w:t>
      </w:r>
      <w:r>
        <w:rPr>
          <w:rFonts w:asciiTheme="majorEastAsia" w:eastAsiaTheme="majorEastAsia" w:hint="eastAsia"/>
        </w:rPr>
        <w:t>法律法规或投标人须知前附表规定的其他情形。</w:t>
      </w:r>
    </w:p>
    <w:p w:rsidR="001A1D4E" w:rsidRDefault="008F43D6">
      <w:pPr>
        <w:pStyle w:val="110"/>
        <w:ind w:firstLine="480"/>
        <w:rPr>
          <w:rFonts w:asciiTheme="majorEastAsia" w:eastAsiaTheme="majorEastAsia"/>
        </w:rPr>
      </w:pPr>
      <w:r>
        <w:rPr>
          <w:rFonts w:asciiTheme="majorEastAsia" w:eastAsiaTheme="majorEastAsia"/>
        </w:rPr>
        <w:t>1.4.5</w:t>
      </w:r>
      <w:r>
        <w:rPr>
          <w:rFonts w:asciiTheme="majorEastAsia" w:eastAsiaTheme="majorEastAsia" w:hint="eastAsia"/>
        </w:rPr>
        <w:t>投标人（包括联合体各成员）应进入交通运输部“全国公路建设市场信用信息管理系统（</w:t>
      </w:r>
      <w:r>
        <w:rPr>
          <w:rFonts w:asciiTheme="majorEastAsia" w:eastAsiaTheme="majorEastAsia"/>
        </w:rPr>
        <w:t>http</w:t>
      </w:r>
      <w:r>
        <w:rPr>
          <w:rFonts w:asciiTheme="majorEastAsia" w:eastAsiaTheme="majorEastAsia" w:hint="eastAsia"/>
        </w:rPr>
        <w:t>：//</w:t>
      </w:r>
      <w:r>
        <w:rPr>
          <w:rFonts w:asciiTheme="majorEastAsia" w:eastAsiaTheme="majorEastAsia"/>
        </w:rPr>
        <w:t>glxy.mot.gov.cn</w:t>
      </w:r>
      <w:r>
        <w:rPr>
          <w:rFonts w:asciiTheme="majorEastAsia" w:eastAsiaTheme="majorEastAsia" w:hint="eastAsia"/>
        </w:rPr>
        <w:t>）”中的公路工程施工监理资质企业名录，且投标人名称和资质与该名录中的相应企业名称和资质完全一致。投标人不满足本项规定条件的，将被否决投标。</w:t>
      </w:r>
    </w:p>
    <w:p w:rsidR="001A1D4E" w:rsidRDefault="008F43D6">
      <w:pPr>
        <w:pStyle w:val="110"/>
        <w:ind w:firstLine="480"/>
        <w:rPr>
          <w:rFonts w:asciiTheme="majorEastAsia" w:eastAsiaTheme="majorEastAsia"/>
        </w:rPr>
      </w:pPr>
      <w:r>
        <w:rPr>
          <w:rFonts w:asciiTheme="majorEastAsia" w:eastAsiaTheme="majorEastAsia"/>
        </w:rPr>
        <w:t>1.5</w:t>
      </w:r>
      <w:r>
        <w:rPr>
          <w:rFonts w:asciiTheme="majorEastAsia" w:eastAsiaTheme="majorEastAsia" w:hint="eastAsia"/>
        </w:rPr>
        <w:t>费用承担</w:t>
      </w:r>
    </w:p>
    <w:p w:rsidR="001A1D4E" w:rsidRDefault="008F43D6">
      <w:pPr>
        <w:pStyle w:val="110"/>
        <w:ind w:firstLine="480"/>
        <w:rPr>
          <w:rFonts w:asciiTheme="majorEastAsia" w:eastAsiaTheme="majorEastAsia"/>
        </w:rPr>
      </w:pPr>
      <w:r>
        <w:rPr>
          <w:rFonts w:asciiTheme="majorEastAsia" w:eastAsiaTheme="majorEastAsia" w:hint="eastAsia"/>
        </w:rPr>
        <w:t>投标人准备和参加投标活动发生的费用自理。</w:t>
      </w:r>
    </w:p>
    <w:p w:rsidR="001A1D4E" w:rsidRDefault="008F43D6">
      <w:pPr>
        <w:pStyle w:val="110"/>
        <w:ind w:firstLine="480"/>
        <w:rPr>
          <w:rFonts w:asciiTheme="majorEastAsia" w:eastAsiaTheme="majorEastAsia"/>
        </w:rPr>
      </w:pPr>
      <w:r>
        <w:rPr>
          <w:rFonts w:asciiTheme="majorEastAsia" w:eastAsiaTheme="majorEastAsia"/>
        </w:rPr>
        <w:t>1.6</w:t>
      </w:r>
      <w:r>
        <w:rPr>
          <w:rFonts w:asciiTheme="majorEastAsia" w:eastAsiaTheme="majorEastAsia" w:hint="eastAsia"/>
        </w:rPr>
        <w:t>保密</w:t>
      </w:r>
    </w:p>
    <w:p w:rsidR="001A1D4E" w:rsidRDefault="008F43D6">
      <w:pPr>
        <w:pStyle w:val="110"/>
        <w:ind w:firstLine="480"/>
        <w:rPr>
          <w:rFonts w:asciiTheme="majorEastAsia" w:eastAsiaTheme="majorEastAsia"/>
        </w:rPr>
      </w:pPr>
      <w:r>
        <w:rPr>
          <w:rFonts w:asciiTheme="majorEastAsia" w:eastAsiaTheme="majorEastAsia" w:hint="eastAsia"/>
        </w:rPr>
        <w:t>参与招标投标活动的各方应对招标文件和投标文件中的商业和技术等秘密保密，否则应承担相应的法律责任。</w:t>
      </w:r>
    </w:p>
    <w:p w:rsidR="001A1D4E" w:rsidRDefault="008F43D6">
      <w:pPr>
        <w:pStyle w:val="110"/>
        <w:ind w:firstLine="480"/>
        <w:rPr>
          <w:rFonts w:asciiTheme="majorEastAsia" w:eastAsiaTheme="majorEastAsia"/>
        </w:rPr>
      </w:pPr>
      <w:r>
        <w:rPr>
          <w:rFonts w:asciiTheme="majorEastAsia" w:eastAsiaTheme="majorEastAsia" w:cs="Arial"/>
        </w:rPr>
        <w:t>1.7</w:t>
      </w:r>
      <w:r>
        <w:rPr>
          <w:rFonts w:asciiTheme="majorEastAsia" w:eastAsiaTheme="majorEastAsia" w:hint="eastAsia"/>
        </w:rPr>
        <w:t>语言文字</w:t>
      </w:r>
    </w:p>
    <w:p w:rsidR="001A1D4E" w:rsidRDefault="008F43D6">
      <w:pPr>
        <w:pStyle w:val="110"/>
        <w:ind w:firstLine="480"/>
        <w:rPr>
          <w:rFonts w:asciiTheme="majorEastAsia" w:eastAsiaTheme="majorEastAsia"/>
        </w:rPr>
      </w:pPr>
      <w:r>
        <w:rPr>
          <w:rFonts w:asciiTheme="majorEastAsia" w:eastAsiaTheme="majorEastAsia" w:hint="eastAsia"/>
        </w:rPr>
        <w:t>招标投标文件使用的语言文字为中文，专用术语使用外文的应附中文注释。</w:t>
      </w:r>
    </w:p>
    <w:p w:rsidR="001A1D4E" w:rsidRDefault="008F43D6">
      <w:pPr>
        <w:pStyle w:val="110"/>
        <w:ind w:firstLine="480"/>
        <w:rPr>
          <w:rFonts w:asciiTheme="majorEastAsia" w:eastAsiaTheme="majorEastAsia"/>
        </w:rPr>
      </w:pPr>
      <w:r>
        <w:rPr>
          <w:rFonts w:asciiTheme="majorEastAsia" w:eastAsiaTheme="majorEastAsia" w:cs="Arial"/>
        </w:rPr>
        <w:t>1.8</w:t>
      </w:r>
      <w:r>
        <w:rPr>
          <w:rFonts w:asciiTheme="majorEastAsia" w:eastAsiaTheme="majorEastAsia" w:hint="eastAsia"/>
        </w:rPr>
        <w:t>计量单位</w:t>
      </w:r>
    </w:p>
    <w:p w:rsidR="001A1D4E" w:rsidRDefault="008F43D6">
      <w:pPr>
        <w:pStyle w:val="110"/>
        <w:ind w:firstLine="480"/>
        <w:rPr>
          <w:rFonts w:asciiTheme="majorEastAsia" w:eastAsiaTheme="majorEastAsia"/>
        </w:rPr>
      </w:pPr>
      <w:r>
        <w:rPr>
          <w:rFonts w:asciiTheme="majorEastAsia" w:eastAsiaTheme="majorEastAsia" w:cs="Arial" w:hint="eastAsia"/>
        </w:rPr>
        <w:t>所有计量均采用中华人民共和国法定计量单位。</w:t>
      </w:r>
    </w:p>
    <w:p w:rsidR="001A1D4E" w:rsidRDefault="008F43D6">
      <w:pPr>
        <w:pStyle w:val="110"/>
        <w:ind w:firstLine="480"/>
        <w:rPr>
          <w:rFonts w:asciiTheme="majorEastAsia" w:eastAsiaTheme="majorEastAsia"/>
        </w:rPr>
      </w:pPr>
      <w:r>
        <w:rPr>
          <w:rFonts w:asciiTheme="majorEastAsia" w:eastAsiaTheme="majorEastAsia" w:cs="Arial"/>
        </w:rPr>
        <w:t>1.9</w:t>
      </w:r>
      <w:r>
        <w:rPr>
          <w:rFonts w:asciiTheme="majorEastAsia" w:eastAsiaTheme="majorEastAsia" w:hint="eastAsia"/>
        </w:rPr>
        <w:t>踏勘现场</w:t>
      </w:r>
    </w:p>
    <w:p w:rsidR="001A1D4E" w:rsidRDefault="008F43D6">
      <w:pPr>
        <w:pStyle w:val="110"/>
        <w:ind w:firstLine="480"/>
        <w:rPr>
          <w:rFonts w:asciiTheme="majorEastAsia" w:eastAsiaTheme="majorEastAsia"/>
        </w:rPr>
      </w:pPr>
      <w:r>
        <w:rPr>
          <w:rFonts w:asciiTheme="majorEastAsia" w:eastAsiaTheme="majorEastAsia"/>
        </w:rPr>
        <w:t>1.9.1</w:t>
      </w:r>
      <w:r>
        <w:rPr>
          <w:rFonts w:asciiTheme="majorEastAsia" w:eastAsiaTheme="majorEastAsia" w:hint="eastAsia"/>
        </w:rPr>
        <w:t>第一章“招标公告”或“投标邀请书”规定组织踏勘现场的，招标人按规定的时间、地点组织投标人踏勘项目现场。部分投标人未按时参加踏勘现场的，不影响踏勘现场的正常进行。招标人不得组织单个或部分投标人踏勘项目现场。</w:t>
      </w:r>
    </w:p>
    <w:p w:rsidR="001A1D4E" w:rsidRDefault="008F43D6">
      <w:pPr>
        <w:pStyle w:val="110"/>
        <w:ind w:firstLine="480"/>
        <w:rPr>
          <w:rFonts w:asciiTheme="majorEastAsia" w:eastAsiaTheme="majorEastAsia"/>
        </w:rPr>
      </w:pPr>
      <w:r>
        <w:rPr>
          <w:rFonts w:asciiTheme="majorEastAsia" w:eastAsiaTheme="majorEastAsia"/>
        </w:rPr>
        <w:t>1.9.2</w:t>
      </w:r>
      <w:r>
        <w:rPr>
          <w:rFonts w:asciiTheme="majorEastAsia" w:eastAsiaTheme="majorEastAsia" w:hint="eastAsia"/>
        </w:rPr>
        <w:t>投标人踏勘现场发生的费用自理。</w:t>
      </w:r>
    </w:p>
    <w:p w:rsidR="001A1D4E" w:rsidRDefault="008F43D6">
      <w:pPr>
        <w:pStyle w:val="110"/>
        <w:ind w:firstLine="480"/>
        <w:rPr>
          <w:rFonts w:asciiTheme="majorEastAsia" w:eastAsiaTheme="majorEastAsia"/>
        </w:rPr>
      </w:pPr>
      <w:r>
        <w:rPr>
          <w:rFonts w:asciiTheme="majorEastAsia" w:eastAsiaTheme="majorEastAsia"/>
        </w:rPr>
        <w:t>1.9.3</w:t>
      </w:r>
      <w:r>
        <w:rPr>
          <w:rFonts w:asciiTheme="majorEastAsia" w:eastAsiaTheme="majorEastAsia" w:hint="eastAsia"/>
        </w:rPr>
        <w:t>险招标人的原因外，投标人自行负责在踏勘现场中所发生的人员伤亡和财产损失。</w:t>
      </w:r>
    </w:p>
    <w:p w:rsidR="001A1D4E" w:rsidRDefault="008F43D6">
      <w:pPr>
        <w:pStyle w:val="110"/>
        <w:ind w:firstLine="480"/>
        <w:rPr>
          <w:rFonts w:asciiTheme="majorEastAsia" w:eastAsiaTheme="majorEastAsia"/>
        </w:rPr>
      </w:pPr>
      <w:r>
        <w:rPr>
          <w:rFonts w:asciiTheme="majorEastAsia" w:eastAsiaTheme="majorEastAsia"/>
        </w:rPr>
        <w:t>1.9.4</w:t>
      </w:r>
      <w:r>
        <w:rPr>
          <w:rFonts w:asciiTheme="majorEastAsia" w:eastAsiaTheme="majorEastAsia" w:hint="eastAsia"/>
        </w:rPr>
        <w:t>招标人在踏勘现场中介绍的工程场地和相关的周边环境情况，供投标人在编制投标文件时参考，招标人不对投标人据此作出的判断和决策负责。</w:t>
      </w:r>
    </w:p>
    <w:p w:rsidR="001A1D4E" w:rsidRDefault="008F43D6">
      <w:pPr>
        <w:pStyle w:val="110"/>
        <w:ind w:firstLine="480"/>
        <w:rPr>
          <w:rFonts w:asciiTheme="majorEastAsia" w:eastAsiaTheme="majorEastAsia"/>
        </w:rPr>
      </w:pPr>
      <w:r>
        <w:rPr>
          <w:rFonts w:asciiTheme="majorEastAsia" w:eastAsiaTheme="majorEastAsia"/>
        </w:rPr>
        <w:t>1.10</w:t>
      </w:r>
      <w:r>
        <w:rPr>
          <w:rFonts w:asciiTheme="majorEastAsia" w:eastAsiaTheme="majorEastAsia" w:hint="eastAsia"/>
        </w:rPr>
        <w:t>投标预备会</w:t>
      </w:r>
    </w:p>
    <w:p w:rsidR="001A1D4E" w:rsidRDefault="008F43D6">
      <w:pPr>
        <w:pStyle w:val="110"/>
        <w:ind w:firstLine="480"/>
        <w:rPr>
          <w:rFonts w:asciiTheme="majorEastAsia" w:eastAsiaTheme="majorEastAsia"/>
        </w:rPr>
      </w:pPr>
      <w:r>
        <w:rPr>
          <w:rFonts w:asciiTheme="majorEastAsia" w:eastAsiaTheme="majorEastAsia"/>
        </w:rPr>
        <w:t>1.10.1</w:t>
      </w:r>
      <w:r>
        <w:rPr>
          <w:rFonts w:asciiTheme="majorEastAsia" w:eastAsiaTheme="majorEastAsia" w:hint="eastAsia"/>
        </w:rPr>
        <w:t>第一章 “招标公告”或“投标邀请书” 规定召开投标预备会的，招标人按规定的时间和地点召开投标预备会，澄清投标人提出的问题。</w:t>
      </w:r>
    </w:p>
    <w:p w:rsidR="001A1D4E" w:rsidRDefault="008F43D6">
      <w:pPr>
        <w:pStyle w:val="110"/>
        <w:ind w:firstLine="480"/>
        <w:rPr>
          <w:rFonts w:asciiTheme="majorEastAsia" w:eastAsiaTheme="majorEastAsia"/>
        </w:rPr>
      </w:pPr>
      <w:r>
        <w:rPr>
          <w:rFonts w:asciiTheme="majorEastAsia" w:eastAsiaTheme="majorEastAsia"/>
        </w:rPr>
        <w:t>1.10.2</w:t>
      </w:r>
      <w:r>
        <w:rPr>
          <w:rFonts w:asciiTheme="majorEastAsia" w:eastAsiaTheme="majorEastAsia" w:hint="eastAsia"/>
        </w:rPr>
        <w:t>投标人应按投标人须知前附表规定的时间和形式将提出的问题送达招标人，以便招标人在会议期间澄清。</w:t>
      </w:r>
    </w:p>
    <w:p w:rsidR="001A1D4E" w:rsidRDefault="008F43D6">
      <w:pPr>
        <w:pStyle w:val="110"/>
        <w:ind w:firstLine="480"/>
        <w:rPr>
          <w:rFonts w:asciiTheme="majorEastAsia" w:eastAsiaTheme="majorEastAsia"/>
        </w:rPr>
      </w:pPr>
      <w:r>
        <w:rPr>
          <w:rFonts w:asciiTheme="majorEastAsia" w:eastAsiaTheme="majorEastAsia"/>
        </w:rPr>
        <w:t>1.10.3</w:t>
      </w:r>
      <w:r>
        <w:rPr>
          <w:rFonts w:asciiTheme="majorEastAsia" w:eastAsiaTheme="majorEastAsia" w:hint="eastAsia"/>
        </w:rPr>
        <w:t>投标预备会后，招标人将对投标人所提问题的澄清，以本章第2.2款规定的形式通知所有购买招标文件的投标人，该澄清内容为招标文件的组成部分。</w:t>
      </w:r>
    </w:p>
    <w:p w:rsidR="001A1D4E" w:rsidRDefault="008F43D6">
      <w:pPr>
        <w:pStyle w:val="110"/>
        <w:ind w:firstLine="480"/>
        <w:rPr>
          <w:rFonts w:asciiTheme="majorEastAsia" w:eastAsiaTheme="majorEastAsia"/>
        </w:rPr>
      </w:pPr>
      <w:r>
        <w:rPr>
          <w:rFonts w:asciiTheme="majorEastAsia" w:eastAsiaTheme="majorEastAsia"/>
        </w:rPr>
        <w:t>1.11</w:t>
      </w:r>
      <w:r>
        <w:rPr>
          <w:rFonts w:asciiTheme="majorEastAsia" w:eastAsiaTheme="majorEastAsia" w:hint="eastAsia"/>
        </w:rPr>
        <w:t>分包</w:t>
      </w:r>
    </w:p>
    <w:p w:rsidR="001A1D4E" w:rsidRDefault="008F43D6">
      <w:pPr>
        <w:pStyle w:val="110"/>
        <w:ind w:firstLine="480"/>
        <w:rPr>
          <w:rFonts w:asciiTheme="majorEastAsia" w:eastAsiaTheme="majorEastAsia"/>
        </w:rPr>
      </w:pPr>
      <w:r>
        <w:rPr>
          <w:rFonts w:asciiTheme="majorEastAsia" w:eastAsiaTheme="majorEastAsia" w:hint="eastAsia"/>
        </w:rPr>
        <w:lastRenderedPageBreak/>
        <w:t>本项目严禁分包。</w:t>
      </w:r>
    </w:p>
    <w:p w:rsidR="001A1D4E" w:rsidRDefault="008F43D6">
      <w:pPr>
        <w:pStyle w:val="110"/>
        <w:ind w:firstLine="480"/>
        <w:rPr>
          <w:rFonts w:asciiTheme="majorEastAsia" w:eastAsiaTheme="majorEastAsia"/>
        </w:rPr>
      </w:pPr>
      <w:r>
        <w:rPr>
          <w:rFonts w:asciiTheme="majorEastAsia" w:eastAsiaTheme="majorEastAsia"/>
        </w:rPr>
        <w:t>1.12</w:t>
      </w:r>
      <w:r>
        <w:rPr>
          <w:rFonts w:asciiTheme="majorEastAsia" w:eastAsiaTheme="majorEastAsia" w:hint="eastAsia"/>
        </w:rPr>
        <w:t>响应和偏差</w:t>
      </w:r>
    </w:p>
    <w:p w:rsidR="001A1D4E" w:rsidRDefault="008F43D6">
      <w:pPr>
        <w:pStyle w:val="110"/>
        <w:ind w:firstLine="480"/>
        <w:rPr>
          <w:rFonts w:asciiTheme="majorEastAsia" w:eastAsiaTheme="majorEastAsia"/>
        </w:rPr>
      </w:pPr>
      <w:r>
        <w:rPr>
          <w:rFonts w:asciiTheme="majorEastAsia" w:eastAsiaTheme="majorEastAsia"/>
        </w:rPr>
        <w:t>1.12.1</w:t>
      </w:r>
      <w:r>
        <w:rPr>
          <w:rFonts w:asciiTheme="majorEastAsia" w:eastAsiaTheme="majorEastAsia" w:hint="eastAsia"/>
        </w:rPr>
        <w:t>投标文件偏离招标文件某些要求，视为投标文件存在偏差。偏差包括重大偏差和细微偏差。</w:t>
      </w:r>
    </w:p>
    <w:p w:rsidR="001A1D4E" w:rsidRDefault="008F43D6">
      <w:pPr>
        <w:pStyle w:val="110"/>
        <w:ind w:firstLine="480"/>
        <w:rPr>
          <w:rFonts w:asciiTheme="majorEastAsia" w:eastAsiaTheme="majorEastAsia"/>
        </w:rPr>
      </w:pPr>
      <w:r>
        <w:rPr>
          <w:rFonts w:asciiTheme="majorEastAsia" w:eastAsiaTheme="majorEastAsia"/>
        </w:rPr>
        <w:t>1.12.2</w:t>
      </w:r>
      <w:r>
        <w:rPr>
          <w:rFonts w:asciiTheme="majorEastAsia" w:eastAsiaTheme="majorEastAsia" w:hint="eastAsia"/>
        </w:rPr>
        <w:t>投标文件应对招标文件的实质性要求和 条件作出满足性或更有利于招标人的响应，否则，视为投标文件存在重大偏差，投标人的投标将被否决。</w:t>
      </w:r>
    </w:p>
    <w:p w:rsidR="001A1D4E" w:rsidRDefault="008F43D6">
      <w:pPr>
        <w:pStyle w:val="110"/>
        <w:ind w:firstLine="480"/>
        <w:rPr>
          <w:rFonts w:asciiTheme="majorEastAsia" w:eastAsiaTheme="majorEastAsia"/>
        </w:rPr>
      </w:pPr>
      <w:r>
        <w:rPr>
          <w:rFonts w:asciiTheme="majorEastAsia" w:eastAsiaTheme="majorEastAsia" w:hint="eastAsia"/>
        </w:rPr>
        <w:t>投标文件存在第三章“评标办法”中所列任一否决投标情形的，均属于存在重大偏差。</w:t>
      </w:r>
    </w:p>
    <w:p w:rsidR="001A1D4E" w:rsidRDefault="008F43D6">
      <w:pPr>
        <w:pStyle w:val="110"/>
        <w:ind w:firstLine="480"/>
        <w:rPr>
          <w:rFonts w:asciiTheme="majorEastAsia" w:eastAsiaTheme="majorEastAsia"/>
        </w:rPr>
      </w:pPr>
      <w:r>
        <w:rPr>
          <w:rFonts w:asciiTheme="majorEastAsia" w:eastAsiaTheme="majorEastAsia"/>
        </w:rPr>
        <w:t>1.12.3</w:t>
      </w:r>
      <w:r>
        <w:rPr>
          <w:rFonts w:asciiTheme="majorEastAsia" w:eastAsiaTheme="majorEastAsia" w:hint="eastAsia"/>
        </w:rPr>
        <w:t>投标文件中的下列偏差为细微偏差：</w:t>
      </w:r>
    </w:p>
    <w:p w:rsidR="001A1D4E" w:rsidRDefault="008F43D6">
      <w:pPr>
        <w:pStyle w:val="110"/>
        <w:ind w:firstLine="480"/>
        <w:rPr>
          <w:rFonts w:asciiTheme="majorEastAsia" w:eastAsiaTheme="majorEastAsia"/>
        </w:rPr>
      </w:pPr>
      <w:r>
        <w:rPr>
          <w:rFonts w:asciiTheme="majorEastAsia" w:eastAsiaTheme="majorEastAsia" w:hint="eastAsia"/>
        </w:rPr>
        <w:t>(1）在按照第三章“评标办法”的规定对投标价进行算术性错误修正后，最终投标报价未超过最高投标限价（如有）的情况下，出现第三章“评标办法”规定的算术性错误；</w:t>
      </w:r>
    </w:p>
    <w:p w:rsidR="001A1D4E" w:rsidRDefault="008F43D6">
      <w:pPr>
        <w:pStyle w:val="110"/>
        <w:ind w:firstLine="480"/>
        <w:rPr>
          <w:rFonts w:asciiTheme="majorEastAsia" w:eastAsiaTheme="majorEastAsia"/>
        </w:rPr>
      </w:pPr>
      <w:r>
        <w:rPr>
          <w:rFonts w:asciiTheme="majorEastAsia" w:eastAsiaTheme="majorEastAsia" w:hint="eastAsia"/>
        </w:rPr>
        <w:t>(2</w:t>
      </w:r>
      <w:r>
        <w:rPr>
          <w:rFonts w:asciiTheme="majorEastAsia" w:eastAsiaTheme="majorEastAsia"/>
        </w:rPr>
        <w:t>）</w:t>
      </w:r>
      <w:r>
        <w:rPr>
          <w:rFonts w:asciiTheme="majorEastAsia" w:eastAsiaTheme="majorEastAsia" w:hint="eastAsia"/>
        </w:rPr>
        <w:t>技术建议书不够完善；</w:t>
      </w:r>
    </w:p>
    <w:p w:rsidR="001A1D4E" w:rsidRDefault="008F43D6">
      <w:pPr>
        <w:pStyle w:val="110"/>
        <w:ind w:firstLine="480"/>
        <w:rPr>
          <w:rFonts w:asciiTheme="majorEastAsia" w:eastAsiaTheme="majorEastAsia"/>
        </w:rPr>
      </w:pPr>
      <w:r>
        <w:rPr>
          <w:rFonts w:asciiTheme="majorEastAsia" w:eastAsiaTheme="majorEastAsia" w:hint="eastAsia"/>
        </w:rPr>
        <w:t>(3）投标文件页码不连续、采用活页夹装订、个别文字有遗漏错误等不影响投标文件实质性内容的偏差。</w:t>
      </w:r>
    </w:p>
    <w:p w:rsidR="001A1D4E" w:rsidRDefault="008F43D6">
      <w:pPr>
        <w:pStyle w:val="110"/>
        <w:ind w:firstLine="480"/>
        <w:rPr>
          <w:rFonts w:asciiTheme="majorEastAsia" w:eastAsiaTheme="majorEastAsia"/>
        </w:rPr>
      </w:pPr>
      <w:r>
        <w:rPr>
          <w:rFonts w:asciiTheme="majorEastAsia" w:eastAsiaTheme="majorEastAsia"/>
        </w:rPr>
        <w:t>1.12.4</w:t>
      </w:r>
      <w:r>
        <w:rPr>
          <w:rFonts w:asciiTheme="majorEastAsia" w:eastAsiaTheme="majorEastAsia" w:hint="eastAsia"/>
        </w:rPr>
        <w:t>评标委员会对投标文件中的细微偏差按 如下规定处理：</w:t>
      </w:r>
    </w:p>
    <w:p w:rsidR="001A1D4E" w:rsidRDefault="008F43D6">
      <w:pPr>
        <w:pStyle w:val="110"/>
        <w:ind w:firstLine="480"/>
        <w:rPr>
          <w:rFonts w:asciiTheme="majorEastAsia" w:eastAsiaTheme="majorEastAsia"/>
        </w:rPr>
      </w:pPr>
      <w:r>
        <w:rPr>
          <w:rFonts w:asciiTheme="majorEastAsia" w:eastAsiaTheme="majorEastAsia" w:hint="eastAsia"/>
        </w:rPr>
        <w:t xml:space="preserve">(1）对于本章第 </w:t>
      </w:r>
      <w:r>
        <w:rPr>
          <w:rFonts w:asciiTheme="majorEastAsia" w:eastAsiaTheme="majorEastAsia"/>
        </w:rPr>
        <w:t xml:space="preserve">1.12.3 </w:t>
      </w:r>
      <w:r>
        <w:rPr>
          <w:rFonts w:asciiTheme="majorEastAsia" w:eastAsiaTheme="majorEastAsia" w:hint="eastAsia"/>
        </w:rPr>
        <w:t>项 (1)目所述的细微偏差，按照第三章“评标办法”的规定予以修正并要求投标人进行澄清；</w:t>
      </w:r>
    </w:p>
    <w:p w:rsidR="001A1D4E" w:rsidRDefault="008F43D6">
      <w:pPr>
        <w:pStyle w:val="110"/>
        <w:ind w:firstLine="480"/>
        <w:rPr>
          <w:rFonts w:asciiTheme="majorEastAsia" w:eastAsiaTheme="majorEastAsia"/>
        </w:rPr>
      </w:pPr>
      <w:r>
        <w:rPr>
          <w:rFonts w:asciiTheme="majorEastAsia" w:eastAsiaTheme="majorEastAsia" w:hint="eastAsia"/>
        </w:rPr>
        <w:t>(2）对于本章第</w:t>
      </w:r>
      <w:r>
        <w:rPr>
          <w:rFonts w:asciiTheme="majorEastAsia" w:eastAsiaTheme="majorEastAsia"/>
        </w:rPr>
        <w:t>1.12.3</w:t>
      </w:r>
      <w:r>
        <w:rPr>
          <w:rFonts w:asciiTheme="majorEastAsia" w:eastAsiaTheme="majorEastAsia" w:hint="eastAsia"/>
        </w:rPr>
        <w:t>项(2)、(3)目所述的细微偏差，可在相关评分因素的评分中酌情扣分。</w:t>
      </w:r>
    </w:p>
    <w:p w:rsidR="001A1D4E" w:rsidRDefault="008F43D6">
      <w:pPr>
        <w:pStyle w:val="110"/>
        <w:ind w:firstLine="480"/>
        <w:rPr>
          <w:rFonts w:asciiTheme="majorEastAsia" w:eastAsiaTheme="majorEastAsia"/>
        </w:rPr>
      </w:pPr>
      <w:r>
        <w:rPr>
          <w:rFonts w:asciiTheme="majorEastAsia" w:eastAsiaTheme="majorEastAsia"/>
        </w:rPr>
        <w:t>1.12.5</w:t>
      </w:r>
      <w:r>
        <w:rPr>
          <w:rFonts w:asciiTheme="majorEastAsia" w:eastAsiaTheme="majorEastAsia" w:hint="eastAsia"/>
        </w:rPr>
        <w:t>投标人应根据招标文件的要求提供技术建议书等内容以对招标文件作出响应。</w:t>
      </w:r>
    </w:p>
    <w:p w:rsidR="001A1D4E" w:rsidRDefault="008F43D6">
      <w:pPr>
        <w:pStyle w:val="110"/>
        <w:ind w:firstLine="480"/>
        <w:rPr>
          <w:rFonts w:asciiTheme="majorEastAsia" w:eastAsiaTheme="majorEastAsia"/>
        </w:rPr>
      </w:pPr>
      <w:r>
        <w:rPr>
          <w:rFonts w:asciiTheme="majorEastAsia" w:eastAsiaTheme="majorEastAsia"/>
        </w:rPr>
        <w:t>2.</w:t>
      </w:r>
      <w:r>
        <w:rPr>
          <w:rFonts w:asciiTheme="majorEastAsia" w:eastAsiaTheme="majorEastAsia" w:hint="eastAsia"/>
        </w:rPr>
        <w:t>招标文件</w:t>
      </w:r>
    </w:p>
    <w:p w:rsidR="001A1D4E" w:rsidRDefault="008F43D6">
      <w:pPr>
        <w:pStyle w:val="110"/>
        <w:ind w:firstLine="480"/>
        <w:rPr>
          <w:rFonts w:asciiTheme="majorEastAsia" w:eastAsiaTheme="majorEastAsia"/>
        </w:rPr>
      </w:pPr>
      <w:r>
        <w:rPr>
          <w:rFonts w:asciiTheme="majorEastAsia" w:eastAsiaTheme="majorEastAsia"/>
        </w:rPr>
        <w:t>2.1</w:t>
      </w:r>
      <w:r>
        <w:rPr>
          <w:rFonts w:asciiTheme="majorEastAsia" w:eastAsiaTheme="majorEastAsia" w:hint="eastAsia"/>
        </w:rPr>
        <w:t>招标文件的组成</w:t>
      </w:r>
    </w:p>
    <w:p w:rsidR="001A1D4E" w:rsidRDefault="008F43D6">
      <w:pPr>
        <w:pStyle w:val="110"/>
        <w:ind w:firstLine="480"/>
        <w:rPr>
          <w:rFonts w:asciiTheme="majorEastAsia" w:eastAsiaTheme="majorEastAsia"/>
        </w:rPr>
      </w:pPr>
      <w:r>
        <w:rPr>
          <w:rFonts w:asciiTheme="majorEastAsia" w:eastAsiaTheme="majorEastAsia" w:hint="eastAsia"/>
        </w:rPr>
        <w:t>本招标文件包括：</w:t>
      </w:r>
    </w:p>
    <w:p w:rsidR="001A1D4E" w:rsidRDefault="008F43D6">
      <w:pPr>
        <w:pStyle w:val="110"/>
        <w:ind w:firstLine="480"/>
        <w:rPr>
          <w:rFonts w:asciiTheme="majorEastAsia" w:eastAsiaTheme="majorEastAsia"/>
        </w:rPr>
      </w:pPr>
      <w:r>
        <w:rPr>
          <w:rFonts w:asciiTheme="majorEastAsia" w:eastAsiaTheme="majorEastAsia" w:hint="eastAsia"/>
        </w:rPr>
        <w:t>（1）招标公告（或投标邀请书）；</w:t>
      </w:r>
    </w:p>
    <w:p w:rsidR="001A1D4E" w:rsidRDefault="008F43D6">
      <w:pPr>
        <w:pStyle w:val="110"/>
        <w:ind w:firstLine="480"/>
        <w:rPr>
          <w:rFonts w:asciiTheme="majorEastAsia" w:eastAsiaTheme="majorEastAsia"/>
        </w:rPr>
      </w:pPr>
      <w:r>
        <w:rPr>
          <w:rFonts w:asciiTheme="majorEastAsia" w:eastAsiaTheme="majorEastAsia" w:hint="eastAsia"/>
        </w:rPr>
        <w:t>（2）投标人须知；</w:t>
      </w:r>
    </w:p>
    <w:p w:rsidR="001A1D4E" w:rsidRDefault="008F43D6">
      <w:pPr>
        <w:pStyle w:val="110"/>
        <w:ind w:firstLine="480"/>
        <w:rPr>
          <w:rFonts w:asciiTheme="majorEastAsia" w:eastAsiaTheme="majorEastAsia"/>
        </w:rPr>
      </w:pPr>
      <w:r>
        <w:rPr>
          <w:rFonts w:asciiTheme="majorEastAsia" w:eastAsiaTheme="majorEastAsia" w:hint="eastAsia"/>
        </w:rPr>
        <w:t>（3）评标办法；</w:t>
      </w:r>
    </w:p>
    <w:p w:rsidR="001A1D4E" w:rsidRDefault="008F43D6">
      <w:pPr>
        <w:pStyle w:val="110"/>
        <w:ind w:firstLine="480"/>
        <w:rPr>
          <w:rFonts w:asciiTheme="majorEastAsia" w:eastAsiaTheme="majorEastAsia"/>
        </w:rPr>
      </w:pPr>
      <w:r>
        <w:rPr>
          <w:rFonts w:asciiTheme="majorEastAsia" w:eastAsiaTheme="majorEastAsia" w:hint="eastAsia"/>
        </w:rPr>
        <w:t>（4）合同条款及格式；</w:t>
      </w:r>
    </w:p>
    <w:p w:rsidR="001A1D4E" w:rsidRDefault="008F43D6">
      <w:pPr>
        <w:pStyle w:val="110"/>
        <w:ind w:firstLine="480"/>
        <w:rPr>
          <w:rFonts w:asciiTheme="majorEastAsia" w:eastAsiaTheme="majorEastAsia"/>
        </w:rPr>
      </w:pPr>
      <w:r>
        <w:rPr>
          <w:rFonts w:asciiTheme="majorEastAsia" w:eastAsiaTheme="majorEastAsia" w:hint="eastAsia"/>
        </w:rPr>
        <w:t>（5）委托人要求；</w:t>
      </w:r>
    </w:p>
    <w:p w:rsidR="001A1D4E" w:rsidRDefault="008F43D6">
      <w:pPr>
        <w:pStyle w:val="110"/>
        <w:ind w:firstLine="480"/>
        <w:rPr>
          <w:rFonts w:asciiTheme="majorEastAsia" w:eastAsiaTheme="majorEastAsia"/>
        </w:rPr>
      </w:pPr>
      <w:r>
        <w:rPr>
          <w:rFonts w:asciiTheme="majorEastAsia" w:eastAsiaTheme="majorEastAsia" w:hint="eastAsia"/>
        </w:rPr>
        <w:t>（6）图纸和资料；</w:t>
      </w:r>
    </w:p>
    <w:p w:rsidR="001A1D4E" w:rsidRDefault="008F43D6">
      <w:pPr>
        <w:pStyle w:val="110"/>
        <w:ind w:firstLine="480"/>
        <w:rPr>
          <w:rFonts w:asciiTheme="majorEastAsia" w:eastAsiaTheme="majorEastAsia"/>
        </w:rPr>
      </w:pPr>
      <w:r>
        <w:rPr>
          <w:rFonts w:asciiTheme="majorEastAsia" w:eastAsiaTheme="majorEastAsia" w:hint="eastAsia"/>
        </w:rPr>
        <w:t>（7）投标文件格式；</w:t>
      </w:r>
    </w:p>
    <w:p w:rsidR="001A1D4E" w:rsidRDefault="008F43D6">
      <w:pPr>
        <w:pStyle w:val="110"/>
        <w:ind w:firstLine="480"/>
        <w:rPr>
          <w:rFonts w:asciiTheme="majorEastAsia" w:eastAsiaTheme="majorEastAsia"/>
        </w:rPr>
      </w:pPr>
      <w:r>
        <w:rPr>
          <w:rFonts w:asciiTheme="majorEastAsia" w:eastAsiaTheme="majorEastAsia" w:hint="eastAsia"/>
        </w:rPr>
        <w:lastRenderedPageBreak/>
        <w:t>（8）投标人须知前附表规定的其他资料。</w:t>
      </w:r>
    </w:p>
    <w:p w:rsidR="001A1D4E" w:rsidRDefault="008F43D6">
      <w:pPr>
        <w:pStyle w:val="110"/>
        <w:ind w:firstLine="480"/>
        <w:rPr>
          <w:rFonts w:asciiTheme="majorEastAsia" w:eastAsiaTheme="majorEastAsia"/>
        </w:rPr>
      </w:pPr>
      <w:r>
        <w:rPr>
          <w:rFonts w:asciiTheme="majorEastAsia" w:eastAsiaTheme="majorEastAsia" w:hint="eastAsia"/>
        </w:rPr>
        <w:t>根据本章第</w:t>
      </w:r>
      <w:r>
        <w:rPr>
          <w:rFonts w:asciiTheme="majorEastAsia" w:eastAsiaTheme="majorEastAsia"/>
        </w:rPr>
        <w:t>1.10</w:t>
      </w:r>
      <w:r>
        <w:rPr>
          <w:rFonts w:asciiTheme="majorEastAsia" w:eastAsiaTheme="majorEastAsia" w:hint="eastAsia"/>
        </w:rPr>
        <w:t>款、第</w:t>
      </w:r>
      <w:r>
        <w:rPr>
          <w:rFonts w:asciiTheme="majorEastAsia" w:eastAsiaTheme="majorEastAsia"/>
        </w:rPr>
        <w:t>2.2</w:t>
      </w:r>
      <w:r>
        <w:rPr>
          <w:rFonts w:asciiTheme="majorEastAsia" w:eastAsiaTheme="majorEastAsia" w:hint="eastAsia"/>
        </w:rPr>
        <w:t>款和第</w:t>
      </w:r>
      <w:r>
        <w:rPr>
          <w:rFonts w:asciiTheme="majorEastAsia" w:eastAsiaTheme="majorEastAsia"/>
        </w:rPr>
        <w:t>2.3</w:t>
      </w:r>
      <w:r>
        <w:rPr>
          <w:rFonts w:asciiTheme="majorEastAsia" w:eastAsiaTheme="majorEastAsia" w:hint="eastAsia"/>
        </w:rPr>
        <w:t>款对招标文件所作的澄清、修改，构成招标文件的组成部分。</w:t>
      </w:r>
    </w:p>
    <w:p w:rsidR="001A1D4E" w:rsidRDefault="008F43D6">
      <w:pPr>
        <w:pStyle w:val="110"/>
        <w:ind w:firstLine="480"/>
        <w:rPr>
          <w:rFonts w:asciiTheme="majorEastAsia" w:eastAsiaTheme="majorEastAsia"/>
        </w:rPr>
      </w:pPr>
      <w:r>
        <w:rPr>
          <w:rFonts w:asciiTheme="majorEastAsia" w:eastAsiaTheme="majorEastAsia" w:hint="eastAsia"/>
        </w:rPr>
        <w:t>当招标文件、招标文件的澄清或修改等在同一内容的表述上不一致时，以最后发出的书面文件为准。</w:t>
      </w:r>
    </w:p>
    <w:p w:rsidR="001A1D4E" w:rsidRDefault="008F43D6">
      <w:pPr>
        <w:pStyle w:val="110"/>
        <w:ind w:firstLine="480"/>
        <w:rPr>
          <w:rFonts w:asciiTheme="majorEastAsia" w:eastAsiaTheme="majorEastAsia"/>
        </w:rPr>
      </w:pPr>
      <w:r>
        <w:rPr>
          <w:rFonts w:asciiTheme="majorEastAsia" w:eastAsiaTheme="majorEastAsia"/>
        </w:rPr>
        <w:t>2.2</w:t>
      </w:r>
      <w:r>
        <w:rPr>
          <w:rFonts w:asciiTheme="majorEastAsia" w:eastAsiaTheme="majorEastAsia" w:hint="eastAsia"/>
        </w:rPr>
        <w:t>招标文件的澄清</w:t>
      </w:r>
    </w:p>
    <w:p w:rsidR="001A1D4E" w:rsidRDefault="008F43D6">
      <w:pPr>
        <w:pStyle w:val="110"/>
        <w:ind w:firstLine="480"/>
        <w:rPr>
          <w:rFonts w:asciiTheme="majorEastAsia" w:eastAsiaTheme="majorEastAsia"/>
        </w:rPr>
      </w:pPr>
      <w:r>
        <w:rPr>
          <w:rFonts w:asciiTheme="majorEastAsia" w:eastAsiaTheme="majorEastAsia"/>
        </w:rPr>
        <w:t>2.2.1</w:t>
      </w:r>
      <w:r>
        <w:rPr>
          <w:rFonts w:asciiTheme="majorEastAsia" w:eastAsiaTheme="majorEastAsia" w:hint="eastAsia"/>
        </w:rPr>
        <w:t>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rsidR="001A1D4E" w:rsidRDefault="008F43D6">
      <w:pPr>
        <w:pStyle w:val="110"/>
        <w:ind w:firstLine="480"/>
        <w:rPr>
          <w:rFonts w:asciiTheme="majorEastAsia" w:eastAsiaTheme="majorEastAsia"/>
        </w:rPr>
      </w:pPr>
      <w:r>
        <w:rPr>
          <w:rFonts w:asciiTheme="majorEastAsia" w:eastAsiaTheme="majorEastAsia"/>
        </w:rPr>
        <w:t>2.2.2</w:t>
      </w:r>
      <w:r>
        <w:rPr>
          <w:rFonts w:asciiTheme="majorEastAsia" w:eastAsiaTheme="majorEastAsia" w:hint="eastAsia"/>
        </w:rPr>
        <w:t>招标文件的澄清以投标人须知前附表规定的形式发给所有购买招标文件的投标人，但不指明澄清问题的来源，澄清发出的时间距本章第4.2.1项规定的投标截止时间不足15日，且澄清内容可能影响投标文件编制的，将相应延长投标截止时间。</w:t>
      </w:r>
    </w:p>
    <w:p w:rsidR="001A1D4E" w:rsidRDefault="008F43D6">
      <w:pPr>
        <w:pStyle w:val="110"/>
        <w:ind w:firstLine="480"/>
        <w:rPr>
          <w:rFonts w:asciiTheme="majorEastAsia" w:eastAsiaTheme="majorEastAsia"/>
        </w:rPr>
      </w:pPr>
      <w:r>
        <w:rPr>
          <w:rFonts w:asciiTheme="majorEastAsia" w:eastAsiaTheme="majorEastAsia"/>
        </w:rPr>
        <w:t>2.2.3</w:t>
      </w:r>
      <w:r>
        <w:rPr>
          <w:rFonts w:asciiTheme="majorEastAsia" w:eastAsiaTheme="majorEastAsia" w:hint="eastAsia"/>
        </w:rPr>
        <w:t>投标人在收到澄清后，应按投标人须知前附表规定的时间和形式通知招标人，确认已收到澄清。</w:t>
      </w:r>
    </w:p>
    <w:p w:rsidR="001A1D4E" w:rsidRDefault="008F43D6">
      <w:pPr>
        <w:pStyle w:val="110"/>
        <w:ind w:firstLine="480"/>
        <w:rPr>
          <w:rFonts w:asciiTheme="majorEastAsia" w:eastAsiaTheme="majorEastAsia"/>
        </w:rPr>
      </w:pPr>
      <w:r>
        <w:rPr>
          <w:rFonts w:asciiTheme="majorEastAsia" w:eastAsiaTheme="majorEastAsia"/>
        </w:rPr>
        <w:t>2.2.4</w:t>
      </w:r>
      <w:r>
        <w:rPr>
          <w:rFonts w:asciiTheme="majorEastAsia" w:eastAsiaTheme="majorEastAsia" w:hint="eastAsia"/>
        </w:rPr>
        <w:t>除非招标人认为确有必要答复，否则，招标人有权拒绝回复投标人在本章2.2.1项规定的时间后提出的任何澄清要求。</w:t>
      </w:r>
    </w:p>
    <w:p w:rsidR="001A1D4E" w:rsidRDefault="008F43D6">
      <w:pPr>
        <w:pStyle w:val="110"/>
        <w:ind w:firstLine="480"/>
        <w:rPr>
          <w:rFonts w:asciiTheme="majorEastAsia" w:eastAsiaTheme="majorEastAsia"/>
        </w:rPr>
      </w:pPr>
      <w:r>
        <w:rPr>
          <w:rFonts w:asciiTheme="majorEastAsia" w:eastAsiaTheme="majorEastAsia"/>
        </w:rPr>
        <w:t>2.3</w:t>
      </w:r>
      <w:r>
        <w:rPr>
          <w:rFonts w:asciiTheme="majorEastAsia" w:eastAsiaTheme="majorEastAsia" w:hint="eastAsia"/>
        </w:rPr>
        <w:t>招标文件的修改</w:t>
      </w:r>
    </w:p>
    <w:p w:rsidR="001A1D4E" w:rsidRDefault="008F43D6">
      <w:pPr>
        <w:pStyle w:val="110"/>
        <w:ind w:firstLine="480"/>
        <w:rPr>
          <w:rFonts w:asciiTheme="majorEastAsia" w:eastAsiaTheme="majorEastAsia"/>
        </w:rPr>
      </w:pPr>
      <w:r>
        <w:rPr>
          <w:rFonts w:asciiTheme="majorEastAsia" w:eastAsiaTheme="majorEastAsia"/>
        </w:rPr>
        <w:t>2.3.1</w:t>
      </w:r>
      <w:r>
        <w:rPr>
          <w:rFonts w:asciiTheme="majorEastAsia" w:eastAsiaTheme="majorEastAsia" w:hint="eastAsia"/>
        </w:rPr>
        <w:t>招标人以投标人须知前附表规定的形式修改招标文件，并通知所有已购买招标文件的投标人。修改招标文件的时间距本章第4.2.1项规定的投标截止时间不足15日，且修改内容可能影响投标文件编制的，将相应延长投标截止时间。</w:t>
      </w:r>
    </w:p>
    <w:p w:rsidR="001A1D4E" w:rsidRDefault="008F43D6">
      <w:pPr>
        <w:pStyle w:val="110"/>
        <w:ind w:firstLine="480"/>
        <w:rPr>
          <w:rFonts w:asciiTheme="majorEastAsia" w:eastAsiaTheme="majorEastAsia"/>
        </w:rPr>
      </w:pPr>
      <w:r>
        <w:rPr>
          <w:rFonts w:asciiTheme="majorEastAsia" w:eastAsiaTheme="majorEastAsia"/>
        </w:rPr>
        <w:t>2.3.2</w:t>
      </w:r>
      <w:r>
        <w:rPr>
          <w:rFonts w:asciiTheme="majorEastAsia" w:eastAsiaTheme="majorEastAsia" w:hint="eastAsia"/>
        </w:rPr>
        <w:t>投标人收到修改内容后，应按投标人须知前附表规定的时间和形式通知招标人，确认已收到该修改。</w:t>
      </w:r>
    </w:p>
    <w:p w:rsidR="001A1D4E" w:rsidRDefault="008F43D6">
      <w:pPr>
        <w:pStyle w:val="110"/>
        <w:ind w:firstLine="480"/>
        <w:rPr>
          <w:rFonts w:asciiTheme="majorEastAsia" w:eastAsiaTheme="majorEastAsia"/>
        </w:rPr>
      </w:pPr>
      <w:r>
        <w:rPr>
          <w:rFonts w:asciiTheme="majorEastAsia" w:eastAsiaTheme="majorEastAsia"/>
        </w:rPr>
        <w:t>2.4</w:t>
      </w:r>
      <w:r>
        <w:rPr>
          <w:rFonts w:asciiTheme="majorEastAsia" w:eastAsiaTheme="majorEastAsia" w:hint="eastAsia"/>
        </w:rPr>
        <w:t>招标文件的异议</w:t>
      </w:r>
    </w:p>
    <w:p w:rsidR="001A1D4E" w:rsidRDefault="008F43D6">
      <w:pPr>
        <w:pStyle w:val="110"/>
        <w:ind w:firstLine="480"/>
        <w:rPr>
          <w:rFonts w:asciiTheme="majorEastAsia" w:eastAsiaTheme="majorEastAsia"/>
        </w:rPr>
      </w:pPr>
      <w:r>
        <w:rPr>
          <w:rFonts w:asciiTheme="majorEastAsia" w:eastAsiaTheme="majorEastAsia" w:hint="eastAsia"/>
        </w:rPr>
        <w:t>投标人或其他利害关系人对招标文件有异议的，应在投标截止时间10日前以书面形式提出，招标人将在收到异议之日起3日内作出答复；作出答复前，将暂停招标投标活动。</w:t>
      </w:r>
    </w:p>
    <w:p w:rsidR="001A1D4E" w:rsidRDefault="008F43D6">
      <w:pPr>
        <w:pStyle w:val="110"/>
        <w:ind w:firstLine="480"/>
        <w:rPr>
          <w:rFonts w:asciiTheme="majorEastAsia" w:eastAsiaTheme="majorEastAsia"/>
        </w:rPr>
      </w:pPr>
      <w:bookmarkStart w:id="28" w:name="_TOC_250000"/>
      <w:bookmarkEnd w:id="28"/>
      <w:r>
        <w:rPr>
          <w:rFonts w:asciiTheme="majorEastAsia" w:eastAsiaTheme="majorEastAsia"/>
        </w:rPr>
        <w:t>3.</w:t>
      </w:r>
      <w:r>
        <w:rPr>
          <w:rFonts w:asciiTheme="majorEastAsia" w:eastAsiaTheme="majorEastAsia" w:hint="eastAsia"/>
        </w:rPr>
        <w:t>投标文件</w:t>
      </w:r>
    </w:p>
    <w:p w:rsidR="001A1D4E" w:rsidRDefault="008F43D6">
      <w:pPr>
        <w:pStyle w:val="110"/>
        <w:ind w:firstLine="480"/>
        <w:rPr>
          <w:rFonts w:asciiTheme="majorEastAsia" w:eastAsiaTheme="majorEastAsia"/>
        </w:rPr>
      </w:pPr>
      <w:r>
        <w:rPr>
          <w:rFonts w:asciiTheme="majorEastAsia" w:eastAsiaTheme="majorEastAsia" w:cs="Arial"/>
        </w:rPr>
        <w:t>3.1</w:t>
      </w:r>
      <w:r>
        <w:rPr>
          <w:rFonts w:asciiTheme="majorEastAsia" w:eastAsiaTheme="majorEastAsia" w:hint="eastAsia"/>
        </w:rPr>
        <w:t>投标文件的组成</w:t>
      </w:r>
    </w:p>
    <w:p w:rsidR="001A1D4E" w:rsidRDefault="008F43D6">
      <w:pPr>
        <w:pStyle w:val="110"/>
        <w:ind w:firstLine="480"/>
      </w:pPr>
      <w:r>
        <w:t>3.1.1</w:t>
      </w:r>
      <w:r>
        <w:rPr>
          <w:rFonts w:hint="eastAsia"/>
        </w:rPr>
        <w:t>投标文件应采用双信封形式，包括下列内容：</w:t>
      </w:r>
    </w:p>
    <w:p w:rsidR="001A1D4E" w:rsidRDefault="008F43D6">
      <w:pPr>
        <w:pStyle w:val="110"/>
        <w:ind w:firstLine="480"/>
      </w:pPr>
      <w:r>
        <w:rPr>
          <w:rFonts w:hint="eastAsia"/>
        </w:rPr>
        <w:t>第一个信封（商务及技术文件）：</w:t>
      </w:r>
    </w:p>
    <w:p w:rsidR="001A1D4E" w:rsidRDefault="008F43D6">
      <w:pPr>
        <w:pStyle w:val="110"/>
        <w:ind w:firstLine="480"/>
      </w:pPr>
      <w:r>
        <w:rPr>
          <w:rFonts w:hint="eastAsia"/>
        </w:rPr>
        <w:t>(1）投标函；</w:t>
      </w:r>
    </w:p>
    <w:p w:rsidR="001A1D4E" w:rsidRDefault="008F43D6">
      <w:pPr>
        <w:pStyle w:val="110"/>
        <w:ind w:firstLine="480"/>
      </w:pPr>
      <w:r>
        <w:rPr>
          <w:rFonts w:hint="eastAsia"/>
        </w:rPr>
        <w:lastRenderedPageBreak/>
        <w:t>(2）授权委托书或法定代表人身份证明；</w:t>
      </w:r>
    </w:p>
    <w:p w:rsidR="001A1D4E" w:rsidRDefault="008F43D6">
      <w:pPr>
        <w:pStyle w:val="110"/>
        <w:ind w:firstLine="480"/>
      </w:pPr>
      <w:r>
        <w:rPr>
          <w:rFonts w:hint="eastAsia"/>
        </w:rPr>
        <w:t>(3）联合体协议书；</w:t>
      </w:r>
    </w:p>
    <w:p w:rsidR="001A1D4E" w:rsidRDefault="008F43D6">
      <w:pPr>
        <w:pStyle w:val="110"/>
        <w:ind w:firstLine="480"/>
      </w:pPr>
      <w:r>
        <w:rPr>
          <w:rFonts w:hint="eastAsia"/>
        </w:rPr>
        <w:t>(4）投标保证金；</w:t>
      </w:r>
    </w:p>
    <w:p w:rsidR="001A1D4E" w:rsidRDefault="008F43D6">
      <w:pPr>
        <w:pStyle w:val="110"/>
        <w:ind w:firstLine="480"/>
      </w:pPr>
      <w:r>
        <w:rPr>
          <w:rFonts w:hint="eastAsia"/>
        </w:rPr>
        <w:t>(5）资格审查资料；</w:t>
      </w:r>
    </w:p>
    <w:p w:rsidR="001A1D4E" w:rsidRDefault="008F43D6">
      <w:pPr>
        <w:pStyle w:val="110"/>
        <w:ind w:firstLine="480"/>
      </w:pPr>
      <w:r>
        <w:rPr>
          <w:rFonts w:hint="eastAsia"/>
        </w:rPr>
        <w:t>(6）技术建议书；</w:t>
      </w:r>
    </w:p>
    <w:p w:rsidR="001A1D4E" w:rsidRDefault="008F43D6">
      <w:pPr>
        <w:pStyle w:val="110"/>
        <w:ind w:firstLine="480"/>
      </w:pPr>
      <w:r>
        <w:rPr>
          <w:rFonts w:hint="eastAsia"/>
        </w:rPr>
        <w:t>(7）投标人须知前附表规定的其他资料。</w:t>
      </w:r>
    </w:p>
    <w:p w:rsidR="001A1D4E" w:rsidRDefault="008F43D6">
      <w:pPr>
        <w:pStyle w:val="110"/>
        <w:ind w:firstLine="480"/>
      </w:pPr>
      <w:r>
        <w:rPr>
          <w:rFonts w:hint="eastAsia"/>
        </w:rPr>
        <w:t>第二个信封（报价文件）：</w:t>
      </w:r>
    </w:p>
    <w:p w:rsidR="001A1D4E" w:rsidRDefault="008F43D6">
      <w:pPr>
        <w:pStyle w:val="110"/>
        <w:ind w:firstLine="480"/>
      </w:pPr>
      <w:r>
        <w:rPr>
          <w:rFonts w:hint="eastAsia"/>
        </w:rPr>
        <w:t>(1）投标函；</w:t>
      </w:r>
    </w:p>
    <w:p w:rsidR="001A1D4E" w:rsidRDefault="008F43D6">
      <w:pPr>
        <w:pStyle w:val="110"/>
        <w:ind w:firstLine="480"/>
      </w:pPr>
      <w:r>
        <w:rPr>
          <w:rFonts w:hint="eastAsia"/>
        </w:rPr>
        <w:t>(2）监理服务费用清单。</w:t>
      </w:r>
    </w:p>
    <w:p w:rsidR="001A1D4E" w:rsidRDefault="008F43D6">
      <w:pPr>
        <w:pStyle w:val="110"/>
        <w:ind w:firstLine="480"/>
      </w:pPr>
      <w:r>
        <w:rPr>
          <w:rFonts w:hint="eastAsia"/>
        </w:rPr>
        <w:t>投标人在评标过程中作出的符合法律法规和招标文件规定的澄清确认，构成投标文件的组成部分。</w:t>
      </w:r>
    </w:p>
    <w:p w:rsidR="001A1D4E" w:rsidRDefault="008F43D6">
      <w:pPr>
        <w:pStyle w:val="110"/>
        <w:ind w:firstLine="480"/>
      </w:pPr>
      <w:r>
        <w:t>3.1.2</w:t>
      </w:r>
      <w:r>
        <w:rPr>
          <w:rFonts w:hint="eastAsia"/>
        </w:rPr>
        <w:t>投标人须知前附表规定不接受联合体投标的，或投标人没有组成联合体的，投标文件不包括本章第3.1.1（3）目所指的联合体协议书。</w:t>
      </w:r>
    </w:p>
    <w:p w:rsidR="001A1D4E" w:rsidRDefault="008F43D6">
      <w:pPr>
        <w:pStyle w:val="110"/>
        <w:ind w:firstLine="480"/>
      </w:pPr>
      <w:r>
        <w:t>3.1.3</w:t>
      </w:r>
      <w:r>
        <w:rPr>
          <w:rFonts w:hint="eastAsia"/>
        </w:rPr>
        <w:t>投标人须知前附表未要求提交投标保证金的，投标文件不包括本章第3.1.1（4）目所指的投标保证金。</w:t>
      </w:r>
    </w:p>
    <w:p w:rsidR="001A1D4E" w:rsidRDefault="008F43D6">
      <w:pPr>
        <w:pStyle w:val="110"/>
        <w:ind w:firstLine="480"/>
      </w:pPr>
      <w:r>
        <w:t>3.2投标报价</w:t>
      </w:r>
    </w:p>
    <w:p w:rsidR="001A1D4E" w:rsidRDefault="008F43D6">
      <w:pPr>
        <w:pStyle w:val="110"/>
        <w:ind w:firstLine="480"/>
      </w:pPr>
      <w:r>
        <w:t>3.2.1投标报价应包括国家规定的增值税税金，除投标人须知前附表另有规定外，增值税税金按一般计税方法计算。投标人应按第七章“投标文件格式”的要求在投标函中进行报价并填写监理服务费用清单相应表格。</w:t>
      </w:r>
    </w:p>
    <w:p w:rsidR="001A1D4E" w:rsidRDefault="008F43D6">
      <w:pPr>
        <w:pStyle w:val="110"/>
        <w:ind w:firstLine="480"/>
      </w:pPr>
      <w:r>
        <w:t>3.2.2投标人应充分了解本项目的总体情况以及影响投标报价的其他要素，按照招标文件规定的施工监理工作内容和计划工作量，自行测算监理服务费用。投标报价应涵盖投标人完成施工阶段 、验收与缺陷责任期阶段监理工作所需的全部费用。</w:t>
      </w:r>
    </w:p>
    <w:p w:rsidR="001A1D4E" w:rsidRDefault="008F43D6">
      <w:pPr>
        <w:pStyle w:val="110"/>
        <w:ind w:firstLine="480"/>
        <w:rPr>
          <w:rFonts w:asciiTheme="majorEastAsia" w:eastAsiaTheme="majorEastAsia"/>
        </w:rPr>
      </w:pPr>
      <w:r>
        <w:rPr>
          <w:rFonts w:asciiTheme="majorEastAsia" w:eastAsiaTheme="majorEastAsia"/>
        </w:rPr>
        <w:t>投标人应按照“投标文件格式”中“监理服务费用清单”的要求填报监理服务费。投标人未填报的部分，在工程实施时委托人将不予支付，并认为该部分费用己包含在报价中。</w:t>
      </w:r>
    </w:p>
    <w:p w:rsidR="001A1D4E" w:rsidRDefault="008F43D6">
      <w:pPr>
        <w:pStyle w:val="110"/>
        <w:ind w:firstLine="480"/>
        <w:rPr>
          <w:rFonts w:asciiTheme="majorEastAsia" w:eastAsiaTheme="majorEastAsia"/>
        </w:rPr>
      </w:pPr>
      <w:r>
        <w:rPr>
          <w:rFonts w:asciiTheme="majorEastAsia" w:eastAsiaTheme="majorEastAsia"/>
        </w:rPr>
        <w:t>3.2.3本项目的报价方式见投标人须知前附表。投标人在投标截止时间前修改投标函中的投标报价总额，应同时修改投标文件“监理服务费用清单”中的相应报价。此修改须符合本章第4.3款的有关要求。</w:t>
      </w:r>
    </w:p>
    <w:p w:rsidR="001A1D4E" w:rsidRDefault="008F43D6">
      <w:pPr>
        <w:pStyle w:val="110"/>
        <w:ind w:firstLine="480"/>
        <w:rPr>
          <w:rFonts w:asciiTheme="majorEastAsia" w:eastAsiaTheme="majorEastAsia"/>
        </w:rPr>
      </w:pPr>
      <w:r>
        <w:rPr>
          <w:rFonts w:asciiTheme="majorEastAsia" w:eastAsiaTheme="majorEastAsia"/>
        </w:rPr>
        <w:t>3.2.4</w:t>
      </w:r>
      <w:r>
        <w:rPr>
          <w:rFonts w:asciiTheme="majorEastAsia" w:eastAsiaTheme="majorEastAsia" w:hint="eastAsia"/>
        </w:rPr>
        <w:t>招标人设有最高限价的，投标人的投标报价不得超过最高限价，最高投标限价在投标人须知前附表中载明。</w:t>
      </w:r>
    </w:p>
    <w:p w:rsidR="001A1D4E" w:rsidRDefault="008F43D6">
      <w:pPr>
        <w:pStyle w:val="110"/>
        <w:ind w:firstLine="480"/>
        <w:rPr>
          <w:rFonts w:asciiTheme="majorEastAsia" w:eastAsiaTheme="majorEastAsia"/>
        </w:rPr>
      </w:pPr>
      <w:r>
        <w:rPr>
          <w:rFonts w:asciiTheme="majorEastAsia" w:eastAsiaTheme="majorEastAsia"/>
        </w:rPr>
        <w:t>3.2.5</w:t>
      </w:r>
      <w:r>
        <w:rPr>
          <w:rFonts w:asciiTheme="majorEastAsia" w:eastAsiaTheme="majorEastAsia" w:hint="eastAsia"/>
        </w:rPr>
        <w:t>投标报价的其他要求见</w:t>
      </w:r>
      <w:r>
        <w:rPr>
          <w:rFonts w:asciiTheme="majorEastAsia" w:eastAsiaTheme="majorEastAsia"/>
        </w:rPr>
        <w:t>投标人须知前附表</w:t>
      </w:r>
      <w:r>
        <w:rPr>
          <w:rFonts w:asciiTheme="majorEastAsia" w:eastAsiaTheme="majorEastAsia" w:hint="eastAsia"/>
        </w:rPr>
        <w:t>。</w:t>
      </w:r>
    </w:p>
    <w:p w:rsidR="001A1D4E" w:rsidRDefault="008F43D6">
      <w:pPr>
        <w:pStyle w:val="110"/>
        <w:ind w:firstLine="480"/>
        <w:rPr>
          <w:rFonts w:asciiTheme="majorEastAsia" w:eastAsiaTheme="majorEastAsia"/>
        </w:rPr>
      </w:pPr>
      <w:r>
        <w:rPr>
          <w:rFonts w:asciiTheme="majorEastAsia" w:eastAsiaTheme="majorEastAsia"/>
        </w:rPr>
        <w:t>3.3投标有效期</w:t>
      </w:r>
    </w:p>
    <w:p w:rsidR="001A1D4E" w:rsidRDefault="008F43D6">
      <w:pPr>
        <w:pStyle w:val="110"/>
        <w:ind w:firstLine="480"/>
        <w:rPr>
          <w:rFonts w:asciiTheme="majorEastAsia" w:eastAsiaTheme="majorEastAsia"/>
        </w:rPr>
      </w:pPr>
      <w:r>
        <w:rPr>
          <w:rFonts w:asciiTheme="majorEastAsia" w:eastAsiaTheme="majorEastAsia"/>
        </w:rPr>
        <w:lastRenderedPageBreak/>
        <w:t>3.3.1</w:t>
      </w:r>
      <w:r>
        <w:rPr>
          <w:rFonts w:asciiTheme="majorEastAsia" w:eastAsiaTheme="majorEastAsia" w:hint="eastAsia"/>
        </w:rPr>
        <w:t>除</w:t>
      </w:r>
      <w:r>
        <w:rPr>
          <w:rFonts w:asciiTheme="majorEastAsia" w:eastAsiaTheme="majorEastAsia"/>
        </w:rPr>
        <w:t>投标人须知前附表</w:t>
      </w:r>
      <w:r>
        <w:rPr>
          <w:rFonts w:asciiTheme="majorEastAsia" w:eastAsiaTheme="majorEastAsia" w:hint="eastAsia"/>
        </w:rPr>
        <w:t>另有规定外，投标有效期为90天。</w:t>
      </w:r>
    </w:p>
    <w:p w:rsidR="001A1D4E" w:rsidRDefault="008F43D6">
      <w:pPr>
        <w:pStyle w:val="110"/>
        <w:ind w:firstLine="480"/>
        <w:rPr>
          <w:rFonts w:asciiTheme="majorEastAsia" w:eastAsiaTheme="majorEastAsia"/>
        </w:rPr>
      </w:pPr>
      <w:r>
        <w:rPr>
          <w:rFonts w:asciiTheme="majorEastAsia" w:eastAsiaTheme="majorEastAsia"/>
        </w:rPr>
        <w:t>3.3.2</w:t>
      </w:r>
      <w:r>
        <w:rPr>
          <w:rFonts w:asciiTheme="majorEastAsia" w:eastAsiaTheme="majorEastAsia" w:hint="eastAsia"/>
        </w:rPr>
        <w:t>在投标有效期内，投标人撤消投标文件的，应承担招标文件和法律规定的责任。</w:t>
      </w:r>
    </w:p>
    <w:p w:rsidR="001A1D4E" w:rsidRDefault="008F43D6">
      <w:pPr>
        <w:pStyle w:val="110"/>
        <w:ind w:firstLine="480"/>
        <w:rPr>
          <w:rFonts w:asciiTheme="majorEastAsia" w:eastAsiaTheme="majorEastAsia"/>
        </w:rPr>
      </w:pPr>
      <w:r>
        <w:rPr>
          <w:rFonts w:asciiTheme="majorEastAsia" w:eastAsiaTheme="majorEastAsia"/>
        </w:rPr>
        <w:t>3.3.3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支票形式递交的投标保证金的银行同期活期存款利息。</w:t>
      </w:r>
    </w:p>
    <w:p w:rsidR="001A1D4E" w:rsidRDefault="008F43D6">
      <w:pPr>
        <w:pStyle w:val="110"/>
        <w:ind w:firstLine="480"/>
      </w:pPr>
      <w:r>
        <w:t>3.4投标保证金</w:t>
      </w:r>
    </w:p>
    <w:p w:rsidR="001A1D4E" w:rsidRDefault="008F43D6">
      <w:pPr>
        <w:pStyle w:val="110"/>
        <w:ind w:firstLine="480"/>
      </w:pPr>
      <w:r>
        <w:t>3.4.1投标人在递交投标文件的同时，应按投标人须知前附表规定的金额和第七章“投标文件格式”规定的投标保证金格式递交投标保证金，并作为其投标文件的组成部分。联合体投标的，其投标保证金由牵头人递交，并应符合投标人须知前附表的规定。</w:t>
      </w:r>
    </w:p>
    <w:p w:rsidR="001A1D4E" w:rsidRDefault="008F43D6">
      <w:pPr>
        <w:pStyle w:val="110"/>
        <w:ind w:firstLine="480"/>
      </w:pPr>
      <w:r>
        <w:t>投标保证金应采用现金、支票、银行保函或招标人在投标人须知前附表规定的其</w:t>
      </w:r>
      <w:r>
        <w:rPr>
          <w:rFonts w:hint="eastAsia"/>
        </w:rPr>
        <w:t>他形式。</w:t>
      </w:r>
    </w:p>
    <w:p w:rsidR="001A1D4E" w:rsidRDefault="008F43D6">
      <w:pPr>
        <w:pStyle w:val="110"/>
        <w:ind w:firstLine="480"/>
      </w:pPr>
      <w:r>
        <w:rPr>
          <w:rFonts w:hint="eastAsia"/>
        </w:rPr>
        <w:t>(1）若采用现金或支票，投标人应在递交投标文件截止时间之前，将投标保证金由投标人的基本账户转入招标人指定账户，否则视为投标保证金无效。招标人指定的开户银行及账号见投标人须知前附表。</w:t>
      </w:r>
    </w:p>
    <w:p w:rsidR="001A1D4E" w:rsidRDefault="008F43D6">
      <w:pPr>
        <w:pStyle w:val="110"/>
        <w:ind w:firstLine="480"/>
      </w:pPr>
      <w:r>
        <w:rPr>
          <w:rFonts w:hint="eastAsia"/>
        </w:rPr>
        <w:t>(2）若采用银行保函，则应由符合投标人须知前附表规定级别的银行开具，并采用招标文件提供的格式。银行保函复印件装订在投标文件内，原件应在递交投标文件截止时间之前单独密封递交给招标人。</w:t>
      </w:r>
    </w:p>
    <w:p w:rsidR="001A1D4E" w:rsidRDefault="008F43D6">
      <w:pPr>
        <w:pStyle w:val="110"/>
        <w:ind w:firstLine="480"/>
      </w:pPr>
      <w:r>
        <w:rPr>
          <w:rFonts w:hint="eastAsia"/>
        </w:rPr>
        <w:t>无论采取何种形式的投标保证金，投标保证金有效期均应与投标有效期一致。招标人如果按本章第3.3.3项的规定延长了投标有效期，则投标保证金的有效期也相应延长。</w:t>
      </w:r>
    </w:p>
    <w:p w:rsidR="001A1D4E" w:rsidRDefault="008F43D6">
      <w:pPr>
        <w:pStyle w:val="110"/>
        <w:ind w:firstLine="480"/>
      </w:pPr>
      <w:r>
        <w:t>3.4.2</w:t>
      </w:r>
      <w:r>
        <w:rPr>
          <w:rFonts w:hint="eastAsia"/>
        </w:rPr>
        <w:t>投标人不按本章第3.4.1项要求提交投标保证金的，评标委员会将否决其投标。</w:t>
      </w:r>
    </w:p>
    <w:p w:rsidR="001A1D4E" w:rsidRDefault="008F43D6">
      <w:pPr>
        <w:pStyle w:val="110"/>
        <w:ind w:firstLine="480"/>
      </w:pPr>
      <w:r>
        <w:t>3.4.3</w:t>
      </w:r>
      <w:r>
        <w:rPr>
          <w:rFonts w:hint="eastAsia"/>
        </w:rPr>
        <w:t>招标人最迟将在中标通知书发出后</w:t>
      </w:r>
      <w:r>
        <w:t>5</w:t>
      </w:r>
      <w:r>
        <w:rPr>
          <w:rFonts w:hint="eastAsia"/>
        </w:rPr>
        <w:t>日内向中标候选人以外的其他投标人退还投标保证金，与中标人签订合同后</w:t>
      </w:r>
      <w:r>
        <w:t>5</w:t>
      </w:r>
      <w:r>
        <w:rPr>
          <w:rFonts w:hint="eastAsia"/>
        </w:rPr>
        <w:t>日内向中标人和其他中标候选人退还投标保证金。投标保证金以现金或支票形式递交的，招标人应同时退还投标保证金的银行同期活期存款利息，且退还至投标人的基本账户。</w:t>
      </w:r>
    </w:p>
    <w:p w:rsidR="001A1D4E" w:rsidRDefault="008F43D6">
      <w:pPr>
        <w:pStyle w:val="110"/>
        <w:ind w:firstLine="480"/>
      </w:pPr>
      <w:r>
        <w:rPr>
          <w:rFonts w:hint="eastAsia"/>
        </w:rPr>
        <w:t>利息计算原则见投标人须知前附表。</w:t>
      </w:r>
    </w:p>
    <w:p w:rsidR="001A1D4E" w:rsidRDefault="008F43D6">
      <w:pPr>
        <w:pStyle w:val="110"/>
        <w:ind w:firstLine="480"/>
      </w:pPr>
      <w:r>
        <w:t>3.4.4</w:t>
      </w:r>
      <w:r>
        <w:rPr>
          <w:rFonts w:hint="eastAsia"/>
        </w:rPr>
        <w:t>有下列情形之一的，投标保证金不予退还。</w:t>
      </w:r>
    </w:p>
    <w:p w:rsidR="001A1D4E" w:rsidRDefault="008F43D6">
      <w:pPr>
        <w:pStyle w:val="110"/>
        <w:ind w:firstLine="480"/>
      </w:pPr>
      <w:r>
        <w:rPr>
          <w:rFonts w:hint="eastAsia"/>
        </w:rPr>
        <w:lastRenderedPageBreak/>
        <w:t>（1）投标人在规定的投标有效期内撤销投标文件；</w:t>
      </w:r>
    </w:p>
    <w:p w:rsidR="001A1D4E" w:rsidRDefault="008F43D6">
      <w:pPr>
        <w:pStyle w:val="110"/>
        <w:ind w:firstLine="480"/>
      </w:pPr>
      <w:r>
        <w:rPr>
          <w:rFonts w:hint="eastAsia"/>
        </w:rPr>
        <w:t>（2）中标人在收到中标通知书后，无正当理由不与招标人签订合同，在签订合同时向招标人提出附加条件，或不按照招标文件规定提交履约保证金；</w:t>
      </w:r>
    </w:p>
    <w:p w:rsidR="001A1D4E" w:rsidRDefault="008F43D6">
      <w:pPr>
        <w:pStyle w:val="110"/>
        <w:ind w:firstLine="480"/>
      </w:pPr>
      <w:r>
        <w:rPr>
          <w:rFonts w:hint="eastAsia"/>
        </w:rPr>
        <w:t>（3）发生投标人须知前附表规定的其他可以不予退还投标保证金的情形。</w:t>
      </w:r>
    </w:p>
    <w:p w:rsidR="001A1D4E" w:rsidRDefault="008F43D6">
      <w:pPr>
        <w:pStyle w:val="110"/>
        <w:ind w:firstLine="480"/>
      </w:pPr>
      <w:r>
        <w:t>3.5</w:t>
      </w:r>
      <w:r>
        <w:rPr>
          <w:rFonts w:hint="eastAsia"/>
        </w:rPr>
        <w:t>资格审查资料（适用于已进行资格预审的）</w:t>
      </w:r>
    </w:p>
    <w:p w:rsidR="001A1D4E" w:rsidRDefault="008F43D6">
      <w:pPr>
        <w:pStyle w:val="110"/>
        <w:ind w:firstLine="480"/>
      </w:pPr>
      <w:r>
        <w:t>3.5.1</w:t>
      </w:r>
      <w:r>
        <w:rPr>
          <w:rFonts w:hint="eastAsia"/>
        </w:rPr>
        <w:t>投标人在递交投标文件前，发生可能影响其投标资格的新情况的，应在投标文件中更新或补充其在申请资格预审时提供的资料，以证实其各项资格条件仍能继续满足资格预审文件的要求。</w:t>
      </w:r>
    </w:p>
    <w:p w:rsidR="001A1D4E" w:rsidRDefault="008F43D6">
      <w:pPr>
        <w:pStyle w:val="110"/>
        <w:ind w:firstLine="480"/>
      </w:pPr>
      <w:r>
        <w:t>3.5.2</w:t>
      </w:r>
      <w:r>
        <w:rPr>
          <w:rFonts w:hint="eastAsia"/>
        </w:rPr>
        <w:t>如果投标人在投标阶段发生合并、分立、破产等重大变化，或发生重大安全或质量事故，或由于其他任何情况，导致投标人不再具备资格预审文件规定的各项资格条件或其投标影响招标公正性时，投标人必须在其投标文件中对上述情况进行如实说明，否则，招标人一经查实，将视为投标人弄虚作假，其投标将被否决。</w:t>
      </w:r>
    </w:p>
    <w:p w:rsidR="001A1D4E" w:rsidRDefault="008F43D6">
      <w:pPr>
        <w:pStyle w:val="110"/>
        <w:ind w:firstLine="480"/>
      </w:pPr>
      <w:r>
        <w:t>3.5.3</w:t>
      </w:r>
      <w:r>
        <w:rPr>
          <w:rFonts w:hint="eastAsia"/>
        </w:rPr>
        <w:t>招标人有权核查投标人在资格预审申请文件和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合同价款或履约保证金中扣除不超过</w:t>
      </w:r>
      <w:r>
        <w:t>5%</w:t>
      </w:r>
      <w:r>
        <w:rPr>
          <w:rFonts w:hint="eastAsia"/>
        </w:rPr>
        <w:t>签约合同价的金额作为违约金。同时招标人将投标人土述弄虚作假行为上报省级交通运输主管部门，作为不良记录纳入公路建设市场信用信息管理系统。</w:t>
      </w:r>
    </w:p>
    <w:p w:rsidR="001A1D4E" w:rsidRDefault="008F43D6">
      <w:pPr>
        <w:pStyle w:val="110"/>
        <w:ind w:firstLine="480"/>
      </w:pPr>
      <w:r>
        <w:t>3.5</w:t>
      </w:r>
      <w:r>
        <w:rPr>
          <w:rFonts w:hint="eastAsia"/>
        </w:rPr>
        <w:t>资格审查资料（适用于未进行资格预审的）</w:t>
      </w:r>
    </w:p>
    <w:p w:rsidR="001A1D4E" w:rsidRDefault="008F43D6">
      <w:pPr>
        <w:pStyle w:val="110"/>
        <w:ind w:firstLine="480"/>
      </w:pPr>
      <w:r>
        <w:rPr>
          <w:rFonts w:hint="eastAsia"/>
        </w:rPr>
        <w:t>除投标人须知前附表另有规定外，投标人应按下列规定提供资格审查资料，以证明其满足本章第1.4款规定的资质、业绩、信誉等要求。</w:t>
      </w:r>
    </w:p>
    <w:p w:rsidR="001A1D4E" w:rsidRDefault="008F43D6">
      <w:pPr>
        <w:pStyle w:val="110"/>
        <w:ind w:firstLine="480"/>
      </w:pPr>
      <w:r>
        <w:rPr>
          <w:rFonts w:hint="eastAsia"/>
        </w:rPr>
        <w:t>3.5.1“投标人基本情况表”应附企业法人营业执照副本和组织机构代码证副本（按照“三证合一”或“五证合一”登记制度进行登记的，可仅提供营业执照副本，下同）、监理资质证书副本、基本账户开户许可证的复印件</w:t>
      </w:r>
      <w:r>
        <w:rPr>
          <w:rFonts w:hint="eastAsia"/>
          <w:vertAlign w:val="superscript"/>
        </w:rPr>
        <w:t>①</w:t>
      </w:r>
      <w:r>
        <w:rPr>
          <w:rFonts w:hint="eastAsia"/>
        </w:rPr>
        <w:t>，投标人在交通运输部“全国公路建设市场信用信息管理系统”公路工程施工监理资质企业名录中的网页截图复印件，以及投标人在国家企业信用信息公示系统中基础信息（体现股东及出资详细信息）的网页截图或由法定的社会验资机构出具的验资报告或注册地工商部门出具的股东出资情况证明复印件。</w:t>
      </w:r>
    </w:p>
    <w:p w:rsidR="001A1D4E" w:rsidRDefault="008F43D6">
      <w:pPr>
        <w:pStyle w:val="110"/>
        <w:ind w:firstLine="480"/>
      </w:pPr>
      <w:r>
        <w:rPr>
          <w:rFonts w:hint="eastAsia"/>
        </w:rPr>
        <w:t>企业法人营业执照副本和组织机构代码证副本、监理资质证书副本、基本账户开户许可证的复印件应提供全本（证书封面、封底、空白页除外），应包括投标人名称、投标人其他相关信息、颁发机构名称、投标人信息变更情况等关键页在内，并逐页加盖投标人单位章。</w:t>
      </w:r>
    </w:p>
    <w:p w:rsidR="001A1D4E" w:rsidRDefault="008F43D6">
      <w:pPr>
        <w:pStyle w:val="110"/>
        <w:ind w:firstLine="480"/>
      </w:pPr>
      <w:r>
        <w:lastRenderedPageBreak/>
        <w:t>3.5.2</w:t>
      </w:r>
      <w:r>
        <w:rPr>
          <w:rFonts w:hint="eastAsia"/>
        </w:rPr>
        <w:t>“近年完成的类似项目”应是己列入交通运输主管部门“公路建设市场信用信息管理系统”并公开的业绩，具体时间要求见投标人须知前附表。</w:t>
      </w:r>
    </w:p>
    <w:p w:rsidR="001A1D4E" w:rsidRDefault="008F43D6">
      <w:pPr>
        <w:pStyle w:val="110"/>
        <w:ind w:firstLine="480"/>
      </w:pPr>
      <w:r>
        <w:rPr>
          <w:rFonts w:hint="eastAsia"/>
        </w:rPr>
        <w:t>“近年完成的类似项目情况表”应附在交通运输部“全国公路建设市场信用信息管理系统”（网址：</w:t>
      </w:r>
      <w:hyperlink r:id="rId15" w:history="1">
        <w:r>
          <w:rPr>
            <w:rStyle w:val="af4"/>
            <w:rFonts w:asciiTheme="majorEastAsia" w:eastAsiaTheme="majorEastAsia"/>
            <w:color w:val="000000"/>
          </w:rPr>
          <w:t>http://glxy.mot.gov.cn/BM</w:t>
        </w:r>
      </w:hyperlink>
      <w:r>
        <w:rPr>
          <w:rFonts w:hint="eastAsia"/>
        </w:rPr>
        <w:t>／）</w:t>
      </w:r>
      <w:r>
        <w:rPr>
          <w:rFonts w:hint="eastAsia"/>
          <w:vertAlign w:val="superscript"/>
        </w:rPr>
        <w:t>②</w:t>
      </w:r>
      <w:r>
        <w:rPr>
          <w:rFonts w:hint="eastAsia"/>
        </w:rPr>
        <w:t>中查询到的企业“业绩信息”相关网页截图复印件。在交通运输部“全国公路建设市场信用信息管理系统”中无法查询，但可在省级交通运输主管部门“公路建设市场信用信息管理系统”中查询的，应附省级交通运输主管部门“公路建设市场信用信息管理系统”中查询到的网页截图复印件并注明查询路径。除网页截图复印件外，投标人无须再提供任何业绩证明材料。</w:t>
      </w:r>
    </w:p>
    <w:p w:rsidR="001A1D4E" w:rsidRDefault="008F43D6">
      <w:pPr>
        <w:pStyle w:val="110"/>
        <w:ind w:firstLine="480"/>
      </w:pPr>
      <w:r>
        <w:rPr>
          <w:rFonts w:hint="eastAsia"/>
        </w:rPr>
        <w:t>如投标人未提供相关项目网页截图复印件或相关项目网页截图中的信息无法证实投标人满足招标文件规定的资格审查条件（业绩最低要求），则该项目业绩不予认定。</w:t>
      </w:r>
    </w:p>
    <w:p w:rsidR="001A1D4E" w:rsidRDefault="008F43D6">
      <w:pPr>
        <w:pStyle w:val="110"/>
        <w:ind w:firstLine="480"/>
        <w:rPr>
          <w:rFonts w:eastAsiaTheme="minorEastAsia"/>
          <w:bCs/>
        </w:rPr>
      </w:pPr>
      <w:r>
        <w:rPr>
          <w:rFonts w:hint="eastAsia"/>
        </w:rPr>
        <w:t>3.5.3“投标人的信誉情况表”应附投标人在国家企业信用信息公示系统中未被列入严重违法失信企业名单、在“信用中国”网站中未被列入失信被执行人名单的网页截图复印件，</w:t>
      </w:r>
      <w:r>
        <w:rPr>
          <w:rFonts w:eastAsiaTheme="minorEastAsia" w:hAnsi="宋体" w:cs="宋体" w:hint="eastAsia"/>
          <w:bCs/>
          <w:kern w:val="0"/>
          <w:sz w:val="21"/>
          <w:szCs w:val="21"/>
        </w:rPr>
        <w:t>以及</w:t>
      </w:r>
      <w:r>
        <w:rPr>
          <w:rFonts w:eastAsiaTheme="minorEastAsia" w:hint="eastAsia"/>
          <w:bCs/>
        </w:rPr>
        <w:t>书面</w:t>
      </w:r>
      <w:r>
        <w:rPr>
          <w:rFonts w:eastAsiaTheme="minorEastAsia" w:hAnsi="宋体" w:cs="宋体" w:hint="eastAsia"/>
          <w:bCs/>
          <w:kern w:val="0"/>
          <w:szCs w:val="21"/>
        </w:rPr>
        <w:t>承诺</w:t>
      </w:r>
      <w:r>
        <w:rPr>
          <w:rFonts w:eastAsiaTheme="minorEastAsia" w:hAnsi="宋体" w:cs="宋体" w:hint="eastAsia"/>
          <w:bCs/>
          <w:kern w:val="0"/>
          <w:sz w:val="21"/>
          <w:szCs w:val="21"/>
        </w:rPr>
        <w:t>近三年</w:t>
      </w:r>
      <w:r>
        <w:rPr>
          <w:rFonts w:eastAsiaTheme="minorEastAsia" w:hint="eastAsia"/>
          <w:bCs/>
        </w:rPr>
        <w:t>（</w:t>
      </w:r>
      <w:r>
        <w:rPr>
          <w:rFonts w:eastAsiaTheme="minorEastAsia"/>
          <w:bCs/>
        </w:rPr>
        <w:t>201</w:t>
      </w:r>
      <w:r>
        <w:rPr>
          <w:rFonts w:eastAsiaTheme="minorEastAsia" w:hint="eastAsia"/>
          <w:bCs/>
        </w:rPr>
        <w:t>7年</w:t>
      </w:r>
      <w:r>
        <w:rPr>
          <w:rFonts w:eastAsiaTheme="minorEastAsia"/>
          <w:bCs/>
        </w:rPr>
        <w:t>1</w:t>
      </w:r>
      <w:r>
        <w:rPr>
          <w:rFonts w:eastAsiaTheme="minorEastAsia" w:hint="eastAsia"/>
          <w:bCs/>
        </w:rPr>
        <w:t>月</w:t>
      </w:r>
      <w:r>
        <w:rPr>
          <w:rFonts w:eastAsiaTheme="minorEastAsia"/>
          <w:bCs/>
        </w:rPr>
        <w:t>1</w:t>
      </w:r>
      <w:r>
        <w:rPr>
          <w:rFonts w:eastAsiaTheme="minorEastAsia" w:hint="eastAsia"/>
          <w:bCs/>
        </w:rPr>
        <w:t>日至投标截止时间）</w:t>
      </w:r>
      <w:r>
        <w:rPr>
          <w:rFonts w:eastAsiaTheme="minorEastAsia" w:hAnsi="宋体" w:cs="宋体" w:hint="eastAsia"/>
          <w:bCs/>
          <w:kern w:val="0"/>
          <w:sz w:val="21"/>
          <w:szCs w:val="21"/>
        </w:rPr>
        <w:t>投标人及</w:t>
      </w:r>
      <w:r>
        <w:rPr>
          <w:rFonts w:eastAsiaTheme="minorEastAsia" w:hint="eastAsia"/>
          <w:bCs/>
        </w:rPr>
        <w:t>其法定代表人、拟委任的总监理工程师或驻地监理工程师均无行贿犯罪行为。</w:t>
      </w:r>
    </w:p>
    <w:p w:rsidR="001A1D4E" w:rsidRDefault="008F43D6">
      <w:pPr>
        <w:pStyle w:val="110"/>
        <w:ind w:firstLine="480"/>
      </w:pPr>
      <w:r>
        <w:t>3.5.4</w:t>
      </w:r>
      <w:r>
        <w:rPr>
          <w:rFonts w:hint="eastAsia"/>
        </w:rPr>
        <w:t>“拟委任的总监理工程师或驻地监理工程师资历表”应附总监理工程师或驻地监理工程师的身份证、职称资格证书和资格审查条件所要求的其他相关证书（如公路工程监理工程师证书等）的复印件，以及投标人所属社保机构出具的拟委任的总监理工程师或驻地监理工程师的社保缴费证明或其他能够证明拟委任的总监理工程师或驻地监理工程师参加社保的有效证明材料复印件。</w:t>
      </w:r>
    </w:p>
    <w:p w:rsidR="001A1D4E" w:rsidRDefault="008F43D6">
      <w:pPr>
        <w:pStyle w:val="110"/>
        <w:ind w:firstLine="480"/>
      </w:pPr>
      <w:r>
        <w:rPr>
          <w:rFonts w:hint="eastAsia"/>
        </w:rPr>
        <w:t>“拟委任的总监理工程师或驻地监理工程师资历表”还应附交通运输部“全国公路建设市场信用信息管理系统”中载明的、能够证明总监理工程师或驻地监理工程师具有相关业绩的网页截图复印件。在交通运输部“全国公路建设市场信用信息管理系统”中无法查询，但可在省级交通运输主管部门“公路建设市场信用信息管理系统”中查询的，应附省级交通运输主管部门“公路建设市场信用信息管理系统”中查询到的网页截图复印件并注明查询路径。除网页截图复印件外，投标人无须再提供任何业绩证明材料。如投标人未提供相关业绩网页截图复印件或相关业绩网页截图中的信息无法证实投标人满足招标文件规定的资格审查条件（总监理工程师或驻地监理工程师最低要求），则该业绩不予认定。</w:t>
      </w:r>
    </w:p>
    <w:p w:rsidR="001A1D4E" w:rsidRDefault="008F43D6">
      <w:pPr>
        <w:pStyle w:val="110"/>
        <w:ind w:firstLine="480"/>
      </w:pPr>
      <w:r>
        <w:rPr>
          <w:rFonts w:hint="eastAsia"/>
        </w:rPr>
        <w:t>如总监理工程师或驻地监理工程师目前仍在其他项目上任职，则投标人应提供由该项目委托人出具的、承诺上述人员能够从该项目撤离的书面证明材料原件。</w:t>
      </w:r>
    </w:p>
    <w:p w:rsidR="001A1D4E" w:rsidRDefault="008F43D6">
      <w:pPr>
        <w:pStyle w:val="110"/>
        <w:ind w:firstLine="480"/>
      </w:pPr>
      <w:r>
        <w:lastRenderedPageBreak/>
        <w:t>3.5.5</w:t>
      </w:r>
      <w:r>
        <w:rPr>
          <w:rFonts w:hint="eastAsia"/>
        </w:rPr>
        <w:t>“拟委任的其他主要监理人员汇总表”（如有）应填报满足投标人须知前附表附录</w:t>
      </w:r>
      <w:r>
        <w:t>5</w:t>
      </w:r>
      <w:r>
        <w:rPr>
          <w:rFonts w:hint="eastAsia"/>
        </w:rPr>
        <w:t>规定的其他主要监理人员的相关信息。“拟委任的其他主要监理人员资历表”（如有）中相关人员应附身份证、职称资格证书和资格审查条件所要求的其他相关证书（如公路工程监理工程师证书等）的复印件，相关业绩证明材料复印件，以及投标人所属社保机构出具的社保缴费证明或其他能够证明其参加社保的有效证明材料复印件。</w:t>
      </w:r>
    </w:p>
    <w:p w:rsidR="001A1D4E" w:rsidRDefault="008F43D6">
      <w:pPr>
        <w:pStyle w:val="110"/>
        <w:ind w:firstLine="480"/>
      </w:pPr>
      <w:r>
        <w:t>3.5.6</w:t>
      </w:r>
      <w:r>
        <w:rPr>
          <w:rFonts w:hint="eastAsia"/>
        </w:rPr>
        <w:t>投标人须知前附表规定接受联合体投标的，本章第</w:t>
      </w:r>
      <w:r>
        <w:t>3.5.1</w:t>
      </w:r>
      <w:r>
        <w:rPr>
          <w:rFonts w:hint="eastAsia"/>
        </w:rPr>
        <w:t>项至第</w:t>
      </w:r>
      <w:r>
        <w:t>3.5.5</w:t>
      </w:r>
      <w:r>
        <w:rPr>
          <w:rFonts w:hint="eastAsia"/>
        </w:rPr>
        <w:t>项规定的表格和资料应包括联合体各方相关情况。</w:t>
      </w:r>
    </w:p>
    <w:p w:rsidR="001A1D4E" w:rsidRDefault="008F43D6">
      <w:pPr>
        <w:pStyle w:val="110"/>
        <w:ind w:firstLine="480"/>
      </w:pPr>
      <w:r>
        <w:t>3.5.7</w:t>
      </w:r>
      <w:r>
        <w:rPr>
          <w:rFonts w:hint="eastAsia"/>
        </w:rPr>
        <w:t>除合同条款约定的特殊情形外，投标人在投标文件中填报的总监理工程师或驻地监理工程师不允许更换。</w:t>
      </w:r>
    </w:p>
    <w:p w:rsidR="001A1D4E" w:rsidRDefault="008F43D6">
      <w:pPr>
        <w:pStyle w:val="110"/>
        <w:ind w:firstLine="480"/>
      </w:pPr>
      <w:r>
        <w:t>3.5.8</w:t>
      </w:r>
      <w:r>
        <w:rPr>
          <w:rFonts w:hint="eastAsia"/>
        </w:rPr>
        <w:t>投标人在投标文件中填报的资质、业绩、主要人员资历和目前在岗情况、信用等级等信息，应与其在交通运输主管部门“公路建设市场信用信息管理系统”上填报并发布的相关信息一致。投标人应根据本单位实际情况及时完成相关信息的申报、录入和动态更新，并对相关信息的真实性、完整性和准确性负责。</w:t>
      </w:r>
    </w:p>
    <w:p w:rsidR="001A1D4E" w:rsidRDefault="008F43D6">
      <w:pPr>
        <w:pStyle w:val="110"/>
        <w:ind w:firstLine="480"/>
      </w:pPr>
      <w:r>
        <w:t>3.5.9</w:t>
      </w:r>
      <w:r>
        <w:rPr>
          <w:rFonts w:hint="eastAsia"/>
        </w:rPr>
        <w:t>招标人有权核查投标人在资格预审申请文件和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合同价款或履约保证金中扣除不超过</w:t>
      </w:r>
      <w:r>
        <w:t>5%</w:t>
      </w:r>
      <w:r>
        <w:rPr>
          <w:rFonts w:hint="eastAsia"/>
        </w:rPr>
        <w:t>签约合同价的金额作为违约金。同时招标人将投标人上述弄虚作假行为上报省级交通运输主管部门，作为不良记录纳入公路建设市场信用信息管理系统。</w:t>
      </w:r>
    </w:p>
    <w:p w:rsidR="001A1D4E" w:rsidRDefault="008F43D6">
      <w:pPr>
        <w:pStyle w:val="110"/>
        <w:ind w:firstLine="480"/>
      </w:pPr>
      <w:r>
        <w:t>3.6</w:t>
      </w:r>
      <w:r>
        <w:rPr>
          <w:rFonts w:hint="eastAsia"/>
        </w:rPr>
        <w:t>备选投标方案</w:t>
      </w:r>
    </w:p>
    <w:p w:rsidR="001A1D4E" w:rsidRDefault="008F43D6">
      <w:pPr>
        <w:pStyle w:val="110"/>
        <w:ind w:firstLine="480"/>
        <w:rPr>
          <w:rFonts w:cs="宋体"/>
          <w:kern w:val="0"/>
        </w:rPr>
      </w:pPr>
      <w:r>
        <w:t>3.6.1</w:t>
      </w:r>
      <w:r>
        <w:rPr>
          <w:rFonts w:cs="宋体" w:hint="eastAsia"/>
          <w:kern w:val="0"/>
        </w:rPr>
        <w:t>除投标人须知前附表另有规定外，投标人不得递交备选投标方案，否则其投标将被否决。</w:t>
      </w:r>
    </w:p>
    <w:p w:rsidR="001A1D4E" w:rsidRDefault="008F43D6">
      <w:pPr>
        <w:pStyle w:val="110"/>
        <w:ind w:firstLine="480"/>
      </w:pPr>
      <w:r>
        <w:t>3.6.2</w:t>
      </w:r>
      <w:r>
        <w:rPr>
          <w:rFonts w:hint="eastAsia"/>
        </w:rPr>
        <w:t>允许投标人递交备选投标方案的，只有中标人所提交的备选投标方案方可予以考虑，评标委员会认为中标人的备选投标方案优于其按照招标文件要求编制的投标方案的，招标人可以接受该备选投标方案。</w:t>
      </w:r>
    </w:p>
    <w:p w:rsidR="001A1D4E" w:rsidRDefault="008F43D6">
      <w:pPr>
        <w:pStyle w:val="110"/>
        <w:ind w:firstLine="480"/>
      </w:pPr>
      <w:r>
        <w:t>3.6.3</w:t>
      </w:r>
      <w:r>
        <w:rPr>
          <w:rFonts w:hint="eastAsia"/>
        </w:rPr>
        <w:t>投标人提供两个或两个以上投标报价，或在投标文件中提供一个报价，但同时提供两个或两个以上技术建议书的，视为提供备选方案。</w:t>
      </w:r>
    </w:p>
    <w:p w:rsidR="001A1D4E" w:rsidRDefault="008F43D6">
      <w:pPr>
        <w:pStyle w:val="110"/>
        <w:ind w:firstLine="480"/>
      </w:pPr>
      <w:r>
        <w:rPr>
          <w:rFonts w:cs="Arial"/>
        </w:rPr>
        <w:t>3.7</w:t>
      </w:r>
      <w:r>
        <w:rPr>
          <w:rFonts w:hint="eastAsia"/>
        </w:rPr>
        <w:t>投标文件的编制</w:t>
      </w:r>
    </w:p>
    <w:p w:rsidR="001A1D4E" w:rsidRDefault="008F43D6">
      <w:pPr>
        <w:pStyle w:val="110"/>
        <w:ind w:firstLine="480"/>
      </w:pPr>
      <w:r>
        <w:t>3.7.1</w:t>
      </w:r>
      <w:r>
        <w:rPr>
          <w:rFonts w:hint="eastAsia"/>
        </w:rPr>
        <w:t>投标文件应按第七章“投标文件格式”进行编写，如有必要，可以增加附页，作为投标文件的组成部分。</w:t>
      </w:r>
    </w:p>
    <w:p w:rsidR="001A1D4E" w:rsidRDefault="008F43D6">
      <w:pPr>
        <w:pStyle w:val="110"/>
        <w:ind w:firstLine="480"/>
      </w:pPr>
      <w:r>
        <w:t>3.7.2</w:t>
      </w:r>
      <w:r>
        <w:rPr>
          <w:rFonts w:hint="eastAsia"/>
        </w:rPr>
        <w:t>投标文件应对招标文件有关监理服务期限、投标有效期、质量要求、安</w:t>
      </w:r>
      <w:r>
        <w:rPr>
          <w:rFonts w:hint="eastAsia"/>
        </w:rPr>
        <w:lastRenderedPageBreak/>
        <w:t>全目标、委托人要求、招标范围等实质性内容作出响应。</w:t>
      </w:r>
    </w:p>
    <w:p w:rsidR="001A1D4E" w:rsidRDefault="008F43D6">
      <w:pPr>
        <w:pStyle w:val="110"/>
        <w:ind w:firstLine="480"/>
      </w:pPr>
      <w:r>
        <w:t>3.7.3</w:t>
      </w:r>
      <w:r>
        <w:rPr>
          <w:rFonts w:hint="eastAsia"/>
        </w:rPr>
        <w:t>投标文件应用不褪色的材料书写或打印。投标文件格式中明确要求投标人法定代表人或其委托代理人签字之处，必须由相关人员亲笔签名，不得使用印章、签名章或其他电子制版签名代替；明确要求投标人加盖单位章之处，必须加盖单位章。其中，投标函及对投标文件的澄清和说明应加盖投标人单位章，或由投标人的法定代表人或其委托代理人签字。</w:t>
      </w:r>
    </w:p>
    <w:p w:rsidR="001A1D4E" w:rsidRDefault="008F43D6">
      <w:pPr>
        <w:pStyle w:val="110"/>
        <w:ind w:firstLine="480"/>
      </w:pPr>
      <w:r>
        <w:rPr>
          <w:rFonts w:hint="eastAsia"/>
        </w:rPr>
        <w:t>如果投标文件由委托代理人签署，则投标人须提交授权委托书，授权委托书应按第七章“投标文件格式”的要求出具，并由法定代表人和委托代理人亲笔签名，不得使用印章、签名章或其他电子制版签名代替。</w:t>
      </w:r>
    </w:p>
    <w:p w:rsidR="001A1D4E" w:rsidRDefault="008F43D6">
      <w:pPr>
        <w:pStyle w:val="110"/>
        <w:ind w:firstLine="480"/>
      </w:pPr>
      <w:r>
        <w:rPr>
          <w:rFonts w:hint="eastAsia"/>
        </w:rPr>
        <w:t>如果由投标人的法定代表人亲自签署投标文件，则投标人须提交法定代表人身份证明，身份证明应符合第七章“投标文件格式”的要求。</w:t>
      </w:r>
    </w:p>
    <w:p w:rsidR="001A1D4E" w:rsidRDefault="008F43D6">
      <w:pPr>
        <w:pStyle w:val="110"/>
        <w:ind w:firstLine="480"/>
      </w:pPr>
      <w:r>
        <w:rPr>
          <w:rFonts w:hint="eastAsia"/>
        </w:rPr>
        <w:t>以联合体形式参与投标的，投标文件由联合体牵头人的法定代表人或其委托代理人按上述规定签署并加盖联合体牵头人单位章。法定代表人授权委托书或法定代表人身份证明须由联合体牵头人按上述规定出具。</w:t>
      </w:r>
    </w:p>
    <w:p w:rsidR="001A1D4E" w:rsidRDefault="008F43D6">
      <w:pPr>
        <w:pStyle w:val="110"/>
        <w:ind w:firstLine="480"/>
      </w:pPr>
      <w:r>
        <w:rPr>
          <w:rFonts w:hint="eastAsia"/>
        </w:rPr>
        <w:t>投标文件应尽量避免涂改、行间插字或删除。如果出现上述情况，改动之处应由投标人的法定代表人或其授权的代理人签字或盖单位章。</w:t>
      </w:r>
    </w:p>
    <w:p w:rsidR="001A1D4E" w:rsidRDefault="008F43D6">
      <w:pPr>
        <w:pStyle w:val="110"/>
        <w:ind w:firstLine="480"/>
      </w:pPr>
      <w:r>
        <w:t>3.7.4</w:t>
      </w:r>
      <w:r>
        <w:rPr>
          <w:rFonts w:hint="eastAsia"/>
        </w:rPr>
        <w:t>投标文件正本一份副本份数见投标人须知前附表，副本可采用正本的复印件或另行打印。正本和副本的封面右上角上应清楚地标记“正本”或“副本”字样。投标人应根据投标人须知前附表要求提供电子版文件。当副本和正本不一致或电子版文件和纸质正本文件不一致时，以纸质正本文件为准。</w:t>
      </w:r>
    </w:p>
    <w:p w:rsidR="001A1D4E" w:rsidRDefault="008F43D6">
      <w:pPr>
        <w:pStyle w:val="110"/>
        <w:ind w:firstLine="480"/>
      </w:pPr>
      <w:r>
        <w:t>3.7.5</w:t>
      </w:r>
      <w:r>
        <w:rPr>
          <w:rFonts w:hint="eastAsia"/>
        </w:rPr>
        <w:t>投标文件的正本与副本应分别装订成册（</w:t>
      </w:r>
      <w:r>
        <w:t>A4</w:t>
      </w:r>
      <w:r>
        <w:rPr>
          <w:rFonts w:hint="eastAsia"/>
        </w:rPr>
        <w:t>纸幅），编制目录并逐页标注连续页码。投标文件不得采用活页夹装订，否则，招标人对由于投标文件装订松散而造成的丢失或其他后果不承担任何责任。装订的其他要求见投标人须知前附表。</w:t>
      </w:r>
    </w:p>
    <w:p w:rsidR="001A1D4E" w:rsidRDefault="008F43D6">
      <w:pPr>
        <w:pStyle w:val="110"/>
        <w:ind w:firstLine="482"/>
        <w:rPr>
          <w:b/>
        </w:rPr>
      </w:pPr>
      <w:r>
        <w:rPr>
          <w:b/>
        </w:rPr>
        <w:t>4.</w:t>
      </w:r>
      <w:r>
        <w:rPr>
          <w:b/>
        </w:rPr>
        <w:tab/>
      </w:r>
      <w:r>
        <w:rPr>
          <w:rFonts w:hint="eastAsia"/>
          <w:b/>
        </w:rPr>
        <w:t>投标</w:t>
      </w:r>
    </w:p>
    <w:p w:rsidR="001A1D4E" w:rsidRDefault="008F43D6">
      <w:pPr>
        <w:pStyle w:val="110"/>
        <w:ind w:firstLine="480"/>
      </w:pPr>
      <w:r>
        <w:rPr>
          <w:rFonts w:cs="Arial" w:hint="eastAsia"/>
        </w:rPr>
        <w:t>4.1</w:t>
      </w:r>
      <w:r>
        <w:rPr>
          <w:rFonts w:hint="eastAsia"/>
        </w:rPr>
        <w:t>投标文件的密封和标识</w:t>
      </w:r>
    </w:p>
    <w:p w:rsidR="001A1D4E" w:rsidRDefault="008F43D6">
      <w:pPr>
        <w:pStyle w:val="110"/>
        <w:ind w:firstLine="480"/>
      </w:pPr>
      <w:r>
        <w:t>4.1.1</w:t>
      </w:r>
      <w:r>
        <w:rPr>
          <w:rFonts w:hint="eastAsia"/>
        </w:rPr>
        <w:t>投标文件应采用双信封形式密封。投标文件第一个信封（商务及技术文件）以及第二个信封（报价文件）应单独密封包装。商务及技术文件的正本与副本应统一密封在一个封套中。报价文件的正本与副本以及投标文件电子版文件（如需要）应统一密封在另一个封套中。封套应加贴封条，并在封套的封口处加盖投标人单位章或由投标人的法定代表人或其委托代理人签字。</w:t>
      </w:r>
    </w:p>
    <w:p w:rsidR="001A1D4E" w:rsidRDefault="008F43D6">
      <w:pPr>
        <w:pStyle w:val="110"/>
        <w:ind w:firstLine="480"/>
      </w:pPr>
      <w:r>
        <w:rPr>
          <w:rFonts w:hint="eastAsia"/>
        </w:rPr>
        <w:t>采用银行保函形式提交投标保证金的，银行保函原件应密封在单独的封套中。</w:t>
      </w:r>
    </w:p>
    <w:p w:rsidR="001A1D4E" w:rsidRDefault="008F43D6">
      <w:pPr>
        <w:pStyle w:val="110"/>
        <w:ind w:firstLine="480"/>
      </w:pPr>
      <w:r>
        <w:t>4.1.2</w:t>
      </w:r>
      <w:r>
        <w:rPr>
          <w:rFonts w:hint="eastAsia"/>
        </w:rPr>
        <w:t>投标文件第一个信封（商务及技术文件）、第二个信封（报价文件）以</w:t>
      </w:r>
      <w:r>
        <w:rPr>
          <w:rFonts w:hint="eastAsia"/>
        </w:rPr>
        <w:lastRenderedPageBreak/>
        <w:t>及银行保函封套上应写明的内容见投标人须知前附表。</w:t>
      </w:r>
    </w:p>
    <w:p w:rsidR="001A1D4E" w:rsidRDefault="008F43D6">
      <w:pPr>
        <w:pStyle w:val="110"/>
        <w:ind w:firstLine="480"/>
        <w:rPr>
          <w:rFonts w:cs="宋体"/>
        </w:rPr>
      </w:pPr>
      <w:r>
        <w:t>4.1.3</w:t>
      </w:r>
      <w:r>
        <w:rPr>
          <w:rFonts w:cs="宋体" w:hint="eastAsia"/>
        </w:rPr>
        <w:t>未按本章第4.1.1项要求密封的投标文件，招标人将予以拒绝。</w:t>
      </w:r>
    </w:p>
    <w:p w:rsidR="001A1D4E" w:rsidRDefault="008F43D6">
      <w:pPr>
        <w:pStyle w:val="110"/>
        <w:ind w:firstLine="480"/>
      </w:pPr>
      <w:r>
        <w:t>4.2</w:t>
      </w:r>
      <w:r>
        <w:rPr>
          <w:rFonts w:hint="eastAsia"/>
        </w:rPr>
        <w:t>投标文件的递交</w:t>
      </w:r>
    </w:p>
    <w:p w:rsidR="001A1D4E" w:rsidRDefault="008F43D6">
      <w:pPr>
        <w:pStyle w:val="110"/>
        <w:ind w:firstLine="480"/>
      </w:pPr>
      <w:r>
        <w:t>4.2.1</w:t>
      </w:r>
      <w:r>
        <w:rPr>
          <w:rFonts w:hint="eastAsia"/>
        </w:rPr>
        <w:t>投标人应在第一章“招标公告”或“投标邀请书”规定的投标截止时间前递交投标文件。</w:t>
      </w:r>
    </w:p>
    <w:p w:rsidR="001A1D4E" w:rsidRDefault="008F43D6">
      <w:pPr>
        <w:pStyle w:val="110"/>
        <w:ind w:firstLine="480"/>
      </w:pPr>
      <w:r>
        <w:t>4.2.2</w:t>
      </w:r>
      <w:r>
        <w:rPr>
          <w:rFonts w:hint="eastAsia"/>
        </w:rPr>
        <w:t>投标人递交投标文件的地点：见第一章“招标公告”或“投标邀请书”。</w:t>
      </w:r>
    </w:p>
    <w:p w:rsidR="001A1D4E" w:rsidRDefault="008F43D6">
      <w:pPr>
        <w:pStyle w:val="110"/>
        <w:ind w:firstLine="480"/>
      </w:pPr>
      <w:r>
        <w:t>4.2.3</w:t>
      </w:r>
      <w:r>
        <w:rPr>
          <w:rFonts w:hint="eastAsia"/>
        </w:rPr>
        <w:t>除投标人须知前附表另有规定外，投标人所递交的投标文件不予退还。投标人少于</w:t>
      </w:r>
      <w:r>
        <w:t>3</w:t>
      </w:r>
      <w:r>
        <w:rPr>
          <w:rFonts w:hint="eastAsia"/>
        </w:rPr>
        <w:t>个的，投标文件当场退还给投标人。</w:t>
      </w:r>
    </w:p>
    <w:p w:rsidR="001A1D4E" w:rsidRDefault="008F43D6">
      <w:pPr>
        <w:pStyle w:val="110"/>
        <w:ind w:firstLine="480"/>
      </w:pPr>
      <w:r>
        <w:t>4.2.4</w:t>
      </w:r>
      <w:r>
        <w:rPr>
          <w:rFonts w:cs="宋体" w:hint="eastAsia"/>
          <w:kern w:val="0"/>
        </w:rPr>
        <w:t>招标人收到投标文件后，向投标人出具签收凭证。</w:t>
      </w:r>
    </w:p>
    <w:p w:rsidR="001A1D4E" w:rsidRDefault="008F43D6">
      <w:pPr>
        <w:pStyle w:val="110"/>
        <w:ind w:firstLine="480"/>
      </w:pPr>
      <w:r>
        <w:t>4.2.5</w:t>
      </w:r>
      <w:r>
        <w:rPr>
          <w:rFonts w:cs="宋体" w:hint="eastAsia"/>
          <w:kern w:val="0"/>
        </w:rPr>
        <w:t>逾期送达的或者未送达指定地点的投标文件，</w:t>
      </w:r>
      <w:r>
        <w:rPr>
          <w:rFonts w:cs="宋体" w:hint="eastAsia"/>
        </w:rPr>
        <w:t>招标人将予以拒绝。</w:t>
      </w:r>
    </w:p>
    <w:p w:rsidR="001A1D4E" w:rsidRDefault="008F43D6">
      <w:pPr>
        <w:pStyle w:val="110"/>
        <w:ind w:firstLine="480"/>
      </w:pPr>
      <w:r>
        <w:t>4.3</w:t>
      </w:r>
      <w:r>
        <w:rPr>
          <w:rFonts w:hint="eastAsia"/>
        </w:rPr>
        <w:t>投标文件的修改与撤回</w:t>
      </w:r>
    </w:p>
    <w:p w:rsidR="001A1D4E" w:rsidRDefault="008F43D6">
      <w:pPr>
        <w:pStyle w:val="110"/>
        <w:ind w:firstLine="480"/>
      </w:pPr>
      <w:r>
        <w:t>4.3.1</w:t>
      </w:r>
      <w:r>
        <w:rPr>
          <w:rFonts w:cs="宋体" w:hint="eastAsia"/>
          <w:kern w:val="0"/>
        </w:rPr>
        <w:t>在本章第4.2.1项规定的投标截止时间前，投标人可以修改或撤回已递交的投标文件，但应以书面形式通知招标人。</w:t>
      </w:r>
    </w:p>
    <w:p w:rsidR="001A1D4E" w:rsidRDefault="008F43D6">
      <w:pPr>
        <w:pStyle w:val="110"/>
        <w:ind w:firstLine="480"/>
      </w:pPr>
      <w:r>
        <w:t>4.3.2</w:t>
      </w:r>
      <w:r>
        <w:rPr>
          <w:rFonts w:cs="宋体" w:hint="eastAsia"/>
          <w:kern w:val="0"/>
        </w:rPr>
        <w:t>投标人修改或撤回已递交投标文件的书面通知应按照本章第3.7.3项的要求签字或盖章。招标人收到书面通知后，向投标人出具签收凭证。</w:t>
      </w:r>
    </w:p>
    <w:p w:rsidR="001A1D4E" w:rsidRDefault="008F43D6">
      <w:pPr>
        <w:pStyle w:val="110"/>
        <w:ind w:firstLine="480"/>
      </w:pPr>
      <w:r>
        <w:t>4.3.3</w:t>
      </w:r>
      <w:r>
        <w:rPr>
          <w:rFonts w:hint="eastAsia"/>
        </w:rPr>
        <w:t>投标人撤回投标文件的，招标人自收到投标人书面撤回通知之日起5日内退还已收取投标保证金。</w:t>
      </w:r>
    </w:p>
    <w:p w:rsidR="001A1D4E" w:rsidRDefault="008F43D6">
      <w:pPr>
        <w:pStyle w:val="110"/>
        <w:ind w:firstLine="480"/>
      </w:pPr>
      <w:r>
        <w:t>4.3.4</w:t>
      </w:r>
      <w:r>
        <w:rPr>
          <w:rFonts w:cs="宋体" w:hint="eastAsia"/>
          <w:kern w:val="0"/>
        </w:rPr>
        <w:t>修改的内容为投标文件的组成部分。修改的投标文件应按照本章第3条、第4条规定进行编制、密封、标记和递交，并标明“修改”字样。</w:t>
      </w:r>
    </w:p>
    <w:p w:rsidR="001A1D4E" w:rsidRDefault="008F43D6">
      <w:pPr>
        <w:pStyle w:val="110"/>
        <w:ind w:firstLine="482"/>
        <w:rPr>
          <w:b/>
        </w:rPr>
      </w:pPr>
      <w:r>
        <w:rPr>
          <w:b/>
        </w:rPr>
        <w:t>5.</w:t>
      </w:r>
      <w:r>
        <w:rPr>
          <w:b/>
        </w:rPr>
        <w:tab/>
      </w:r>
      <w:r>
        <w:rPr>
          <w:rFonts w:hint="eastAsia"/>
          <w:b/>
        </w:rPr>
        <w:t>开标</w:t>
      </w:r>
    </w:p>
    <w:p w:rsidR="001A1D4E" w:rsidRDefault="008F43D6">
      <w:pPr>
        <w:pStyle w:val="110"/>
        <w:ind w:firstLine="480"/>
        <w:rPr>
          <w:b/>
        </w:rPr>
      </w:pPr>
      <w:r>
        <w:rPr>
          <w:rFonts w:cs="Arial"/>
        </w:rPr>
        <w:t>5.1</w:t>
      </w:r>
      <w:r>
        <w:rPr>
          <w:rFonts w:hint="eastAsia"/>
        </w:rPr>
        <w:t>开标时间和地点</w:t>
      </w:r>
    </w:p>
    <w:p w:rsidR="001A1D4E" w:rsidRDefault="008F43D6">
      <w:pPr>
        <w:pStyle w:val="110"/>
        <w:ind w:firstLine="480"/>
      </w:pPr>
      <w:r>
        <w:rPr>
          <w:rFonts w:hint="eastAsia"/>
        </w:rPr>
        <w:t>招标人在本章第</w:t>
      </w:r>
      <w:r>
        <w:t>4.2.1</w:t>
      </w:r>
      <w:r>
        <w:rPr>
          <w:rFonts w:hint="eastAsia"/>
        </w:rPr>
        <w:t>项规定的投标截止时间（开标时间）和投标人须知前附表规定的地点对收到的投标文件第一个信封（商务及技术文件）公开开标，并邀请所有投标人的法定代表人或其委托代理人准时参加。</w:t>
      </w:r>
    </w:p>
    <w:p w:rsidR="001A1D4E" w:rsidRDefault="008F43D6">
      <w:pPr>
        <w:pStyle w:val="110"/>
        <w:ind w:firstLine="480"/>
      </w:pPr>
      <w:r>
        <w:rPr>
          <w:rFonts w:hint="eastAsia"/>
        </w:rPr>
        <w:t>招标人在投标人须知前附表规定的时间和地点对投标文件第二个信封（报价文件）公开开标，并邀请所有投标人的法定代表人或其委托代理人准时参加。</w:t>
      </w:r>
    </w:p>
    <w:p w:rsidR="001A1D4E" w:rsidRDefault="008F43D6">
      <w:pPr>
        <w:pStyle w:val="110"/>
        <w:ind w:firstLine="480"/>
      </w:pPr>
      <w:r>
        <w:rPr>
          <w:rFonts w:hint="eastAsia"/>
        </w:rPr>
        <w:t>投标人若未派法定代表人或委托代理人出席开标活动，视为该投标人默认开标结果。</w:t>
      </w:r>
    </w:p>
    <w:p w:rsidR="001A1D4E" w:rsidRDefault="008F43D6">
      <w:pPr>
        <w:pStyle w:val="110"/>
        <w:ind w:firstLine="480"/>
      </w:pPr>
      <w:r>
        <w:rPr>
          <w:rFonts w:cs="Arial"/>
        </w:rPr>
        <w:t>5.2</w:t>
      </w:r>
      <w:r>
        <w:rPr>
          <w:rFonts w:hint="eastAsia"/>
        </w:rPr>
        <w:t>开标程序</w:t>
      </w:r>
    </w:p>
    <w:p w:rsidR="001A1D4E" w:rsidRDefault="008F43D6">
      <w:pPr>
        <w:pStyle w:val="110"/>
        <w:ind w:firstLine="480"/>
      </w:pPr>
      <w:r>
        <w:t>5.2.1</w:t>
      </w:r>
      <w:r>
        <w:rPr>
          <w:rFonts w:hint="eastAsia"/>
        </w:rPr>
        <w:t>主持人按下列程序对投标文件第一个信封（商务及技术文件）进行开标：</w:t>
      </w:r>
    </w:p>
    <w:p w:rsidR="001A1D4E" w:rsidRDefault="008F43D6">
      <w:pPr>
        <w:pStyle w:val="110"/>
        <w:ind w:firstLine="480"/>
      </w:pPr>
      <w:r>
        <w:rPr>
          <w:rFonts w:hint="eastAsia"/>
        </w:rPr>
        <w:t>(1）宣布开标纪律；</w:t>
      </w:r>
    </w:p>
    <w:p w:rsidR="001A1D4E" w:rsidRDefault="008F43D6">
      <w:pPr>
        <w:pStyle w:val="110"/>
        <w:ind w:firstLine="480"/>
      </w:pPr>
      <w:r>
        <w:rPr>
          <w:rFonts w:hint="eastAsia"/>
        </w:rPr>
        <w:t>(2）公布在投标截止时间前递交投标文件的投标人数量；</w:t>
      </w:r>
    </w:p>
    <w:p w:rsidR="001A1D4E" w:rsidRDefault="008F43D6">
      <w:pPr>
        <w:pStyle w:val="110"/>
        <w:ind w:firstLine="480"/>
      </w:pPr>
      <w:r>
        <w:rPr>
          <w:rFonts w:hint="eastAsia"/>
        </w:rPr>
        <w:lastRenderedPageBreak/>
        <w:t>(3）宣布开标人、唱标人、记录人等有关人员姓名；</w:t>
      </w:r>
    </w:p>
    <w:p w:rsidR="001A1D4E" w:rsidRDefault="008F43D6">
      <w:pPr>
        <w:pStyle w:val="110"/>
        <w:ind w:firstLine="480"/>
      </w:pPr>
      <w:r>
        <w:rPr>
          <w:rFonts w:hint="eastAsia"/>
        </w:rPr>
        <w:t>(4）按照投标人须知前附表规定由投标人推选的代表检查投标文件的密封情况；</w:t>
      </w:r>
    </w:p>
    <w:p w:rsidR="001A1D4E" w:rsidRDefault="008F43D6">
      <w:pPr>
        <w:pStyle w:val="110"/>
        <w:ind w:firstLine="480"/>
      </w:pPr>
      <w:r>
        <w:rPr>
          <w:rFonts w:hint="eastAsia"/>
        </w:rPr>
        <w:t>(5）按照投标人须知前附表规定的开标顺序当众开标，公布标段名称、投标人名称、投标保证金的递交情况、监理服务期限及其他内容，并记录在案；</w:t>
      </w:r>
    </w:p>
    <w:p w:rsidR="001A1D4E" w:rsidRDefault="008F43D6">
      <w:pPr>
        <w:pStyle w:val="110"/>
        <w:ind w:firstLine="480"/>
      </w:pPr>
      <w:r>
        <w:rPr>
          <w:rFonts w:hint="eastAsia"/>
        </w:rPr>
        <w:t>(6）投标人代表、招标人代表、记录人等有关人员在开标记录上签字确认；</w:t>
      </w:r>
    </w:p>
    <w:p w:rsidR="001A1D4E" w:rsidRDefault="008F43D6">
      <w:pPr>
        <w:pStyle w:val="110"/>
        <w:ind w:firstLine="480"/>
      </w:pPr>
      <w:r>
        <w:rPr>
          <w:rFonts w:hint="eastAsia"/>
        </w:rPr>
        <w:t>(7）开标结束。</w:t>
      </w:r>
    </w:p>
    <w:p w:rsidR="001A1D4E" w:rsidRDefault="008F43D6">
      <w:pPr>
        <w:pStyle w:val="110"/>
        <w:ind w:firstLine="480"/>
      </w:pPr>
      <w:r>
        <w:t>5.2.2</w:t>
      </w:r>
      <w:r>
        <w:rPr>
          <w:rFonts w:hint="eastAsia"/>
        </w:rPr>
        <w:t>在投标文件第一个信封（商务及技术文件）开标现场，投标文件第二个信封（报价文件）不予开封，由招标人密封保存。</w:t>
      </w:r>
    </w:p>
    <w:p w:rsidR="001A1D4E" w:rsidRDefault="008F43D6">
      <w:pPr>
        <w:pStyle w:val="110"/>
        <w:ind w:firstLine="480"/>
      </w:pPr>
      <w:r>
        <w:t>5.2.3</w:t>
      </w:r>
      <w:r>
        <w:rPr>
          <w:rFonts w:hint="eastAsia"/>
        </w:rPr>
        <w:t>招标人将按照本章第</w:t>
      </w:r>
      <w:r>
        <w:t>5.1</w:t>
      </w:r>
      <w:r>
        <w:rPr>
          <w:rFonts w:hint="eastAsia"/>
        </w:rPr>
        <w:t>款规定的时间和地点对投标文件第二个信封（报价文件）进行开标。主持人按下列程序进行开标：</w:t>
      </w:r>
    </w:p>
    <w:p w:rsidR="001A1D4E" w:rsidRDefault="008F43D6">
      <w:pPr>
        <w:pStyle w:val="110"/>
        <w:ind w:firstLine="480"/>
      </w:pPr>
      <w:r>
        <w:rPr>
          <w:rFonts w:hint="eastAsia"/>
        </w:rPr>
        <w:t>(1）宣布开标纪律；</w:t>
      </w:r>
    </w:p>
    <w:p w:rsidR="001A1D4E" w:rsidRDefault="008F43D6">
      <w:pPr>
        <w:pStyle w:val="110"/>
        <w:ind w:firstLine="480"/>
      </w:pPr>
      <w:r>
        <w:rPr>
          <w:rFonts w:hint="eastAsia"/>
        </w:rPr>
        <w:t>(2）当众拆开投标文件第一个信封（商务及技术文件）评审结果的密封袋，宣布通过投标文件第一个信封（商务及技术文件）评审的投标人名单；</w:t>
      </w:r>
    </w:p>
    <w:p w:rsidR="001A1D4E" w:rsidRDefault="008F43D6">
      <w:pPr>
        <w:pStyle w:val="110"/>
        <w:ind w:firstLine="480"/>
      </w:pPr>
      <w:r>
        <w:rPr>
          <w:rFonts w:hint="eastAsia"/>
        </w:rPr>
        <w:t>(3）宣布开标人、唱标人、记录人等有关人员姓名；</w:t>
      </w:r>
    </w:p>
    <w:p w:rsidR="001A1D4E" w:rsidRDefault="008F43D6">
      <w:pPr>
        <w:pStyle w:val="110"/>
        <w:ind w:firstLine="480"/>
      </w:pPr>
      <w:r>
        <w:rPr>
          <w:rFonts w:hint="eastAsia"/>
        </w:rPr>
        <w:t>(4）按照投标人须知前附表规定由投标人推选的代表检查投标文件的密封情况；</w:t>
      </w:r>
    </w:p>
    <w:p w:rsidR="001A1D4E" w:rsidRDefault="008F43D6">
      <w:pPr>
        <w:pStyle w:val="110"/>
        <w:ind w:firstLine="480"/>
      </w:pPr>
      <w:r>
        <w:rPr>
          <w:rFonts w:hint="eastAsia"/>
        </w:rPr>
        <w:t>(5）按照投标人须知前附表规定的开标顺序当众开标，开标人只拆封通过投标文件第一个信封（商务及技术文件）评审的投标文件第二个信封（报价文件），公布标段名称、投标人名称、投标报价①及其他内容，并记录在案；</w:t>
      </w:r>
    </w:p>
    <w:p w:rsidR="001A1D4E" w:rsidRDefault="008F43D6">
      <w:pPr>
        <w:pStyle w:val="110"/>
        <w:ind w:firstLine="480"/>
      </w:pPr>
      <w:r>
        <w:rPr>
          <w:rFonts w:hint="eastAsia"/>
        </w:rPr>
        <w:t>(6）计算并宣布评标基准价；</w:t>
      </w:r>
    </w:p>
    <w:p w:rsidR="001A1D4E" w:rsidRDefault="008F43D6">
      <w:pPr>
        <w:pStyle w:val="110"/>
        <w:ind w:firstLine="480"/>
      </w:pPr>
      <w:r>
        <w:rPr>
          <w:rFonts w:hint="eastAsia"/>
        </w:rPr>
        <w:t>(7）将未通过投标文件第一个信封（商务及技术文件）评审的投标文件第二个信封（报价文件）退还给投标人；</w:t>
      </w:r>
    </w:p>
    <w:p w:rsidR="001A1D4E" w:rsidRDefault="008F43D6">
      <w:pPr>
        <w:pStyle w:val="110"/>
        <w:ind w:firstLine="480"/>
      </w:pPr>
      <w:r>
        <w:rPr>
          <w:rFonts w:hint="eastAsia"/>
        </w:rPr>
        <w:t>(8）投标人代表、招标人代表、记录人等有关人员在开标记录上签字确认；</w:t>
      </w:r>
    </w:p>
    <w:p w:rsidR="001A1D4E" w:rsidRDefault="008F43D6">
      <w:pPr>
        <w:pStyle w:val="110"/>
        <w:ind w:firstLine="480"/>
      </w:pPr>
      <w:r>
        <w:rPr>
          <w:rFonts w:hint="eastAsia"/>
        </w:rPr>
        <w:t>(9）开标结束。</w:t>
      </w:r>
    </w:p>
    <w:p w:rsidR="001A1D4E" w:rsidRDefault="008F43D6">
      <w:pPr>
        <w:pStyle w:val="110"/>
        <w:ind w:firstLine="480"/>
      </w:pPr>
      <w:r>
        <w:t>5.2.4</w:t>
      </w:r>
      <w:r>
        <w:rPr>
          <w:rFonts w:hint="eastAsia"/>
        </w:rPr>
        <w:t>在投标文件第二个信封（报价文件）开标现场，招标人将按第三章“评标办法”规定的原则计算并宣布评标基准价。若招标人发现投标文件出现以下任一情况，其投标报价将不再参加评标基准价的计算：</w:t>
      </w:r>
    </w:p>
    <w:p w:rsidR="001A1D4E" w:rsidRDefault="008F43D6">
      <w:pPr>
        <w:pStyle w:val="110"/>
        <w:ind w:firstLine="480"/>
      </w:pPr>
      <w:r>
        <w:rPr>
          <w:rFonts w:hint="eastAsia"/>
        </w:rPr>
        <w:t>(1)未在投标函上填写投标总价；</w:t>
      </w:r>
    </w:p>
    <w:p w:rsidR="001A1D4E" w:rsidRDefault="008F43D6">
      <w:pPr>
        <w:pStyle w:val="110"/>
        <w:ind w:firstLine="480"/>
      </w:pPr>
      <w:r>
        <w:rPr>
          <w:rFonts w:hint="eastAsia"/>
        </w:rPr>
        <w:t>(2）投标报价超出招标人公布的最高投标限价（如有）；</w:t>
      </w:r>
    </w:p>
    <w:p w:rsidR="001A1D4E" w:rsidRDefault="008F43D6">
      <w:pPr>
        <w:pStyle w:val="110"/>
        <w:ind w:firstLine="480"/>
      </w:pPr>
      <w:r>
        <w:rPr>
          <w:rFonts w:hint="eastAsia"/>
        </w:rPr>
        <w:t>(3）投标报价的大写金额无法确定具体数值；</w:t>
      </w:r>
    </w:p>
    <w:p w:rsidR="001A1D4E" w:rsidRDefault="008F43D6">
      <w:pPr>
        <w:pStyle w:val="110"/>
        <w:ind w:firstLine="480"/>
      </w:pPr>
      <w:r>
        <w:rPr>
          <w:rFonts w:hint="eastAsia"/>
        </w:rPr>
        <w:t>(4）投标函上填写的标段号与投标文件封套上标记的标段号不一致。</w:t>
      </w:r>
    </w:p>
    <w:p w:rsidR="001A1D4E" w:rsidRDefault="008F43D6">
      <w:pPr>
        <w:pStyle w:val="110"/>
        <w:ind w:firstLine="480"/>
      </w:pPr>
      <w:r>
        <w:rPr>
          <w:rFonts w:hint="eastAsia"/>
        </w:rPr>
        <w:t>如果投标人认为某一标段的评标基准价计算有误，有权在开标现场提出，经招标人当场核实确认之后，可重新宣布评标基准价。开标现场宣布的评标基准价除计</w:t>
      </w:r>
      <w:r>
        <w:rPr>
          <w:rFonts w:hint="eastAsia"/>
        </w:rPr>
        <w:lastRenderedPageBreak/>
        <w:t>算有误经评标委员会修正外，在整个评标期间保持不变，不随任何因素发生变化。</w:t>
      </w:r>
    </w:p>
    <w:p w:rsidR="001A1D4E" w:rsidRDefault="008F43D6">
      <w:pPr>
        <w:pStyle w:val="110"/>
        <w:ind w:firstLine="480"/>
      </w:pPr>
      <w:r>
        <w:t>5.2.5</w:t>
      </w:r>
      <w:r>
        <w:rPr>
          <w:rFonts w:hint="eastAsia"/>
        </w:rPr>
        <w:t>在投标文件第一个信封（商务及技术文件）或第二个信封（报价文件）开标过程中，若招标人宣读的内容与投标文件不符，投标人有权在开标现场提出疑问，经招标人当场核查确认之后，可重新宣读其投标文件。若投标人现场未提出疑问，则认为投标人己确认招标人宣读的内容。</w:t>
      </w:r>
    </w:p>
    <w:p w:rsidR="001A1D4E" w:rsidRDefault="008F43D6">
      <w:pPr>
        <w:pStyle w:val="110"/>
        <w:ind w:firstLine="480"/>
      </w:pPr>
      <w:r>
        <w:t>5.3</w:t>
      </w:r>
      <w:r>
        <w:rPr>
          <w:rFonts w:hint="eastAsia"/>
        </w:rPr>
        <w:t>开标异议</w:t>
      </w:r>
    </w:p>
    <w:p w:rsidR="001A1D4E" w:rsidRDefault="008F43D6">
      <w:pPr>
        <w:pStyle w:val="110"/>
        <w:ind w:firstLine="480"/>
      </w:pPr>
      <w:r>
        <w:rPr>
          <w:rFonts w:hint="eastAsia"/>
        </w:rPr>
        <w:t>投标人对开标有异议的，应在开标现场提出，招标人当场作出答复，并制作记录，有异议的投标人代表、招标人代表、记录人等有关人员在记录上签字确认。</w:t>
      </w:r>
    </w:p>
    <w:p w:rsidR="001A1D4E" w:rsidRDefault="008F43D6">
      <w:pPr>
        <w:pStyle w:val="110"/>
        <w:ind w:firstLine="482"/>
        <w:rPr>
          <w:b/>
        </w:rPr>
      </w:pPr>
      <w:r>
        <w:rPr>
          <w:b/>
        </w:rPr>
        <w:t>6.</w:t>
      </w:r>
      <w:r>
        <w:rPr>
          <w:b/>
        </w:rPr>
        <w:tab/>
      </w:r>
      <w:r>
        <w:rPr>
          <w:rFonts w:hint="eastAsia"/>
          <w:b/>
        </w:rPr>
        <w:t>评标</w:t>
      </w:r>
    </w:p>
    <w:p w:rsidR="001A1D4E" w:rsidRDefault="008F43D6">
      <w:pPr>
        <w:pStyle w:val="110"/>
        <w:ind w:firstLine="480"/>
        <w:rPr>
          <w:b/>
        </w:rPr>
      </w:pPr>
      <w:r>
        <w:t>6.1</w:t>
      </w:r>
      <w:r>
        <w:rPr>
          <w:rFonts w:hint="eastAsia"/>
        </w:rPr>
        <w:t>评标委员会</w:t>
      </w:r>
    </w:p>
    <w:p w:rsidR="001A1D4E" w:rsidRDefault="008F43D6">
      <w:pPr>
        <w:pStyle w:val="110"/>
        <w:ind w:firstLine="480"/>
        <w:rPr>
          <w:rFonts w:cs="宋体"/>
        </w:rPr>
      </w:pPr>
      <w:r>
        <w:t>6.1.1</w:t>
      </w:r>
      <w:r>
        <w:rPr>
          <w:rFonts w:cs="宋体" w:hint="eastAsia"/>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rsidR="001A1D4E" w:rsidRDefault="008F43D6">
      <w:pPr>
        <w:pStyle w:val="110"/>
        <w:ind w:firstLine="480"/>
        <w:rPr>
          <w:b/>
        </w:rPr>
      </w:pPr>
      <w:r>
        <w:t>6.1.2</w:t>
      </w:r>
      <w:r>
        <w:rPr>
          <w:rFonts w:hint="eastAsia"/>
        </w:rPr>
        <w:t>评标委员会成员有下列情形之一的，应主动提出回避：</w:t>
      </w:r>
    </w:p>
    <w:p w:rsidR="001A1D4E" w:rsidRDefault="008F43D6">
      <w:pPr>
        <w:pStyle w:val="110"/>
        <w:ind w:firstLine="480"/>
      </w:pPr>
      <w:r>
        <w:rPr>
          <w:rFonts w:hint="eastAsia"/>
        </w:rPr>
        <w:t>(1）为负责招标项目监督管理的交通运输主管部门的工作人员；</w:t>
      </w:r>
    </w:p>
    <w:p w:rsidR="001A1D4E" w:rsidRDefault="008F43D6">
      <w:pPr>
        <w:pStyle w:val="110"/>
        <w:ind w:firstLine="480"/>
      </w:pPr>
      <w:r>
        <w:t>(2）与投标人法定代表人或其委托代理人有近亲属关系</w:t>
      </w:r>
      <w:r>
        <w:rPr>
          <w:rFonts w:hint="eastAsia"/>
        </w:rPr>
        <w:t>；</w:t>
      </w:r>
    </w:p>
    <w:p w:rsidR="001A1D4E" w:rsidRDefault="008F43D6">
      <w:pPr>
        <w:pStyle w:val="110"/>
        <w:ind w:firstLine="480"/>
      </w:pPr>
      <w:r>
        <w:t>(3）为投标人的工作人员或退休人员；</w:t>
      </w:r>
    </w:p>
    <w:p w:rsidR="001A1D4E" w:rsidRDefault="008F43D6">
      <w:pPr>
        <w:pStyle w:val="110"/>
        <w:ind w:firstLine="480"/>
      </w:pPr>
      <w:r>
        <w:t>(4）与投标人有其他利害关系，可能影响评标活动公正性；</w:t>
      </w:r>
    </w:p>
    <w:p w:rsidR="001A1D4E" w:rsidRDefault="008F43D6">
      <w:pPr>
        <w:pStyle w:val="110"/>
        <w:ind w:firstLine="480"/>
      </w:pPr>
      <w:r>
        <w:t>(5）在与招标投标有关的活动中有过违法违规行为、曾受过行政处罚或刑事处罚。</w:t>
      </w:r>
    </w:p>
    <w:p w:rsidR="001A1D4E" w:rsidRDefault="008F43D6">
      <w:pPr>
        <w:pStyle w:val="110"/>
        <w:ind w:firstLine="480"/>
      </w:pPr>
      <w:r>
        <w:t>6.1.3</w:t>
      </w:r>
      <w:r>
        <w:rPr>
          <w:rFonts w:hint="eastAsia"/>
        </w:rPr>
        <w:t>评标过程中，评标委员会成员有回避事由、擅自职守或因健康原因不能继续评标的，招标人有权更换。被更换的评标委员会成员作出的评审结论无效，由更换后的评标委员会成员重新进行评审。</w:t>
      </w:r>
    </w:p>
    <w:p w:rsidR="001A1D4E" w:rsidRDefault="008F43D6">
      <w:pPr>
        <w:pStyle w:val="110"/>
        <w:ind w:firstLine="480"/>
      </w:pPr>
      <w:r>
        <w:t>6.2评标原则</w:t>
      </w:r>
    </w:p>
    <w:p w:rsidR="001A1D4E" w:rsidRDefault="008F43D6">
      <w:pPr>
        <w:pStyle w:val="110"/>
        <w:ind w:firstLine="480"/>
      </w:pPr>
      <w:r>
        <w:rPr>
          <w:rFonts w:hint="eastAsia"/>
        </w:rPr>
        <w:t>评标活动遵循公平、公正、科学和择优的原则。</w:t>
      </w:r>
    </w:p>
    <w:p w:rsidR="001A1D4E" w:rsidRDefault="008F43D6">
      <w:pPr>
        <w:pStyle w:val="110"/>
        <w:ind w:firstLine="480"/>
      </w:pPr>
      <w:r>
        <w:t>6.3评标</w:t>
      </w:r>
    </w:p>
    <w:p w:rsidR="001A1D4E" w:rsidRDefault="008F43D6">
      <w:pPr>
        <w:pStyle w:val="110"/>
        <w:ind w:firstLine="480"/>
        <w:rPr>
          <w:rFonts w:cs="宋体"/>
          <w:kern w:val="0"/>
        </w:rPr>
      </w:pPr>
      <w:r>
        <w:t>6.3.1</w:t>
      </w:r>
      <w:r>
        <w:rPr>
          <w:rFonts w:cs="宋体" w:hint="eastAsia"/>
        </w:rPr>
        <w:t>评标委员会按照第三章“评标办法”规定的方法、评审因素、标准和程序对投标文件进行评审</w:t>
      </w:r>
      <w:r>
        <w:rPr>
          <w:rFonts w:cs="宋体" w:hint="eastAsia"/>
          <w:kern w:val="0"/>
        </w:rPr>
        <w:t>。第三章“评标办法”没有规定的方法、评审因素和标准，不作为评标依据。</w:t>
      </w:r>
    </w:p>
    <w:p w:rsidR="001A1D4E" w:rsidRDefault="008F43D6">
      <w:pPr>
        <w:pStyle w:val="110"/>
        <w:ind w:firstLine="480"/>
        <w:rPr>
          <w:rFonts w:cs="宋体"/>
          <w:shd w:val="clear" w:color="auto" w:fill="00B0F0"/>
        </w:rPr>
      </w:pPr>
      <w:r>
        <w:t>6.3.2</w:t>
      </w:r>
      <w:r>
        <w:rPr>
          <w:rFonts w:hint="eastAsia"/>
        </w:rPr>
        <w:t>评标完成后，评标委员会成员应向招标人提交书面评标报告和中标候选人名单。评标委员会推荐中标候选人的人数见投标人须知前附表。</w:t>
      </w:r>
    </w:p>
    <w:p w:rsidR="001A1D4E" w:rsidRDefault="008F43D6">
      <w:pPr>
        <w:pStyle w:val="110"/>
        <w:ind w:firstLine="482"/>
        <w:rPr>
          <w:rFonts w:cs="宋体"/>
          <w:shd w:val="clear" w:color="auto" w:fill="00B0F0"/>
        </w:rPr>
      </w:pPr>
      <w:r>
        <w:rPr>
          <w:b/>
        </w:rPr>
        <w:t>7.合同授予</w:t>
      </w:r>
    </w:p>
    <w:p w:rsidR="001A1D4E" w:rsidRDefault="008F43D6">
      <w:pPr>
        <w:pStyle w:val="110"/>
        <w:ind w:firstLine="480"/>
        <w:rPr>
          <w:rFonts w:cs="宋体"/>
          <w:shd w:val="clear" w:color="auto" w:fill="00B0F0"/>
        </w:rPr>
      </w:pPr>
      <w:r>
        <w:lastRenderedPageBreak/>
        <w:t>7.1中标候选人公示</w:t>
      </w:r>
    </w:p>
    <w:p w:rsidR="001A1D4E" w:rsidRDefault="008F43D6">
      <w:pPr>
        <w:pStyle w:val="110"/>
        <w:ind w:firstLine="480"/>
      </w:pPr>
      <w:r>
        <w:t>招标人在收到评标报告之日起3日内，按照投标人须知前附表规定的公示媒介和期限公示中标候选人，公示期不得少于3日，公示内容包括：</w:t>
      </w:r>
    </w:p>
    <w:p w:rsidR="001A1D4E" w:rsidRDefault="008F43D6">
      <w:pPr>
        <w:pStyle w:val="110"/>
        <w:ind w:firstLine="480"/>
      </w:pPr>
      <w:r>
        <w:t>(1）中标候选人排序、名称、投标报价，对监理质量要求、安全目标和监理服务期限的响应情况；</w:t>
      </w:r>
    </w:p>
    <w:p w:rsidR="001A1D4E" w:rsidRDefault="008F43D6">
      <w:pPr>
        <w:pStyle w:val="110"/>
        <w:ind w:firstLine="480"/>
      </w:pPr>
      <w:r>
        <w:t>(2）中标候选人在投标文件中承诺的总监理工程师或驻地监理工程师姓名、个人业绩、相关证书名称和编号；</w:t>
      </w:r>
    </w:p>
    <w:p w:rsidR="001A1D4E" w:rsidRDefault="008F43D6">
      <w:pPr>
        <w:pStyle w:val="110"/>
        <w:ind w:firstLine="480"/>
      </w:pPr>
      <w:r>
        <w:t>(3）中标候选人在投标文件中填报的项目业绩；</w:t>
      </w:r>
    </w:p>
    <w:p w:rsidR="001A1D4E" w:rsidRDefault="008F43D6">
      <w:pPr>
        <w:pStyle w:val="110"/>
        <w:ind w:firstLine="480"/>
      </w:pPr>
      <w:r>
        <w:t>(4）被否决投标的投标人名称、否决依据和原因</w:t>
      </w:r>
      <w:r>
        <w:rPr>
          <w:rFonts w:hint="eastAsia"/>
        </w:rPr>
        <w:t>；</w:t>
      </w:r>
    </w:p>
    <w:p w:rsidR="001A1D4E" w:rsidRDefault="008F43D6">
      <w:pPr>
        <w:pStyle w:val="110"/>
        <w:ind w:firstLine="480"/>
      </w:pPr>
      <w:r>
        <w:t>(5）提出异议的渠道和方式</w:t>
      </w:r>
      <w:r>
        <w:rPr>
          <w:rFonts w:hint="eastAsia"/>
        </w:rPr>
        <w:t>；</w:t>
      </w:r>
    </w:p>
    <w:p w:rsidR="001A1D4E" w:rsidRDefault="008F43D6">
      <w:pPr>
        <w:pStyle w:val="110"/>
        <w:ind w:firstLine="480"/>
      </w:pPr>
      <w:r>
        <w:t>(6）投标人须知前附表规定公示的其他内容。</w:t>
      </w:r>
    </w:p>
    <w:p w:rsidR="001A1D4E" w:rsidRDefault="008F43D6">
      <w:pPr>
        <w:pStyle w:val="110"/>
        <w:ind w:firstLine="480"/>
      </w:pPr>
      <w:r>
        <w:t>7.2评标结果异议</w:t>
      </w:r>
    </w:p>
    <w:p w:rsidR="001A1D4E" w:rsidRDefault="008F43D6">
      <w:pPr>
        <w:pStyle w:val="110"/>
        <w:ind w:firstLine="480"/>
        <w:rPr>
          <w:rFonts w:cs="宋体"/>
        </w:rPr>
      </w:pPr>
      <w:r>
        <w:rPr>
          <w:rFonts w:cs="宋体" w:hint="eastAsia"/>
          <w:kern w:val="0"/>
        </w:rPr>
        <w:t>投标人或者其他利害关系人对依法必须进行评标的项目的评标结果有异议的，应在中标候选人公示期间提出，招标人在收到异议之日起3日内作出答复；作出答复前，将暂停招标投标活动。</w:t>
      </w:r>
    </w:p>
    <w:p w:rsidR="001A1D4E" w:rsidRDefault="008F43D6">
      <w:pPr>
        <w:pStyle w:val="110"/>
        <w:ind w:firstLine="480"/>
        <w:rPr>
          <w:rFonts w:cs="宋体"/>
        </w:rPr>
      </w:pPr>
      <w:r>
        <w:t>7.3中标候选人履约能力审查</w:t>
      </w:r>
    </w:p>
    <w:p w:rsidR="001A1D4E" w:rsidRDefault="008F43D6">
      <w:pPr>
        <w:pStyle w:val="110"/>
        <w:ind w:firstLine="480"/>
        <w:rPr>
          <w:rFonts w:cs="宋体"/>
        </w:rPr>
      </w:pPr>
      <w:r>
        <w:rPr>
          <w:rFonts w:cs="宋体" w:hint="eastAsia"/>
          <w:kern w:val="0"/>
        </w:rPr>
        <w:t>中标候选人经营、财务状况发生较大变化或存在违法行为，招标人认为可能影响其履约能力的，将在发出中标通知书前提请原评标委员会按照招标文件规定的标准和方法审查确认。</w:t>
      </w:r>
    </w:p>
    <w:p w:rsidR="001A1D4E" w:rsidRDefault="008F43D6">
      <w:pPr>
        <w:pStyle w:val="110"/>
        <w:ind w:firstLine="480"/>
        <w:rPr>
          <w:rFonts w:cs="宋体"/>
          <w:kern w:val="0"/>
        </w:rPr>
      </w:pPr>
      <w:r>
        <w:rPr>
          <w:rFonts w:cs="宋体"/>
          <w:kern w:val="0"/>
        </w:rPr>
        <w:t>7.4定标</w:t>
      </w:r>
    </w:p>
    <w:p w:rsidR="001A1D4E" w:rsidRDefault="008F43D6">
      <w:pPr>
        <w:pStyle w:val="110"/>
        <w:ind w:firstLine="480"/>
        <w:rPr>
          <w:rFonts w:cs="宋体"/>
          <w:kern w:val="0"/>
        </w:rPr>
      </w:pPr>
      <w:r>
        <w:rPr>
          <w:rFonts w:cs="宋体" w:hint="eastAsia"/>
          <w:kern w:val="0"/>
        </w:rPr>
        <w:t>按照投标人须知前附表的规定，招标人或招标人授权的评标委员会依法确定中标人。</w:t>
      </w:r>
    </w:p>
    <w:p w:rsidR="001A1D4E" w:rsidRDefault="008F43D6">
      <w:pPr>
        <w:pStyle w:val="110"/>
        <w:ind w:firstLine="480"/>
        <w:rPr>
          <w:rFonts w:cs="宋体"/>
          <w:kern w:val="0"/>
        </w:rPr>
      </w:pPr>
      <w:r>
        <w:t>7.5中标通知</w:t>
      </w:r>
    </w:p>
    <w:p w:rsidR="001A1D4E" w:rsidRDefault="008F43D6">
      <w:pPr>
        <w:pStyle w:val="110"/>
        <w:ind w:firstLine="480"/>
      </w:pPr>
      <w:r>
        <w:rPr>
          <w:rFonts w:hint="eastAsia"/>
        </w:rPr>
        <w:t>在本章第</w:t>
      </w:r>
      <w:r>
        <w:t>3.3</w:t>
      </w:r>
      <w:r>
        <w:rPr>
          <w:rFonts w:hint="eastAsia"/>
        </w:rPr>
        <w:t>款规定的投标有效期内，招标人以投标人须知前附表规定的形式向中标人发出中标通知书，同时将中标结果通知未中标的投标人。</w:t>
      </w:r>
    </w:p>
    <w:p w:rsidR="001A1D4E" w:rsidRDefault="008F43D6">
      <w:pPr>
        <w:pStyle w:val="110"/>
        <w:ind w:firstLine="480"/>
        <w:rPr>
          <w:rFonts w:cs="宋体"/>
          <w:kern w:val="0"/>
        </w:rPr>
      </w:pPr>
      <w:r>
        <w:rPr>
          <w:rFonts w:cs="宋体"/>
          <w:kern w:val="0"/>
        </w:rPr>
        <w:t>7.6</w:t>
      </w:r>
      <w:r>
        <w:rPr>
          <w:rFonts w:cs="宋体" w:hint="eastAsia"/>
          <w:kern w:val="0"/>
        </w:rPr>
        <w:t>中标结果公告</w:t>
      </w:r>
    </w:p>
    <w:p w:rsidR="001A1D4E" w:rsidRDefault="008F43D6">
      <w:pPr>
        <w:pStyle w:val="110"/>
        <w:ind w:firstLine="480"/>
        <w:rPr>
          <w:rFonts w:cs="宋体"/>
          <w:kern w:val="0"/>
        </w:rPr>
      </w:pPr>
      <w:r>
        <w:rPr>
          <w:rFonts w:cs="宋体" w:hint="eastAsia"/>
          <w:kern w:val="0"/>
        </w:rPr>
        <w:t>招标人在确定中标人之日起</w:t>
      </w:r>
      <w:r>
        <w:rPr>
          <w:rFonts w:cs="宋体"/>
          <w:kern w:val="0"/>
        </w:rPr>
        <w:t>3</w:t>
      </w:r>
      <w:r>
        <w:rPr>
          <w:rFonts w:cs="宋体" w:hint="eastAsia"/>
          <w:kern w:val="0"/>
        </w:rPr>
        <w:t>日内，按照投标人须知前附表规定的公告媒介和期限公告中标结果，公告期不得少于</w:t>
      </w:r>
      <w:r>
        <w:rPr>
          <w:rFonts w:cs="宋体"/>
          <w:kern w:val="0"/>
        </w:rPr>
        <w:t>3</w:t>
      </w:r>
      <w:r>
        <w:rPr>
          <w:rFonts w:cs="宋体" w:hint="eastAsia"/>
          <w:kern w:val="0"/>
        </w:rPr>
        <w:t>日。公告内容包括中标人名称、中标价。</w:t>
      </w:r>
    </w:p>
    <w:p w:rsidR="001A1D4E" w:rsidRDefault="008F43D6">
      <w:pPr>
        <w:pStyle w:val="110"/>
        <w:ind w:firstLine="480"/>
        <w:rPr>
          <w:rFonts w:cs="宋体"/>
          <w:kern w:val="0"/>
        </w:rPr>
      </w:pPr>
      <w:r>
        <w:rPr>
          <w:rFonts w:cs="宋体"/>
          <w:kern w:val="0"/>
        </w:rPr>
        <w:t>7.7</w:t>
      </w:r>
      <w:r>
        <w:rPr>
          <w:rFonts w:cs="宋体" w:hint="eastAsia"/>
          <w:kern w:val="0"/>
        </w:rPr>
        <w:t>履约保证金</w:t>
      </w:r>
    </w:p>
    <w:p w:rsidR="001A1D4E" w:rsidRDefault="008F43D6">
      <w:pPr>
        <w:pStyle w:val="110"/>
        <w:ind w:firstLine="480"/>
        <w:rPr>
          <w:rFonts w:cs="宋体"/>
          <w:kern w:val="0"/>
        </w:rPr>
      </w:pPr>
      <w:r>
        <w:rPr>
          <w:rFonts w:cs="宋体"/>
          <w:kern w:val="0"/>
        </w:rPr>
        <w:t>7.7.1</w:t>
      </w:r>
      <w:r>
        <w:rPr>
          <w:rFonts w:cs="宋体" w:hint="eastAsia"/>
          <w:kern w:val="0"/>
        </w:rPr>
        <w:t>在签订合同前，中标人应按投标人须知前附表规定的形式、金额和招标文件第四章“合同条款及格式”规定的或事先经过招标人书面认可的履约保证金格式向招标人提交履约保证金。除投标人须知前附表另有规定外，履约保证金为签约</w:t>
      </w:r>
      <w:r>
        <w:rPr>
          <w:rFonts w:cs="宋体" w:hint="eastAsia"/>
          <w:kern w:val="0"/>
        </w:rPr>
        <w:lastRenderedPageBreak/>
        <w:t>合同价的</w:t>
      </w:r>
      <w:r>
        <w:rPr>
          <w:rFonts w:cs="宋体"/>
          <w:kern w:val="0"/>
        </w:rPr>
        <w:t>10%</w:t>
      </w:r>
      <w:r>
        <w:rPr>
          <w:rFonts w:cs="宋体" w:hint="eastAsia"/>
          <w:kern w:val="0"/>
        </w:rPr>
        <w:t>。联合体中标的，其履约保证金以联合体各方或联合体中牵头人的名义提交。</w:t>
      </w:r>
    </w:p>
    <w:p w:rsidR="001A1D4E" w:rsidRDefault="008F43D6">
      <w:pPr>
        <w:pStyle w:val="110"/>
        <w:ind w:firstLine="480"/>
        <w:rPr>
          <w:rFonts w:cs="宋体"/>
          <w:kern w:val="0"/>
        </w:rPr>
      </w:pPr>
      <w:r>
        <w:rPr>
          <w:rFonts w:cs="宋体" w:hint="eastAsia"/>
          <w:kern w:val="0"/>
        </w:rPr>
        <w:t>采用银行保函时，应由符合投标人须知前附表规定级别的银行开具，所需的费用由中标人承担，中标人应保证银行保函有效。</w:t>
      </w:r>
    </w:p>
    <w:p w:rsidR="001A1D4E" w:rsidRDefault="008F43D6">
      <w:pPr>
        <w:pStyle w:val="110"/>
        <w:ind w:firstLine="480"/>
        <w:rPr>
          <w:rFonts w:cs="宋体"/>
          <w:kern w:val="0"/>
        </w:rPr>
      </w:pPr>
      <w:r>
        <w:rPr>
          <w:rFonts w:cs="宋体"/>
          <w:kern w:val="0"/>
        </w:rPr>
        <w:t>7.7.2</w:t>
      </w:r>
      <w:r>
        <w:rPr>
          <w:rFonts w:cs="宋体" w:hint="eastAsia"/>
          <w:kern w:val="0"/>
        </w:rPr>
        <w:t>中标人不能按本章7.7.1项要求提交履约保证金的，视为放弃中标，其投标保证金不予退还，给招标人造成的损失超过投标保证金数额的，中标人还应对超过部分予以赔偿。</w:t>
      </w:r>
    </w:p>
    <w:p w:rsidR="001A1D4E" w:rsidRDefault="008F43D6">
      <w:pPr>
        <w:pStyle w:val="110"/>
        <w:ind w:firstLine="480"/>
        <w:rPr>
          <w:rFonts w:cs="宋体"/>
          <w:kern w:val="0"/>
        </w:rPr>
      </w:pPr>
      <w:r>
        <w:rPr>
          <w:rFonts w:cs="宋体"/>
          <w:kern w:val="0"/>
        </w:rPr>
        <w:t>7.8</w:t>
      </w:r>
      <w:r>
        <w:rPr>
          <w:rFonts w:cs="宋体" w:hint="eastAsia"/>
          <w:kern w:val="0"/>
        </w:rPr>
        <w:t>签订合同</w:t>
      </w:r>
    </w:p>
    <w:p w:rsidR="001A1D4E" w:rsidRDefault="008F43D6">
      <w:pPr>
        <w:pStyle w:val="110"/>
        <w:ind w:firstLine="480"/>
        <w:rPr>
          <w:rFonts w:cs="宋体"/>
          <w:kern w:val="0"/>
        </w:rPr>
      </w:pPr>
      <w:r>
        <w:rPr>
          <w:rFonts w:cs="宋体"/>
          <w:kern w:val="0"/>
        </w:rPr>
        <w:t>7.8.1</w:t>
      </w:r>
      <w:r>
        <w:rPr>
          <w:rFonts w:cs="宋体" w:hint="eastAsia"/>
          <w:kern w:val="0"/>
        </w:rPr>
        <w:t>招标人和中标人应在中标通知书发出之日起30日内，根据招标文件和中标人的</w:t>
      </w:r>
      <w:r>
        <w:rPr>
          <w:rFonts w:hint="eastAsia"/>
        </w:rPr>
        <w:t>投标文件订立书面合同。</w:t>
      </w:r>
      <w:r>
        <w:rPr>
          <w:rFonts w:cs="宋体" w:hint="eastAsia"/>
          <w:kern w:val="0"/>
        </w:rPr>
        <w:t>中标人无正当理由拒签合同的，在签订合同时向招标人提出附加条件，或不按照招标文件要求提交履约保证金的，招标人取消其中标资格，其投标保证金不予退还；给招标人造成的损失超过投标保证金数额的，中标人还应当对超过部分予以赔偿。</w:t>
      </w:r>
    </w:p>
    <w:p w:rsidR="001A1D4E" w:rsidRDefault="008F43D6">
      <w:pPr>
        <w:pStyle w:val="110"/>
        <w:ind w:firstLine="480"/>
        <w:rPr>
          <w:rFonts w:cs="宋体"/>
          <w:kern w:val="0"/>
        </w:rPr>
      </w:pPr>
      <w:r>
        <w:t>7.8.2</w:t>
      </w:r>
      <w:r>
        <w:rPr>
          <w:rFonts w:cs="宋体" w:hint="eastAsia"/>
          <w:kern w:val="0"/>
        </w:rPr>
        <w:t>发出中标通知书后，招标人无正当理由拒签合同的，招标人向中标人退还投标保证金；给中标人造成损失的，还应当赔偿损失。</w:t>
      </w:r>
    </w:p>
    <w:p w:rsidR="001A1D4E" w:rsidRDefault="008F43D6">
      <w:pPr>
        <w:pStyle w:val="110"/>
        <w:ind w:firstLine="480"/>
      </w:pPr>
      <w:r>
        <w:rPr>
          <w:rFonts w:hint="eastAsia"/>
        </w:rPr>
        <w:t>7.8.3签约合同价的确定原则如下：</w:t>
      </w:r>
    </w:p>
    <w:p w:rsidR="001A1D4E" w:rsidRDefault="008F43D6">
      <w:pPr>
        <w:pStyle w:val="110"/>
        <w:ind w:firstLine="480"/>
      </w:pPr>
      <w:r>
        <w:t>(1</w:t>
      </w:r>
      <w:r>
        <w:rPr>
          <w:rFonts w:hint="eastAsia"/>
        </w:rPr>
        <w:t>）按照评标办法规定对投标报价进行修正后，若修正后的最终投标报价小于开标时的投标函大写金额报价，则签订合同时以修正后的最终投标报价为准；</w:t>
      </w:r>
    </w:p>
    <w:p w:rsidR="001A1D4E" w:rsidRDefault="008F43D6">
      <w:pPr>
        <w:pStyle w:val="110"/>
        <w:ind w:firstLine="480"/>
      </w:pPr>
      <w:r>
        <w:t>(2</w:t>
      </w:r>
      <w:r>
        <w:rPr>
          <w:rFonts w:hint="eastAsia"/>
        </w:rPr>
        <w:t>）按照评标办法规定对投标报价进行修正后，若修正后的最终投标报价大于开标时的投标函大写金额报价，则签订合同时以开标时的投标函大写金额报价为准，同时按比例修正相应子目的单价或合价。</w:t>
      </w:r>
    </w:p>
    <w:p w:rsidR="001A1D4E" w:rsidRDefault="008F43D6">
      <w:pPr>
        <w:pStyle w:val="110"/>
        <w:ind w:firstLine="480"/>
        <w:rPr>
          <w:rFonts w:cs="宋体"/>
          <w:kern w:val="0"/>
        </w:rPr>
      </w:pPr>
      <w:r>
        <w:t>7.8.4</w:t>
      </w:r>
      <w:r>
        <w:rPr>
          <w:rFonts w:hint="eastAsia"/>
        </w:rPr>
        <w:t>联合体中标的，联合体各方应共同与招标人签订合同，就中标项目向招标人承担连带责任。</w:t>
      </w:r>
    </w:p>
    <w:p w:rsidR="001A1D4E" w:rsidRDefault="008F43D6">
      <w:pPr>
        <w:pStyle w:val="110"/>
        <w:ind w:firstLine="480"/>
      </w:pPr>
      <w:r>
        <w:t>7.8.5</w:t>
      </w:r>
      <w:r>
        <w:rPr>
          <w:rFonts w:hint="eastAsia"/>
        </w:rPr>
        <w:t>招标人和中标人在签订合同协议书的同时，须按照本招标文件规定的格式和要求签订廉政合同，明确双方在廉政建设方面的权利和义务以及应承担的违约责任。</w:t>
      </w:r>
    </w:p>
    <w:p w:rsidR="001A1D4E" w:rsidRDefault="008F43D6">
      <w:pPr>
        <w:pStyle w:val="110"/>
        <w:ind w:firstLine="482"/>
        <w:rPr>
          <w:b/>
        </w:rPr>
      </w:pPr>
      <w:r>
        <w:rPr>
          <w:b/>
        </w:rPr>
        <w:t>8.</w:t>
      </w:r>
      <w:r>
        <w:rPr>
          <w:b/>
        </w:rPr>
        <w:tab/>
      </w:r>
      <w:r>
        <w:rPr>
          <w:rFonts w:hint="eastAsia"/>
          <w:b/>
        </w:rPr>
        <w:t>纪律和监督</w:t>
      </w:r>
    </w:p>
    <w:p w:rsidR="001A1D4E" w:rsidRDefault="008F43D6">
      <w:pPr>
        <w:pStyle w:val="110"/>
        <w:ind w:firstLine="480"/>
      </w:pPr>
      <w:r>
        <w:rPr>
          <w:rFonts w:cs="Arial"/>
        </w:rPr>
        <w:t>8.1</w:t>
      </w:r>
      <w:r>
        <w:rPr>
          <w:rFonts w:hint="eastAsia"/>
        </w:rPr>
        <w:t>对招标人的纪律要求</w:t>
      </w:r>
    </w:p>
    <w:p w:rsidR="001A1D4E" w:rsidRDefault="008F43D6">
      <w:pPr>
        <w:pStyle w:val="110"/>
        <w:ind w:firstLine="480"/>
        <w:rPr>
          <w:rFonts w:cs="宋体"/>
          <w:kern w:val="0"/>
        </w:rPr>
      </w:pPr>
      <w:r>
        <w:rPr>
          <w:rFonts w:cs="宋体" w:hint="eastAsia"/>
          <w:kern w:val="0"/>
        </w:rPr>
        <w:t>招标人不得泄漏招标投标活动中应当保密的情况和资料，不得与投标人串通损害国家利益、社会公共利益或者他人合法权益。</w:t>
      </w:r>
    </w:p>
    <w:p w:rsidR="001A1D4E" w:rsidRDefault="008F43D6">
      <w:pPr>
        <w:pStyle w:val="110"/>
        <w:ind w:firstLine="480"/>
      </w:pPr>
      <w:r>
        <w:rPr>
          <w:rFonts w:cs="Arial"/>
        </w:rPr>
        <w:t>8.2</w:t>
      </w:r>
      <w:r>
        <w:rPr>
          <w:rFonts w:hint="eastAsia"/>
        </w:rPr>
        <w:t>对投标人的纪律要求</w:t>
      </w:r>
    </w:p>
    <w:p w:rsidR="001A1D4E" w:rsidRDefault="008F43D6">
      <w:pPr>
        <w:pStyle w:val="110"/>
        <w:ind w:firstLine="480"/>
        <w:rPr>
          <w:rFonts w:cs="宋体"/>
          <w:kern w:val="0"/>
        </w:rPr>
      </w:pPr>
      <w:r>
        <w:rPr>
          <w:rFonts w:cs="宋体" w:hint="eastAsia"/>
          <w:kern w:val="0"/>
        </w:rPr>
        <w:t>投标人不得相互串通投标或者与招标人串通投标，不得向招标人或者评标委员</w:t>
      </w:r>
      <w:r>
        <w:rPr>
          <w:rFonts w:cs="宋体" w:hint="eastAsia"/>
          <w:kern w:val="0"/>
        </w:rPr>
        <w:lastRenderedPageBreak/>
        <w:t>会成员行贿谋取中标，不得以他人名义投标或者以其他方式弄虚作假骗取中标；投标人不得以任何方式干扰、影响评标工作。</w:t>
      </w:r>
    </w:p>
    <w:p w:rsidR="001A1D4E" w:rsidRDefault="008F43D6">
      <w:pPr>
        <w:pStyle w:val="110"/>
        <w:ind w:firstLine="480"/>
      </w:pPr>
      <w:r>
        <w:t>8.3</w:t>
      </w:r>
      <w:r>
        <w:rPr>
          <w:rFonts w:hint="eastAsia"/>
        </w:rPr>
        <w:t>对评标委员会成员的纪律要求</w:t>
      </w:r>
    </w:p>
    <w:p w:rsidR="001A1D4E" w:rsidRDefault="008F43D6">
      <w:pPr>
        <w:pStyle w:val="110"/>
        <w:ind w:firstLine="480"/>
      </w:pPr>
      <w:r>
        <w:rPr>
          <w:rFonts w:cs="宋体" w:hint="eastAsia"/>
          <w:kern w:val="0"/>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评标办法”没有规定的评审因素和标准进行评标。</w:t>
      </w:r>
    </w:p>
    <w:p w:rsidR="001A1D4E" w:rsidRDefault="008F43D6">
      <w:pPr>
        <w:pStyle w:val="110"/>
        <w:ind w:firstLine="480"/>
      </w:pPr>
      <w:r>
        <w:rPr>
          <w:rFonts w:cs="Arial"/>
        </w:rPr>
        <w:t>8.4</w:t>
      </w:r>
      <w:r>
        <w:rPr>
          <w:rFonts w:hint="eastAsia"/>
        </w:rPr>
        <w:t>对与评标活动有关的工作人员的纪律要求</w:t>
      </w:r>
    </w:p>
    <w:p w:rsidR="001A1D4E" w:rsidRDefault="008F43D6">
      <w:pPr>
        <w:pStyle w:val="110"/>
        <w:ind w:firstLine="480"/>
        <w:rPr>
          <w:rFonts w:cs="宋体"/>
          <w:kern w:val="0"/>
        </w:rPr>
      </w:pPr>
      <w:r>
        <w:rPr>
          <w:rFonts w:cs="宋体" w:hint="eastAsia"/>
          <w:kern w:val="0"/>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1A1D4E" w:rsidRDefault="008F43D6">
      <w:pPr>
        <w:pStyle w:val="110"/>
        <w:ind w:firstLine="480"/>
        <w:rPr>
          <w:rFonts w:cs="宋体"/>
          <w:kern w:val="0"/>
        </w:rPr>
      </w:pPr>
      <w:r>
        <w:t>8.5</w:t>
      </w:r>
      <w:r>
        <w:rPr>
          <w:rFonts w:hint="eastAsia"/>
        </w:rPr>
        <w:t>投诉</w:t>
      </w:r>
    </w:p>
    <w:p w:rsidR="001A1D4E" w:rsidRDefault="008F43D6">
      <w:pPr>
        <w:pStyle w:val="110"/>
        <w:ind w:firstLine="480"/>
      </w:pPr>
      <w:r>
        <w:t>8.5.1</w:t>
      </w:r>
      <w:r>
        <w:rPr>
          <w:rFonts w:hint="eastAsia"/>
        </w:rPr>
        <w:t>投标人或其他利害关系人认为招标投标活动不符合法律、行政法规规定的，可以自知道或应当知道之日起</w:t>
      </w:r>
      <w:r>
        <w:rPr>
          <w:rFonts w:cs="Arial"/>
        </w:rPr>
        <w:t>10</w:t>
      </w:r>
      <w:r>
        <w:rPr>
          <w:rFonts w:hint="eastAsia"/>
        </w:rPr>
        <w:t>日内向有关行政监督部门投诉。投诉应有明确的请求和必要的证明材料。</w:t>
      </w:r>
    </w:p>
    <w:p w:rsidR="001A1D4E" w:rsidRDefault="008F43D6">
      <w:pPr>
        <w:pStyle w:val="110"/>
        <w:ind w:firstLine="480"/>
        <w:rPr>
          <w:rFonts w:cs="宋体"/>
          <w:kern w:val="0"/>
        </w:rPr>
      </w:pPr>
      <w:r>
        <w:rPr>
          <w:rFonts w:hint="eastAsia"/>
        </w:rPr>
        <w:t>监督部门的联系方式见投标人须知前附表。</w:t>
      </w:r>
    </w:p>
    <w:p w:rsidR="001A1D4E" w:rsidRDefault="008F43D6">
      <w:pPr>
        <w:pStyle w:val="110"/>
        <w:ind w:firstLine="480"/>
        <w:rPr>
          <w:rFonts w:cs="宋体"/>
          <w:kern w:val="0"/>
        </w:rPr>
      </w:pPr>
      <w:r>
        <w:t>8.5.2</w:t>
      </w:r>
      <w:r>
        <w:rPr>
          <w:rFonts w:hint="eastAsia"/>
        </w:rPr>
        <w:t>投标人或其利害关系人对招标文件、开标和评标结果提出投诉的，应按照本章第2.4款、第5.3款和第7.2款的规定向招标人提出异议，异议答复期间不计算在第8.5.1项规定的期限内。</w:t>
      </w:r>
    </w:p>
    <w:p w:rsidR="001A1D4E" w:rsidRDefault="008F43D6">
      <w:pPr>
        <w:pStyle w:val="110"/>
        <w:ind w:firstLine="480"/>
        <w:rPr>
          <w:rFonts w:cs="宋体"/>
          <w:kern w:val="0"/>
        </w:rPr>
      </w:pPr>
      <w:r>
        <w:t>9.</w:t>
      </w:r>
      <w:r>
        <w:rPr>
          <w:rFonts w:hint="eastAsia"/>
        </w:rPr>
        <w:t>是否采用电子招标投标</w:t>
      </w:r>
    </w:p>
    <w:p w:rsidR="001A1D4E" w:rsidRDefault="008F43D6">
      <w:pPr>
        <w:pStyle w:val="110"/>
        <w:ind w:firstLine="480"/>
        <w:rPr>
          <w:rFonts w:cs="宋体"/>
          <w:kern w:val="0"/>
        </w:rPr>
      </w:pPr>
      <w:r>
        <w:rPr>
          <w:rFonts w:hint="eastAsia"/>
        </w:rPr>
        <w:t>本招标项目是否采用电子招标投标方式，见投标人须知前附表</w:t>
      </w:r>
    </w:p>
    <w:p w:rsidR="001A1D4E" w:rsidRDefault="008F43D6">
      <w:pPr>
        <w:pStyle w:val="110"/>
        <w:ind w:firstLine="480"/>
        <w:rPr>
          <w:rFonts w:cs="宋体"/>
          <w:kern w:val="0"/>
        </w:rPr>
      </w:pPr>
      <w:r>
        <w:t>10.</w:t>
      </w:r>
      <w:r>
        <w:rPr>
          <w:rFonts w:hint="eastAsia"/>
        </w:rPr>
        <w:t>需要补充的其他内容</w:t>
      </w:r>
    </w:p>
    <w:p w:rsidR="001A1D4E" w:rsidRDefault="008F43D6">
      <w:pPr>
        <w:pStyle w:val="110"/>
        <w:ind w:firstLine="480"/>
        <w:rPr>
          <w:rFonts w:cs="宋体"/>
          <w:kern w:val="0"/>
        </w:rPr>
      </w:pPr>
      <w:r>
        <w:t>10.1</w:t>
      </w:r>
      <w:r>
        <w:rPr>
          <w:rFonts w:hint="eastAsia"/>
        </w:rPr>
        <w:t>自购买招标文件之日起，投标人应保证其提供的联系方式（电话、传真、电子邮件）一直有效，以便及时收到招标人发出的函件（招标文件的澄清、修改等），并应及时向招标人反馈信息，否则招标人不承担由此引起的一切后果。</w:t>
      </w:r>
    </w:p>
    <w:p w:rsidR="001A1D4E" w:rsidRDefault="008F43D6">
      <w:pPr>
        <w:pStyle w:val="110"/>
        <w:ind w:firstLine="480"/>
      </w:pPr>
      <w:r>
        <w:t>需要补充的其他内容：见投标人须知前附表。</w:t>
      </w:r>
      <w:bookmarkStart w:id="29" w:name="_Toc9450"/>
      <w:bookmarkEnd w:id="21"/>
      <w:bookmarkEnd w:id="22"/>
      <w:bookmarkEnd w:id="23"/>
      <w:bookmarkEnd w:id="24"/>
      <w:bookmarkEnd w:id="25"/>
      <w:bookmarkEnd w:id="26"/>
      <w:bookmarkEnd w:id="27"/>
      <w:r>
        <w:br w:type="page"/>
      </w:r>
    </w:p>
    <w:p w:rsidR="001A1D4E" w:rsidRDefault="008F43D6">
      <w:pPr>
        <w:spacing w:line="360" w:lineRule="auto"/>
        <w:jc w:val="left"/>
        <w:outlineLvl w:val="1"/>
        <w:rPr>
          <w:rFonts w:ascii="宋体" w:hAnsi="宋体" w:cs="宋体"/>
          <w:sz w:val="28"/>
          <w:szCs w:val="28"/>
        </w:rPr>
      </w:pPr>
      <w:r>
        <w:rPr>
          <w:rFonts w:ascii="宋体" w:hAnsi="宋体" w:cs="宋体" w:hint="eastAsia"/>
          <w:sz w:val="28"/>
          <w:szCs w:val="28"/>
        </w:rPr>
        <w:lastRenderedPageBreak/>
        <w:t>附件1：开标记录表</w:t>
      </w:r>
      <w:bookmarkEnd w:id="29"/>
    </w:p>
    <w:p w:rsidR="001A1D4E" w:rsidRDefault="008F43D6">
      <w:pPr>
        <w:spacing w:line="360" w:lineRule="auto"/>
        <w:jc w:val="center"/>
        <w:rPr>
          <w:rFonts w:ascii="宋体" w:hAnsi="宋体" w:cs="宋体"/>
          <w:b/>
          <w:kern w:val="0"/>
          <w:sz w:val="28"/>
          <w:szCs w:val="28"/>
        </w:rPr>
      </w:pPr>
      <w:r>
        <w:rPr>
          <w:rFonts w:ascii="宋体" w:hAnsi="宋体" w:cs="宋体" w:hint="eastAsia"/>
          <w:b/>
          <w:kern w:val="0"/>
          <w:sz w:val="28"/>
          <w:szCs w:val="28"/>
        </w:rPr>
        <w:t>陕西省旬邑至凤翔高速公路房屋建筑工程施工监理服务</w:t>
      </w:r>
    </w:p>
    <w:p w:rsidR="001A1D4E" w:rsidRDefault="008F43D6">
      <w:pPr>
        <w:spacing w:line="360" w:lineRule="auto"/>
        <w:jc w:val="center"/>
        <w:rPr>
          <w:rFonts w:ascii="宋体" w:hAnsi="宋体" w:cs="宋体"/>
          <w:b/>
          <w:kern w:val="0"/>
          <w:sz w:val="28"/>
          <w:szCs w:val="28"/>
        </w:rPr>
      </w:pPr>
      <w:r>
        <w:rPr>
          <w:rFonts w:ascii="宋体" w:hAnsi="宋体" w:cs="宋体"/>
          <w:b/>
          <w:kern w:val="0"/>
          <w:sz w:val="28"/>
          <w:szCs w:val="28"/>
        </w:rPr>
        <w:t>第一个信封（商务及技术文件</w:t>
      </w:r>
      <w:r>
        <w:rPr>
          <w:rFonts w:hAnsi="宋体" w:cs="宋体"/>
          <w:b/>
          <w:color w:val="000000" w:themeColor="text1"/>
        </w:rPr>
        <w:t>）</w:t>
      </w:r>
      <w:r>
        <w:rPr>
          <w:rFonts w:ascii="宋体" w:hAnsi="宋体" w:cs="宋体" w:hint="eastAsia"/>
          <w:b/>
          <w:kern w:val="0"/>
          <w:sz w:val="28"/>
          <w:szCs w:val="28"/>
        </w:rPr>
        <w:t>开标记录表</w:t>
      </w:r>
    </w:p>
    <w:p w:rsidR="001A1D4E" w:rsidRDefault="008F43D6">
      <w:pPr>
        <w:wordWrap w:val="0"/>
        <w:spacing w:line="300" w:lineRule="exact"/>
        <w:ind w:right="318" w:firstLineChars="1550" w:firstLine="3720"/>
        <w:rPr>
          <w:rFonts w:ascii="宋体" w:hAnsi="宋体" w:cs="宋体"/>
          <w:sz w:val="24"/>
        </w:rPr>
      </w:pPr>
      <w:r>
        <w:rPr>
          <w:rFonts w:ascii="宋体" w:hAnsi="宋体" w:cs="宋体" w:hint="eastAsia"/>
          <w:sz w:val="24"/>
        </w:rPr>
        <w:t>开标时间：</w:t>
      </w:r>
      <w:r>
        <w:rPr>
          <w:rFonts w:ascii="宋体" w:hAnsi="宋体" w:cs="宋体" w:hint="eastAsia"/>
          <w:sz w:val="24"/>
          <w:u w:val="single"/>
        </w:rPr>
        <w:t>2020</w:t>
      </w:r>
      <w:r>
        <w:rPr>
          <w:rFonts w:ascii="宋体" w:hAnsi="宋体" w:cs="宋体" w:hint="eastAsia"/>
          <w:sz w:val="24"/>
        </w:rPr>
        <w:t>年  月  日  时  分</w:t>
      </w:r>
    </w:p>
    <w:tbl>
      <w:tblPr>
        <w:tblpPr w:leftFromText="180" w:rightFromText="180" w:vertAnchor="text" w:horzAnchor="page" w:tblpXSpec="center" w:tblpY="285"/>
        <w:tblOverlap w:val="neve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759"/>
        <w:gridCol w:w="1663"/>
        <w:gridCol w:w="946"/>
        <w:gridCol w:w="1417"/>
        <w:gridCol w:w="1162"/>
        <w:gridCol w:w="1249"/>
        <w:gridCol w:w="1660"/>
      </w:tblGrid>
      <w:tr w:rsidR="001A1D4E">
        <w:tc>
          <w:tcPr>
            <w:tcW w:w="429" w:type="pct"/>
            <w:vAlign w:val="center"/>
          </w:tcPr>
          <w:p w:rsidR="001A1D4E" w:rsidRDefault="008F43D6">
            <w:pPr>
              <w:spacing w:line="400" w:lineRule="exact"/>
              <w:jc w:val="center"/>
              <w:rPr>
                <w:rFonts w:ascii="宋体" w:hAnsi="宋体" w:cs="宋体"/>
                <w:szCs w:val="21"/>
              </w:rPr>
            </w:pPr>
            <w:r>
              <w:rPr>
                <w:rFonts w:ascii="宋体" w:hAnsi="宋体" w:cs="宋体" w:hint="eastAsia"/>
                <w:szCs w:val="21"/>
              </w:rPr>
              <w:t>序号</w:t>
            </w:r>
          </w:p>
        </w:tc>
        <w:tc>
          <w:tcPr>
            <w:tcW w:w="939" w:type="pct"/>
            <w:vAlign w:val="center"/>
          </w:tcPr>
          <w:p w:rsidR="001A1D4E" w:rsidRDefault="008F43D6">
            <w:pPr>
              <w:spacing w:line="400" w:lineRule="exact"/>
              <w:jc w:val="center"/>
              <w:rPr>
                <w:rFonts w:ascii="宋体" w:hAnsi="宋体" w:cs="宋体"/>
                <w:szCs w:val="21"/>
              </w:rPr>
            </w:pPr>
            <w:r>
              <w:rPr>
                <w:rFonts w:ascii="宋体" w:hAnsi="宋体" w:cs="宋体" w:hint="eastAsia"/>
                <w:szCs w:val="21"/>
              </w:rPr>
              <w:t>投标人</w:t>
            </w:r>
          </w:p>
        </w:tc>
        <w:tc>
          <w:tcPr>
            <w:tcW w:w="534" w:type="pct"/>
            <w:vAlign w:val="center"/>
          </w:tcPr>
          <w:p w:rsidR="001A1D4E" w:rsidRDefault="008F43D6">
            <w:pPr>
              <w:spacing w:line="400" w:lineRule="exact"/>
              <w:jc w:val="center"/>
              <w:rPr>
                <w:rFonts w:ascii="宋体" w:hAnsi="宋体" w:cs="宋体"/>
                <w:szCs w:val="21"/>
                <w:vertAlign w:val="superscript"/>
              </w:rPr>
            </w:pPr>
            <w:r>
              <w:rPr>
                <w:rFonts w:ascii="宋体" w:hAnsi="宋体" w:cs="宋体" w:hint="eastAsia"/>
                <w:szCs w:val="21"/>
              </w:rPr>
              <w:t>密封   情况</w:t>
            </w:r>
          </w:p>
        </w:tc>
        <w:tc>
          <w:tcPr>
            <w:tcW w:w="800" w:type="pct"/>
            <w:vAlign w:val="center"/>
          </w:tcPr>
          <w:p w:rsidR="001A1D4E" w:rsidRDefault="008F43D6">
            <w:pPr>
              <w:spacing w:line="400" w:lineRule="exact"/>
              <w:jc w:val="center"/>
              <w:rPr>
                <w:rFonts w:ascii="宋体" w:hAnsi="宋体" w:cs="宋体"/>
                <w:szCs w:val="21"/>
                <w:vertAlign w:val="superscript"/>
              </w:rPr>
            </w:pPr>
            <w:r>
              <w:rPr>
                <w:rFonts w:ascii="宋体" w:hAnsi="宋体" w:cs="宋体" w:hint="eastAsia"/>
                <w:szCs w:val="21"/>
              </w:rPr>
              <w:t>投标保证金递交情况</w:t>
            </w:r>
          </w:p>
        </w:tc>
        <w:tc>
          <w:tcPr>
            <w:tcW w:w="656" w:type="pct"/>
          </w:tcPr>
          <w:p w:rsidR="001A1D4E" w:rsidRDefault="008F43D6">
            <w:pPr>
              <w:spacing w:line="400" w:lineRule="exact"/>
              <w:jc w:val="center"/>
              <w:rPr>
                <w:rFonts w:ascii="宋体" w:hAnsi="宋体" w:cs="宋体"/>
                <w:szCs w:val="21"/>
              </w:rPr>
            </w:pPr>
            <w:r>
              <w:rPr>
                <w:rFonts w:ascii="宋体" w:hAnsi="宋体" w:cs="宋体" w:hint="eastAsia"/>
                <w:szCs w:val="21"/>
              </w:rPr>
              <w:t>监理服务期限（月）</w:t>
            </w:r>
          </w:p>
        </w:tc>
        <w:tc>
          <w:tcPr>
            <w:tcW w:w="705" w:type="pct"/>
            <w:vAlign w:val="center"/>
          </w:tcPr>
          <w:p w:rsidR="001A1D4E" w:rsidRDefault="008F43D6">
            <w:pPr>
              <w:spacing w:line="400" w:lineRule="exact"/>
              <w:jc w:val="center"/>
              <w:rPr>
                <w:rFonts w:ascii="宋体" w:hAnsi="宋体" w:cs="宋体"/>
                <w:szCs w:val="21"/>
              </w:rPr>
            </w:pPr>
            <w:r>
              <w:rPr>
                <w:rFonts w:ascii="宋体" w:hAnsi="宋体" w:cs="宋体" w:hint="eastAsia"/>
                <w:szCs w:val="21"/>
              </w:rPr>
              <w:t>备注</w:t>
            </w:r>
          </w:p>
        </w:tc>
        <w:tc>
          <w:tcPr>
            <w:tcW w:w="937" w:type="pct"/>
            <w:vAlign w:val="center"/>
          </w:tcPr>
          <w:p w:rsidR="001A1D4E" w:rsidRDefault="008F43D6">
            <w:pPr>
              <w:spacing w:line="400" w:lineRule="exact"/>
              <w:jc w:val="center"/>
              <w:rPr>
                <w:rFonts w:ascii="宋体" w:hAnsi="宋体" w:cs="宋体"/>
                <w:szCs w:val="21"/>
              </w:rPr>
            </w:pPr>
            <w:r>
              <w:rPr>
                <w:rFonts w:ascii="宋体" w:hAnsi="宋体" w:cs="宋体" w:hint="eastAsia"/>
                <w:szCs w:val="21"/>
              </w:rPr>
              <w:t>投标人</w:t>
            </w:r>
          </w:p>
          <w:p w:rsidR="001A1D4E" w:rsidRDefault="008F43D6">
            <w:pPr>
              <w:spacing w:line="400" w:lineRule="exact"/>
              <w:jc w:val="center"/>
              <w:rPr>
                <w:rFonts w:ascii="宋体" w:hAnsi="宋体" w:cs="宋体"/>
                <w:szCs w:val="21"/>
              </w:rPr>
            </w:pPr>
            <w:r>
              <w:rPr>
                <w:rFonts w:ascii="宋体" w:hAnsi="宋体" w:cs="宋体" w:hint="eastAsia"/>
                <w:szCs w:val="21"/>
              </w:rPr>
              <w:t>代表签名</w:t>
            </w:r>
          </w:p>
        </w:tc>
      </w:tr>
      <w:tr w:rsidR="001A1D4E">
        <w:trPr>
          <w:trHeight w:hRule="exact" w:val="454"/>
        </w:trPr>
        <w:tc>
          <w:tcPr>
            <w:tcW w:w="429" w:type="pct"/>
            <w:vAlign w:val="center"/>
          </w:tcPr>
          <w:p w:rsidR="001A1D4E" w:rsidRDefault="001A1D4E">
            <w:pPr>
              <w:spacing w:line="320" w:lineRule="exact"/>
              <w:jc w:val="center"/>
              <w:rPr>
                <w:rFonts w:ascii="宋体" w:hAnsi="宋体" w:cs="宋体"/>
                <w:sz w:val="24"/>
              </w:rPr>
            </w:pPr>
          </w:p>
        </w:tc>
        <w:tc>
          <w:tcPr>
            <w:tcW w:w="939" w:type="pct"/>
            <w:vAlign w:val="center"/>
          </w:tcPr>
          <w:p w:rsidR="001A1D4E" w:rsidRDefault="001A1D4E">
            <w:pPr>
              <w:spacing w:line="320" w:lineRule="exact"/>
              <w:jc w:val="center"/>
              <w:rPr>
                <w:rFonts w:ascii="宋体" w:hAnsi="宋体" w:cs="宋体"/>
                <w:sz w:val="24"/>
              </w:rPr>
            </w:pPr>
          </w:p>
        </w:tc>
        <w:tc>
          <w:tcPr>
            <w:tcW w:w="534" w:type="pct"/>
            <w:vAlign w:val="center"/>
          </w:tcPr>
          <w:p w:rsidR="001A1D4E" w:rsidRDefault="001A1D4E">
            <w:pPr>
              <w:spacing w:line="320" w:lineRule="exact"/>
              <w:jc w:val="center"/>
              <w:rPr>
                <w:rFonts w:ascii="宋体" w:hAnsi="宋体" w:cs="宋体"/>
                <w:sz w:val="24"/>
              </w:rPr>
            </w:pPr>
          </w:p>
        </w:tc>
        <w:tc>
          <w:tcPr>
            <w:tcW w:w="800" w:type="pct"/>
            <w:vAlign w:val="center"/>
          </w:tcPr>
          <w:p w:rsidR="001A1D4E" w:rsidRDefault="001A1D4E">
            <w:pPr>
              <w:spacing w:line="320" w:lineRule="exact"/>
              <w:jc w:val="center"/>
              <w:rPr>
                <w:rFonts w:ascii="宋体" w:hAnsi="宋体" w:cs="宋体"/>
                <w:sz w:val="24"/>
              </w:rPr>
            </w:pPr>
          </w:p>
        </w:tc>
        <w:tc>
          <w:tcPr>
            <w:tcW w:w="656" w:type="pct"/>
          </w:tcPr>
          <w:p w:rsidR="001A1D4E" w:rsidRDefault="001A1D4E">
            <w:pPr>
              <w:spacing w:line="320" w:lineRule="exact"/>
              <w:jc w:val="center"/>
              <w:rPr>
                <w:rFonts w:ascii="宋体" w:hAnsi="宋体" w:cs="宋体"/>
                <w:sz w:val="24"/>
              </w:rPr>
            </w:pPr>
          </w:p>
        </w:tc>
        <w:tc>
          <w:tcPr>
            <w:tcW w:w="705" w:type="pct"/>
            <w:vAlign w:val="center"/>
          </w:tcPr>
          <w:p w:rsidR="001A1D4E" w:rsidRDefault="001A1D4E">
            <w:pPr>
              <w:spacing w:line="320" w:lineRule="exact"/>
              <w:jc w:val="center"/>
              <w:rPr>
                <w:rFonts w:ascii="宋体" w:hAnsi="宋体" w:cs="宋体"/>
                <w:sz w:val="24"/>
              </w:rPr>
            </w:pPr>
          </w:p>
        </w:tc>
        <w:tc>
          <w:tcPr>
            <w:tcW w:w="937" w:type="pct"/>
            <w:vAlign w:val="center"/>
          </w:tcPr>
          <w:p w:rsidR="001A1D4E" w:rsidRDefault="001A1D4E">
            <w:pPr>
              <w:spacing w:line="320" w:lineRule="exact"/>
              <w:jc w:val="center"/>
              <w:rPr>
                <w:rFonts w:ascii="宋体" w:hAnsi="宋体" w:cs="宋体"/>
                <w:sz w:val="24"/>
              </w:rPr>
            </w:pPr>
          </w:p>
        </w:tc>
      </w:tr>
      <w:tr w:rsidR="001A1D4E">
        <w:trPr>
          <w:trHeight w:hRule="exact" w:val="454"/>
        </w:trPr>
        <w:tc>
          <w:tcPr>
            <w:tcW w:w="429" w:type="pct"/>
            <w:vAlign w:val="center"/>
          </w:tcPr>
          <w:p w:rsidR="001A1D4E" w:rsidRDefault="001A1D4E">
            <w:pPr>
              <w:spacing w:line="320" w:lineRule="exact"/>
              <w:jc w:val="center"/>
              <w:rPr>
                <w:rFonts w:ascii="宋体" w:hAnsi="宋体" w:cs="宋体"/>
                <w:sz w:val="24"/>
              </w:rPr>
            </w:pPr>
          </w:p>
        </w:tc>
        <w:tc>
          <w:tcPr>
            <w:tcW w:w="939" w:type="pct"/>
            <w:vAlign w:val="center"/>
          </w:tcPr>
          <w:p w:rsidR="001A1D4E" w:rsidRDefault="001A1D4E">
            <w:pPr>
              <w:spacing w:line="320" w:lineRule="exact"/>
              <w:jc w:val="center"/>
              <w:rPr>
                <w:rFonts w:ascii="宋体" w:hAnsi="宋体" w:cs="宋体"/>
                <w:sz w:val="24"/>
              </w:rPr>
            </w:pPr>
          </w:p>
        </w:tc>
        <w:tc>
          <w:tcPr>
            <w:tcW w:w="534" w:type="pct"/>
            <w:vAlign w:val="center"/>
          </w:tcPr>
          <w:p w:rsidR="001A1D4E" w:rsidRDefault="001A1D4E">
            <w:pPr>
              <w:spacing w:line="320" w:lineRule="exact"/>
              <w:jc w:val="center"/>
              <w:rPr>
                <w:rFonts w:ascii="宋体" w:hAnsi="宋体" w:cs="宋体"/>
                <w:sz w:val="24"/>
              </w:rPr>
            </w:pPr>
          </w:p>
        </w:tc>
        <w:tc>
          <w:tcPr>
            <w:tcW w:w="800" w:type="pct"/>
            <w:vAlign w:val="center"/>
          </w:tcPr>
          <w:p w:rsidR="001A1D4E" w:rsidRDefault="001A1D4E">
            <w:pPr>
              <w:spacing w:line="320" w:lineRule="exact"/>
              <w:jc w:val="center"/>
              <w:rPr>
                <w:rFonts w:ascii="宋体" w:hAnsi="宋体" w:cs="宋体"/>
                <w:sz w:val="24"/>
              </w:rPr>
            </w:pPr>
          </w:p>
        </w:tc>
        <w:tc>
          <w:tcPr>
            <w:tcW w:w="656" w:type="pct"/>
          </w:tcPr>
          <w:p w:rsidR="001A1D4E" w:rsidRDefault="001A1D4E">
            <w:pPr>
              <w:spacing w:line="320" w:lineRule="exact"/>
              <w:jc w:val="center"/>
              <w:rPr>
                <w:rFonts w:ascii="宋体" w:hAnsi="宋体" w:cs="宋体"/>
                <w:sz w:val="24"/>
              </w:rPr>
            </w:pPr>
          </w:p>
        </w:tc>
        <w:tc>
          <w:tcPr>
            <w:tcW w:w="705" w:type="pct"/>
            <w:vAlign w:val="center"/>
          </w:tcPr>
          <w:p w:rsidR="001A1D4E" w:rsidRDefault="001A1D4E">
            <w:pPr>
              <w:spacing w:line="320" w:lineRule="exact"/>
              <w:jc w:val="center"/>
              <w:rPr>
                <w:rFonts w:ascii="宋体" w:hAnsi="宋体" w:cs="宋体"/>
                <w:sz w:val="24"/>
              </w:rPr>
            </w:pPr>
          </w:p>
        </w:tc>
        <w:tc>
          <w:tcPr>
            <w:tcW w:w="937" w:type="pct"/>
            <w:vAlign w:val="center"/>
          </w:tcPr>
          <w:p w:rsidR="001A1D4E" w:rsidRDefault="001A1D4E">
            <w:pPr>
              <w:spacing w:line="320" w:lineRule="exact"/>
              <w:jc w:val="center"/>
              <w:rPr>
                <w:rFonts w:ascii="宋体" w:hAnsi="宋体" w:cs="宋体"/>
                <w:sz w:val="24"/>
              </w:rPr>
            </w:pPr>
          </w:p>
        </w:tc>
      </w:tr>
      <w:tr w:rsidR="001A1D4E">
        <w:trPr>
          <w:trHeight w:hRule="exact" w:val="454"/>
        </w:trPr>
        <w:tc>
          <w:tcPr>
            <w:tcW w:w="429" w:type="pct"/>
            <w:vAlign w:val="center"/>
          </w:tcPr>
          <w:p w:rsidR="001A1D4E" w:rsidRDefault="001A1D4E">
            <w:pPr>
              <w:spacing w:line="320" w:lineRule="exact"/>
              <w:jc w:val="center"/>
              <w:rPr>
                <w:rFonts w:ascii="宋体" w:hAnsi="宋体" w:cs="宋体"/>
                <w:sz w:val="24"/>
              </w:rPr>
            </w:pPr>
          </w:p>
        </w:tc>
        <w:tc>
          <w:tcPr>
            <w:tcW w:w="939" w:type="pct"/>
            <w:vAlign w:val="center"/>
          </w:tcPr>
          <w:p w:rsidR="001A1D4E" w:rsidRDefault="001A1D4E">
            <w:pPr>
              <w:spacing w:line="320" w:lineRule="exact"/>
              <w:jc w:val="center"/>
              <w:rPr>
                <w:rFonts w:ascii="宋体" w:hAnsi="宋体" w:cs="宋体"/>
                <w:sz w:val="24"/>
              </w:rPr>
            </w:pPr>
          </w:p>
        </w:tc>
        <w:tc>
          <w:tcPr>
            <w:tcW w:w="534" w:type="pct"/>
            <w:vAlign w:val="center"/>
          </w:tcPr>
          <w:p w:rsidR="001A1D4E" w:rsidRDefault="001A1D4E">
            <w:pPr>
              <w:spacing w:line="320" w:lineRule="exact"/>
              <w:jc w:val="center"/>
              <w:rPr>
                <w:rFonts w:ascii="宋体" w:hAnsi="宋体" w:cs="宋体"/>
                <w:sz w:val="24"/>
              </w:rPr>
            </w:pPr>
          </w:p>
        </w:tc>
        <w:tc>
          <w:tcPr>
            <w:tcW w:w="800" w:type="pct"/>
            <w:vAlign w:val="center"/>
          </w:tcPr>
          <w:p w:rsidR="001A1D4E" w:rsidRDefault="001A1D4E">
            <w:pPr>
              <w:spacing w:line="320" w:lineRule="exact"/>
              <w:jc w:val="center"/>
              <w:rPr>
                <w:rFonts w:ascii="宋体" w:hAnsi="宋体" w:cs="宋体"/>
                <w:sz w:val="24"/>
              </w:rPr>
            </w:pPr>
          </w:p>
        </w:tc>
        <w:tc>
          <w:tcPr>
            <w:tcW w:w="656" w:type="pct"/>
          </w:tcPr>
          <w:p w:rsidR="001A1D4E" w:rsidRDefault="001A1D4E">
            <w:pPr>
              <w:spacing w:line="320" w:lineRule="exact"/>
              <w:jc w:val="center"/>
              <w:rPr>
                <w:rFonts w:ascii="宋体" w:hAnsi="宋体" w:cs="宋体"/>
                <w:sz w:val="24"/>
              </w:rPr>
            </w:pPr>
          </w:p>
        </w:tc>
        <w:tc>
          <w:tcPr>
            <w:tcW w:w="705" w:type="pct"/>
            <w:vAlign w:val="center"/>
          </w:tcPr>
          <w:p w:rsidR="001A1D4E" w:rsidRDefault="001A1D4E">
            <w:pPr>
              <w:spacing w:line="320" w:lineRule="exact"/>
              <w:jc w:val="center"/>
              <w:rPr>
                <w:rFonts w:ascii="宋体" w:hAnsi="宋体" w:cs="宋体"/>
                <w:sz w:val="24"/>
              </w:rPr>
            </w:pPr>
          </w:p>
        </w:tc>
        <w:tc>
          <w:tcPr>
            <w:tcW w:w="937" w:type="pct"/>
            <w:vAlign w:val="center"/>
          </w:tcPr>
          <w:p w:rsidR="001A1D4E" w:rsidRDefault="001A1D4E">
            <w:pPr>
              <w:spacing w:line="320" w:lineRule="exact"/>
              <w:jc w:val="center"/>
              <w:rPr>
                <w:rFonts w:ascii="宋体" w:hAnsi="宋体" w:cs="宋体"/>
                <w:sz w:val="24"/>
              </w:rPr>
            </w:pPr>
          </w:p>
        </w:tc>
      </w:tr>
      <w:tr w:rsidR="001A1D4E">
        <w:trPr>
          <w:trHeight w:hRule="exact" w:val="454"/>
        </w:trPr>
        <w:tc>
          <w:tcPr>
            <w:tcW w:w="429" w:type="pct"/>
            <w:vAlign w:val="center"/>
          </w:tcPr>
          <w:p w:rsidR="001A1D4E" w:rsidRDefault="001A1D4E">
            <w:pPr>
              <w:spacing w:line="320" w:lineRule="exact"/>
              <w:jc w:val="center"/>
              <w:rPr>
                <w:rFonts w:ascii="宋体" w:hAnsi="宋体" w:cs="宋体"/>
                <w:sz w:val="24"/>
              </w:rPr>
            </w:pPr>
          </w:p>
        </w:tc>
        <w:tc>
          <w:tcPr>
            <w:tcW w:w="939" w:type="pct"/>
            <w:vAlign w:val="center"/>
          </w:tcPr>
          <w:p w:rsidR="001A1D4E" w:rsidRDefault="001A1D4E">
            <w:pPr>
              <w:spacing w:line="320" w:lineRule="exact"/>
              <w:jc w:val="center"/>
              <w:rPr>
                <w:rFonts w:ascii="宋体" w:hAnsi="宋体" w:cs="宋体"/>
                <w:sz w:val="24"/>
              </w:rPr>
            </w:pPr>
          </w:p>
        </w:tc>
        <w:tc>
          <w:tcPr>
            <w:tcW w:w="534" w:type="pct"/>
            <w:vAlign w:val="center"/>
          </w:tcPr>
          <w:p w:rsidR="001A1D4E" w:rsidRDefault="001A1D4E">
            <w:pPr>
              <w:spacing w:line="320" w:lineRule="exact"/>
              <w:jc w:val="center"/>
              <w:rPr>
                <w:rFonts w:ascii="宋体" w:hAnsi="宋体" w:cs="宋体"/>
                <w:sz w:val="24"/>
              </w:rPr>
            </w:pPr>
          </w:p>
        </w:tc>
        <w:tc>
          <w:tcPr>
            <w:tcW w:w="800" w:type="pct"/>
            <w:vAlign w:val="center"/>
          </w:tcPr>
          <w:p w:rsidR="001A1D4E" w:rsidRDefault="001A1D4E">
            <w:pPr>
              <w:spacing w:line="320" w:lineRule="exact"/>
              <w:jc w:val="center"/>
              <w:rPr>
                <w:rFonts w:ascii="宋体" w:hAnsi="宋体" w:cs="宋体"/>
                <w:sz w:val="24"/>
              </w:rPr>
            </w:pPr>
          </w:p>
        </w:tc>
        <w:tc>
          <w:tcPr>
            <w:tcW w:w="656" w:type="pct"/>
          </w:tcPr>
          <w:p w:rsidR="001A1D4E" w:rsidRDefault="001A1D4E">
            <w:pPr>
              <w:spacing w:line="320" w:lineRule="exact"/>
              <w:jc w:val="center"/>
              <w:rPr>
                <w:rFonts w:ascii="宋体" w:hAnsi="宋体" w:cs="宋体"/>
                <w:sz w:val="24"/>
              </w:rPr>
            </w:pPr>
          </w:p>
        </w:tc>
        <w:tc>
          <w:tcPr>
            <w:tcW w:w="705" w:type="pct"/>
            <w:vAlign w:val="center"/>
          </w:tcPr>
          <w:p w:rsidR="001A1D4E" w:rsidRDefault="001A1D4E">
            <w:pPr>
              <w:spacing w:line="320" w:lineRule="exact"/>
              <w:jc w:val="center"/>
              <w:rPr>
                <w:rFonts w:ascii="宋体" w:hAnsi="宋体" w:cs="宋体"/>
                <w:sz w:val="24"/>
              </w:rPr>
            </w:pPr>
          </w:p>
        </w:tc>
        <w:tc>
          <w:tcPr>
            <w:tcW w:w="937" w:type="pct"/>
            <w:vAlign w:val="center"/>
          </w:tcPr>
          <w:p w:rsidR="001A1D4E" w:rsidRDefault="001A1D4E">
            <w:pPr>
              <w:spacing w:line="320" w:lineRule="exact"/>
              <w:jc w:val="center"/>
              <w:rPr>
                <w:rFonts w:ascii="宋体" w:hAnsi="宋体" w:cs="宋体"/>
                <w:sz w:val="24"/>
              </w:rPr>
            </w:pPr>
          </w:p>
        </w:tc>
      </w:tr>
      <w:tr w:rsidR="001A1D4E">
        <w:trPr>
          <w:trHeight w:hRule="exact" w:val="454"/>
        </w:trPr>
        <w:tc>
          <w:tcPr>
            <w:tcW w:w="429" w:type="pct"/>
            <w:vAlign w:val="center"/>
          </w:tcPr>
          <w:p w:rsidR="001A1D4E" w:rsidRDefault="001A1D4E">
            <w:pPr>
              <w:spacing w:line="320" w:lineRule="exact"/>
              <w:jc w:val="center"/>
              <w:rPr>
                <w:rFonts w:ascii="宋体" w:hAnsi="宋体" w:cs="宋体"/>
                <w:sz w:val="24"/>
              </w:rPr>
            </w:pPr>
          </w:p>
        </w:tc>
        <w:tc>
          <w:tcPr>
            <w:tcW w:w="939" w:type="pct"/>
            <w:vAlign w:val="center"/>
          </w:tcPr>
          <w:p w:rsidR="001A1D4E" w:rsidRDefault="001A1D4E">
            <w:pPr>
              <w:spacing w:line="320" w:lineRule="exact"/>
              <w:jc w:val="center"/>
              <w:rPr>
                <w:rFonts w:ascii="宋体" w:hAnsi="宋体" w:cs="宋体"/>
                <w:sz w:val="24"/>
              </w:rPr>
            </w:pPr>
          </w:p>
        </w:tc>
        <w:tc>
          <w:tcPr>
            <w:tcW w:w="534" w:type="pct"/>
            <w:vAlign w:val="center"/>
          </w:tcPr>
          <w:p w:rsidR="001A1D4E" w:rsidRDefault="001A1D4E">
            <w:pPr>
              <w:spacing w:line="320" w:lineRule="exact"/>
              <w:jc w:val="center"/>
              <w:rPr>
                <w:rFonts w:ascii="宋体" w:hAnsi="宋体" w:cs="宋体"/>
                <w:sz w:val="24"/>
              </w:rPr>
            </w:pPr>
          </w:p>
        </w:tc>
        <w:tc>
          <w:tcPr>
            <w:tcW w:w="800" w:type="pct"/>
            <w:vAlign w:val="center"/>
          </w:tcPr>
          <w:p w:rsidR="001A1D4E" w:rsidRDefault="001A1D4E">
            <w:pPr>
              <w:spacing w:line="320" w:lineRule="exact"/>
              <w:jc w:val="center"/>
              <w:rPr>
                <w:rFonts w:ascii="宋体" w:hAnsi="宋体" w:cs="宋体"/>
                <w:sz w:val="24"/>
              </w:rPr>
            </w:pPr>
          </w:p>
        </w:tc>
        <w:tc>
          <w:tcPr>
            <w:tcW w:w="656" w:type="pct"/>
          </w:tcPr>
          <w:p w:rsidR="001A1D4E" w:rsidRDefault="001A1D4E">
            <w:pPr>
              <w:spacing w:line="320" w:lineRule="exact"/>
              <w:jc w:val="center"/>
              <w:rPr>
                <w:rFonts w:ascii="宋体" w:hAnsi="宋体" w:cs="宋体"/>
                <w:sz w:val="24"/>
              </w:rPr>
            </w:pPr>
          </w:p>
        </w:tc>
        <w:tc>
          <w:tcPr>
            <w:tcW w:w="705" w:type="pct"/>
            <w:vAlign w:val="center"/>
          </w:tcPr>
          <w:p w:rsidR="001A1D4E" w:rsidRDefault="001A1D4E">
            <w:pPr>
              <w:spacing w:line="320" w:lineRule="exact"/>
              <w:jc w:val="center"/>
              <w:rPr>
                <w:rFonts w:ascii="宋体" w:hAnsi="宋体" w:cs="宋体"/>
                <w:sz w:val="24"/>
              </w:rPr>
            </w:pPr>
          </w:p>
        </w:tc>
        <w:tc>
          <w:tcPr>
            <w:tcW w:w="937" w:type="pct"/>
            <w:vAlign w:val="center"/>
          </w:tcPr>
          <w:p w:rsidR="001A1D4E" w:rsidRDefault="001A1D4E">
            <w:pPr>
              <w:spacing w:line="320" w:lineRule="exact"/>
              <w:jc w:val="center"/>
              <w:rPr>
                <w:rFonts w:ascii="宋体" w:hAnsi="宋体" w:cs="宋体"/>
                <w:sz w:val="24"/>
              </w:rPr>
            </w:pPr>
          </w:p>
        </w:tc>
      </w:tr>
      <w:tr w:rsidR="001A1D4E">
        <w:trPr>
          <w:trHeight w:hRule="exact" w:val="454"/>
        </w:trPr>
        <w:tc>
          <w:tcPr>
            <w:tcW w:w="429" w:type="pct"/>
            <w:vAlign w:val="center"/>
          </w:tcPr>
          <w:p w:rsidR="001A1D4E" w:rsidRDefault="001A1D4E">
            <w:pPr>
              <w:spacing w:line="320" w:lineRule="exact"/>
              <w:jc w:val="center"/>
              <w:rPr>
                <w:rFonts w:ascii="宋体" w:hAnsi="宋体" w:cs="宋体"/>
                <w:sz w:val="24"/>
              </w:rPr>
            </w:pPr>
          </w:p>
        </w:tc>
        <w:tc>
          <w:tcPr>
            <w:tcW w:w="939" w:type="pct"/>
            <w:vAlign w:val="center"/>
          </w:tcPr>
          <w:p w:rsidR="001A1D4E" w:rsidRDefault="001A1D4E">
            <w:pPr>
              <w:spacing w:line="320" w:lineRule="exact"/>
              <w:jc w:val="center"/>
              <w:rPr>
                <w:rFonts w:ascii="宋体" w:hAnsi="宋体" w:cs="宋体"/>
                <w:sz w:val="24"/>
              </w:rPr>
            </w:pPr>
          </w:p>
        </w:tc>
        <w:tc>
          <w:tcPr>
            <w:tcW w:w="534" w:type="pct"/>
            <w:vAlign w:val="center"/>
          </w:tcPr>
          <w:p w:rsidR="001A1D4E" w:rsidRDefault="001A1D4E">
            <w:pPr>
              <w:spacing w:line="320" w:lineRule="exact"/>
              <w:jc w:val="center"/>
              <w:rPr>
                <w:rFonts w:ascii="宋体" w:hAnsi="宋体" w:cs="宋体"/>
                <w:sz w:val="24"/>
              </w:rPr>
            </w:pPr>
          </w:p>
        </w:tc>
        <w:tc>
          <w:tcPr>
            <w:tcW w:w="800" w:type="pct"/>
            <w:vAlign w:val="center"/>
          </w:tcPr>
          <w:p w:rsidR="001A1D4E" w:rsidRDefault="001A1D4E">
            <w:pPr>
              <w:spacing w:line="320" w:lineRule="exact"/>
              <w:jc w:val="center"/>
              <w:rPr>
                <w:rFonts w:ascii="宋体" w:hAnsi="宋体" w:cs="宋体"/>
                <w:sz w:val="24"/>
              </w:rPr>
            </w:pPr>
          </w:p>
        </w:tc>
        <w:tc>
          <w:tcPr>
            <w:tcW w:w="656" w:type="pct"/>
          </w:tcPr>
          <w:p w:rsidR="001A1D4E" w:rsidRDefault="001A1D4E">
            <w:pPr>
              <w:spacing w:line="320" w:lineRule="exact"/>
              <w:jc w:val="center"/>
              <w:rPr>
                <w:rFonts w:ascii="宋体" w:hAnsi="宋体" w:cs="宋体"/>
                <w:sz w:val="24"/>
              </w:rPr>
            </w:pPr>
          </w:p>
        </w:tc>
        <w:tc>
          <w:tcPr>
            <w:tcW w:w="705" w:type="pct"/>
            <w:vAlign w:val="center"/>
          </w:tcPr>
          <w:p w:rsidR="001A1D4E" w:rsidRDefault="001A1D4E">
            <w:pPr>
              <w:spacing w:line="320" w:lineRule="exact"/>
              <w:jc w:val="center"/>
              <w:rPr>
                <w:rFonts w:ascii="宋体" w:hAnsi="宋体" w:cs="宋体"/>
                <w:sz w:val="24"/>
              </w:rPr>
            </w:pPr>
          </w:p>
        </w:tc>
        <w:tc>
          <w:tcPr>
            <w:tcW w:w="937" w:type="pct"/>
            <w:vAlign w:val="center"/>
          </w:tcPr>
          <w:p w:rsidR="001A1D4E" w:rsidRDefault="001A1D4E">
            <w:pPr>
              <w:spacing w:line="320" w:lineRule="exact"/>
              <w:jc w:val="center"/>
              <w:rPr>
                <w:rFonts w:ascii="宋体" w:hAnsi="宋体" w:cs="宋体"/>
                <w:sz w:val="24"/>
              </w:rPr>
            </w:pPr>
          </w:p>
        </w:tc>
      </w:tr>
      <w:tr w:rsidR="001A1D4E">
        <w:trPr>
          <w:trHeight w:hRule="exact" w:val="454"/>
        </w:trPr>
        <w:tc>
          <w:tcPr>
            <w:tcW w:w="429" w:type="pct"/>
            <w:vAlign w:val="center"/>
          </w:tcPr>
          <w:p w:rsidR="001A1D4E" w:rsidRDefault="001A1D4E">
            <w:pPr>
              <w:spacing w:line="320" w:lineRule="exact"/>
              <w:jc w:val="center"/>
              <w:rPr>
                <w:rFonts w:ascii="宋体" w:hAnsi="宋体" w:cs="宋体"/>
                <w:sz w:val="24"/>
              </w:rPr>
            </w:pPr>
          </w:p>
        </w:tc>
        <w:tc>
          <w:tcPr>
            <w:tcW w:w="939" w:type="pct"/>
            <w:vAlign w:val="center"/>
          </w:tcPr>
          <w:p w:rsidR="001A1D4E" w:rsidRDefault="001A1D4E">
            <w:pPr>
              <w:spacing w:line="320" w:lineRule="exact"/>
              <w:jc w:val="center"/>
              <w:rPr>
                <w:rFonts w:ascii="宋体" w:hAnsi="宋体" w:cs="宋体"/>
                <w:sz w:val="24"/>
              </w:rPr>
            </w:pPr>
          </w:p>
        </w:tc>
        <w:tc>
          <w:tcPr>
            <w:tcW w:w="534" w:type="pct"/>
            <w:vAlign w:val="center"/>
          </w:tcPr>
          <w:p w:rsidR="001A1D4E" w:rsidRDefault="001A1D4E">
            <w:pPr>
              <w:spacing w:line="320" w:lineRule="exact"/>
              <w:jc w:val="center"/>
              <w:rPr>
                <w:rFonts w:ascii="宋体" w:hAnsi="宋体" w:cs="宋体"/>
                <w:sz w:val="24"/>
              </w:rPr>
            </w:pPr>
          </w:p>
        </w:tc>
        <w:tc>
          <w:tcPr>
            <w:tcW w:w="800" w:type="pct"/>
            <w:vAlign w:val="center"/>
          </w:tcPr>
          <w:p w:rsidR="001A1D4E" w:rsidRDefault="001A1D4E">
            <w:pPr>
              <w:spacing w:line="320" w:lineRule="exact"/>
              <w:jc w:val="center"/>
              <w:rPr>
                <w:rFonts w:ascii="宋体" w:hAnsi="宋体" w:cs="宋体"/>
                <w:sz w:val="24"/>
              </w:rPr>
            </w:pPr>
          </w:p>
        </w:tc>
        <w:tc>
          <w:tcPr>
            <w:tcW w:w="656" w:type="pct"/>
          </w:tcPr>
          <w:p w:rsidR="001A1D4E" w:rsidRDefault="001A1D4E">
            <w:pPr>
              <w:spacing w:line="320" w:lineRule="exact"/>
              <w:jc w:val="center"/>
              <w:rPr>
                <w:rFonts w:ascii="宋体" w:hAnsi="宋体" w:cs="宋体"/>
                <w:sz w:val="24"/>
              </w:rPr>
            </w:pPr>
          </w:p>
        </w:tc>
        <w:tc>
          <w:tcPr>
            <w:tcW w:w="705" w:type="pct"/>
            <w:vAlign w:val="center"/>
          </w:tcPr>
          <w:p w:rsidR="001A1D4E" w:rsidRDefault="001A1D4E">
            <w:pPr>
              <w:spacing w:line="320" w:lineRule="exact"/>
              <w:jc w:val="center"/>
              <w:rPr>
                <w:rFonts w:ascii="宋体" w:hAnsi="宋体" w:cs="宋体"/>
                <w:sz w:val="24"/>
              </w:rPr>
            </w:pPr>
          </w:p>
        </w:tc>
        <w:tc>
          <w:tcPr>
            <w:tcW w:w="937" w:type="pct"/>
            <w:vAlign w:val="center"/>
          </w:tcPr>
          <w:p w:rsidR="001A1D4E" w:rsidRDefault="001A1D4E">
            <w:pPr>
              <w:spacing w:line="320" w:lineRule="exact"/>
              <w:jc w:val="center"/>
              <w:rPr>
                <w:rFonts w:ascii="宋体" w:hAnsi="宋体" w:cs="宋体"/>
                <w:sz w:val="24"/>
              </w:rPr>
            </w:pPr>
          </w:p>
        </w:tc>
      </w:tr>
      <w:tr w:rsidR="001A1D4E">
        <w:trPr>
          <w:trHeight w:hRule="exact" w:val="454"/>
        </w:trPr>
        <w:tc>
          <w:tcPr>
            <w:tcW w:w="429" w:type="pct"/>
            <w:vAlign w:val="center"/>
          </w:tcPr>
          <w:p w:rsidR="001A1D4E" w:rsidRDefault="001A1D4E">
            <w:pPr>
              <w:spacing w:line="320" w:lineRule="exact"/>
              <w:jc w:val="center"/>
              <w:rPr>
                <w:rFonts w:ascii="宋体" w:hAnsi="宋体" w:cs="宋体"/>
                <w:sz w:val="24"/>
              </w:rPr>
            </w:pPr>
          </w:p>
        </w:tc>
        <w:tc>
          <w:tcPr>
            <w:tcW w:w="939" w:type="pct"/>
            <w:vAlign w:val="center"/>
          </w:tcPr>
          <w:p w:rsidR="001A1D4E" w:rsidRDefault="001A1D4E">
            <w:pPr>
              <w:spacing w:line="320" w:lineRule="exact"/>
              <w:jc w:val="center"/>
              <w:rPr>
                <w:rFonts w:ascii="宋体" w:hAnsi="宋体" w:cs="宋体"/>
                <w:sz w:val="24"/>
              </w:rPr>
            </w:pPr>
          </w:p>
        </w:tc>
        <w:tc>
          <w:tcPr>
            <w:tcW w:w="534" w:type="pct"/>
            <w:vAlign w:val="center"/>
          </w:tcPr>
          <w:p w:rsidR="001A1D4E" w:rsidRDefault="001A1D4E">
            <w:pPr>
              <w:spacing w:line="320" w:lineRule="exact"/>
              <w:jc w:val="center"/>
              <w:rPr>
                <w:rFonts w:ascii="宋体" w:hAnsi="宋体" w:cs="宋体"/>
                <w:sz w:val="24"/>
              </w:rPr>
            </w:pPr>
          </w:p>
        </w:tc>
        <w:tc>
          <w:tcPr>
            <w:tcW w:w="800" w:type="pct"/>
            <w:vAlign w:val="center"/>
          </w:tcPr>
          <w:p w:rsidR="001A1D4E" w:rsidRDefault="001A1D4E">
            <w:pPr>
              <w:spacing w:line="320" w:lineRule="exact"/>
              <w:jc w:val="center"/>
              <w:rPr>
                <w:rFonts w:ascii="宋体" w:hAnsi="宋体" w:cs="宋体"/>
                <w:sz w:val="24"/>
              </w:rPr>
            </w:pPr>
          </w:p>
        </w:tc>
        <w:tc>
          <w:tcPr>
            <w:tcW w:w="656" w:type="pct"/>
          </w:tcPr>
          <w:p w:rsidR="001A1D4E" w:rsidRDefault="001A1D4E">
            <w:pPr>
              <w:spacing w:line="320" w:lineRule="exact"/>
              <w:jc w:val="center"/>
              <w:rPr>
                <w:rFonts w:ascii="宋体" w:hAnsi="宋体" w:cs="宋体"/>
                <w:sz w:val="24"/>
              </w:rPr>
            </w:pPr>
          </w:p>
        </w:tc>
        <w:tc>
          <w:tcPr>
            <w:tcW w:w="705" w:type="pct"/>
            <w:vAlign w:val="center"/>
          </w:tcPr>
          <w:p w:rsidR="001A1D4E" w:rsidRDefault="001A1D4E">
            <w:pPr>
              <w:spacing w:line="320" w:lineRule="exact"/>
              <w:jc w:val="center"/>
              <w:rPr>
                <w:rFonts w:ascii="宋体" w:hAnsi="宋体" w:cs="宋体"/>
                <w:sz w:val="24"/>
              </w:rPr>
            </w:pPr>
          </w:p>
        </w:tc>
        <w:tc>
          <w:tcPr>
            <w:tcW w:w="937" w:type="pct"/>
            <w:vAlign w:val="center"/>
          </w:tcPr>
          <w:p w:rsidR="001A1D4E" w:rsidRDefault="001A1D4E">
            <w:pPr>
              <w:spacing w:line="320" w:lineRule="exact"/>
              <w:jc w:val="center"/>
              <w:rPr>
                <w:rFonts w:ascii="宋体" w:hAnsi="宋体" w:cs="宋体"/>
                <w:sz w:val="24"/>
              </w:rPr>
            </w:pPr>
          </w:p>
        </w:tc>
      </w:tr>
      <w:tr w:rsidR="001A1D4E">
        <w:trPr>
          <w:trHeight w:hRule="exact" w:val="454"/>
        </w:trPr>
        <w:tc>
          <w:tcPr>
            <w:tcW w:w="429" w:type="pct"/>
            <w:vAlign w:val="center"/>
          </w:tcPr>
          <w:p w:rsidR="001A1D4E" w:rsidRDefault="001A1D4E">
            <w:pPr>
              <w:spacing w:line="320" w:lineRule="exact"/>
              <w:jc w:val="center"/>
              <w:rPr>
                <w:rFonts w:ascii="宋体" w:hAnsi="宋体" w:cs="宋体"/>
                <w:sz w:val="24"/>
              </w:rPr>
            </w:pPr>
          </w:p>
        </w:tc>
        <w:tc>
          <w:tcPr>
            <w:tcW w:w="939" w:type="pct"/>
            <w:vAlign w:val="center"/>
          </w:tcPr>
          <w:p w:rsidR="001A1D4E" w:rsidRDefault="001A1D4E">
            <w:pPr>
              <w:spacing w:line="320" w:lineRule="exact"/>
              <w:jc w:val="center"/>
              <w:rPr>
                <w:rFonts w:ascii="宋体" w:hAnsi="宋体" w:cs="宋体"/>
                <w:sz w:val="24"/>
              </w:rPr>
            </w:pPr>
          </w:p>
        </w:tc>
        <w:tc>
          <w:tcPr>
            <w:tcW w:w="534" w:type="pct"/>
            <w:vAlign w:val="center"/>
          </w:tcPr>
          <w:p w:rsidR="001A1D4E" w:rsidRDefault="001A1D4E">
            <w:pPr>
              <w:spacing w:line="320" w:lineRule="exact"/>
              <w:jc w:val="center"/>
              <w:rPr>
                <w:rFonts w:ascii="宋体" w:hAnsi="宋体" w:cs="宋体"/>
                <w:sz w:val="24"/>
              </w:rPr>
            </w:pPr>
          </w:p>
        </w:tc>
        <w:tc>
          <w:tcPr>
            <w:tcW w:w="800" w:type="pct"/>
            <w:vAlign w:val="center"/>
          </w:tcPr>
          <w:p w:rsidR="001A1D4E" w:rsidRDefault="001A1D4E">
            <w:pPr>
              <w:spacing w:line="320" w:lineRule="exact"/>
              <w:jc w:val="center"/>
              <w:rPr>
                <w:rFonts w:ascii="宋体" w:hAnsi="宋体" w:cs="宋体"/>
                <w:sz w:val="24"/>
              </w:rPr>
            </w:pPr>
          </w:p>
        </w:tc>
        <w:tc>
          <w:tcPr>
            <w:tcW w:w="656" w:type="pct"/>
          </w:tcPr>
          <w:p w:rsidR="001A1D4E" w:rsidRDefault="001A1D4E">
            <w:pPr>
              <w:spacing w:line="320" w:lineRule="exact"/>
              <w:jc w:val="center"/>
              <w:rPr>
                <w:rFonts w:ascii="宋体" w:hAnsi="宋体" w:cs="宋体"/>
                <w:sz w:val="24"/>
              </w:rPr>
            </w:pPr>
          </w:p>
        </w:tc>
        <w:tc>
          <w:tcPr>
            <w:tcW w:w="705" w:type="pct"/>
            <w:vAlign w:val="center"/>
          </w:tcPr>
          <w:p w:rsidR="001A1D4E" w:rsidRDefault="001A1D4E">
            <w:pPr>
              <w:spacing w:line="320" w:lineRule="exact"/>
              <w:jc w:val="center"/>
              <w:rPr>
                <w:rFonts w:ascii="宋体" w:hAnsi="宋体" w:cs="宋体"/>
                <w:sz w:val="24"/>
              </w:rPr>
            </w:pPr>
          </w:p>
        </w:tc>
        <w:tc>
          <w:tcPr>
            <w:tcW w:w="937" w:type="pct"/>
            <w:vAlign w:val="center"/>
          </w:tcPr>
          <w:p w:rsidR="001A1D4E" w:rsidRDefault="001A1D4E">
            <w:pPr>
              <w:spacing w:line="320" w:lineRule="exact"/>
              <w:jc w:val="center"/>
              <w:rPr>
                <w:rFonts w:ascii="宋体" w:hAnsi="宋体" w:cs="宋体"/>
                <w:sz w:val="24"/>
              </w:rPr>
            </w:pPr>
          </w:p>
        </w:tc>
      </w:tr>
      <w:tr w:rsidR="001A1D4E">
        <w:trPr>
          <w:trHeight w:hRule="exact" w:val="454"/>
        </w:trPr>
        <w:tc>
          <w:tcPr>
            <w:tcW w:w="429" w:type="pct"/>
            <w:vAlign w:val="center"/>
          </w:tcPr>
          <w:p w:rsidR="001A1D4E" w:rsidRDefault="001A1D4E">
            <w:pPr>
              <w:spacing w:line="320" w:lineRule="exact"/>
              <w:jc w:val="center"/>
              <w:rPr>
                <w:rFonts w:ascii="宋体" w:hAnsi="宋体" w:cs="宋体"/>
                <w:sz w:val="24"/>
              </w:rPr>
            </w:pPr>
          </w:p>
        </w:tc>
        <w:tc>
          <w:tcPr>
            <w:tcW w:w="939" w:type="pct"/>
            <w:vAlign w:val="center"/>
          </w:tcPr>
          <w:p w:rsidR="001A1D4E" w:rsidRDefault="001A1D4E">
            <w:pPr>
              <w:spacing w:line="320" w:lineRule="exact"/>
              <w:jc w:val="center"/>
              <w:rPr>
                <w:rFonts w:ascii="宋体" w:hAnsi="宋体" w:cs="宋体"/>
                <w:sz w:val="24"/>
              </w:rPr>
            </w:pPr>
          </w:p>
        </w:tc>
        <w:tc>
          <w:tcPr>
            <w:tcW w:w="534" w:type="pct"/>
            <w:vAlign w:val="center"/>
          </w:tcPr>
          <w:p w:rsidR="001A1D4E" w:rsidRDefault="001A1D4E">
            <w:pPr>
              <w:spacing w:line="320" w:lineRule="exact"/>
              <w:jc w:val="center"/>
              <w:rPr>
                <w:rFonts w:ascii="宋体" w:hAnsi="宋体" w:cs="宋体"/>
                <w:sz w:val="24"/>
              </w:rPr>
            </w:pPr>
          </w:p>
        </w:tc>
        <w:tc>
          <w:tcPr>
            <w:tcW w:w="800" w:type="pct"/>
            <w:vAlign w:val="center"/>
          </w:tcPr>
          <w:p w:rsidR="001A1D4E" w:rsidRDefault="001A1D4E">
            <w:pPr>
              <w:spacing w:line="320" w:lineRule="exact"/>
              <w:jc w:val="center"/>
              <w:rPr>
                <w:rFonts w:ascii="宋体" w:hAnsi="宋体" w:cs="宋体"/>
                <w:sz w:val="24"/>
              </w:rPr>
            </w:pPr>
          </w:p>
        </w:tc>
        <w:tc>
          <w:tcPr>
            <w:tcW w:w="656" w:type="pct"/>
          </w:tcPr>
          <w:p w:rsidR="001A1D4E" w:rsidRDefault="001A1D4E">
            <w:pPr>
              <w:spacing w:line="320" w:lineRule="exact"/>
              <w:jc w:val="center"/>
              <w:rPr>
                <w:rFonts w:ascii="宋体" w:hAnsi="宋体" w:cs="宋体"/>
                <w:sz w:val="24"/>
              </w:rPr>
            </w:pPr>
          </w:p>
        </w:tc>
        <w:tc>
          <w:tcPr>
            <w:tcW w:w="705" w:type="pct"/>
            <w:vAlign w:val="center"/>
          </w:tcPr>
          <w:p w:rsidR="001A1D4E" w:rsidRDefault="001A1D4E">
            <w:pPr>
              <w:spacing w:line="320" w:lineRule="exact"/>
              <w:jc w:val="center"/>
              <w:rPr>
                <w:rFonts w:ascii="宋体" w:hAnsi="宋体" w:cs="宋体"/>
                <w:sz w:val="24"/>
              </w:rPr>
            </w:pPr>
          </w:p>
        </w:tc>
        <w:tc>
          <w:tcPr>
            <w:tcW w:w="937" w:type="pct"/>
            <w:vAlign w:val="center"/>
          </w:tcPr>
          <w:p w:rsidR="001A1D4E" w:rsidRDefault="001A1D4E">
            <w:pPr>
              <w:spacing w:line="320" w:lineRule="exact"/>
              <w:jc w:val="center"/>
              <w:rPr>
                <w:rFonts w:ascii="宋体" w:hAnsi="宋体" w:cs="宋体"/>
                <w:sz w:val="24"/>
              </w:rPr>
            </w:pPr>
          </w:p>
        </w:tc>
      </w:tr>
      <w:tr w:rsidR="001A1D4E">
        <w:trPr>
          <w:trHeight w:hRule="exact" w:val="454"/>
        </w:trPr>
        <w:tc>
          <w:tcPr>
            <w:tcW w:w="429" w:type="pct"/>
            <w:vAlign w:val="center"/>
          </w:tcPr>
          <w:p w:rsidR="001A1D4E" w:rsidRDefault="001A1D4E">
            <w:pPr>
              <w:spacing w:line="320" w:lineRule="exact"/>
              <w:jc w:val="center"/>
              <w:rPr>
                <w:rFonts w:ascii="宋体" w:hAnsi="宋体" w:cs="宋体"/>
                <w:sz w:val="24"/>
              </w:rPr>
            </w:pPr>
          </w:p>
        </w:tc>
        <w:tc>
          <w:tcPr>
            <w:tcW w:w="939" w:type="pct"/>
            <w:vAlign w:val="center"/>
          </w:tcPr>
          <w:p w:rsidR="001A1D4E" w:rsidRDefault="001A1D4E">
            <w:pPr>
              <w:spacing w:line="320" w:lineRule="exact"/>
              <w:jc w:val="center"/>
              <w:rPr>
                <w:rFonts w:ascii="宋体" w:hAnsi="宋体" w:cs="宋体"/>
                <w:sz w:val="24"/>
              </w:rPr>
            </w:pPr>
          </w:p>
        </w:tc>
        <w:tc>
          <w:tcPr>
            <w:tcW w:w="534" w:type="pct"/>
            <w:vAlign w:val="center"/>
          </w:tcPr>
          <w:p w:rsidR="001A1D4E" w:rsidRDefault="001A1D4E">
            <w:pPr>
              <w:spacing w:line="320" w:lineRule="exact"/>
              <w:jc w:val="center"/>
              <w:rPr>
                <w:rFonts w:ascii="宋体" w:hAnsi="宋体" w:cs="宋体"/>
                <w:sz w:val="24"/>
              </w:rPr>
            </w:pPr>
          </w:p>
        </w:tc>
        <w:tc>
          <w:tcPr>
            <w:tcW w:w="800" w:type="pct"/>
            <w:vAlign w:val="center"/>
          </w:tcPr>
          <w:p w:rsidR="001A1D4E" w:rsidRDefault="001A1D4E">
            <w:pPr>
              <w:spacing w:line="320" w:lineRule="exact"/>
              <w:jc w:val="center"/>
              <w:rPr>
                <w:rFonts w:ascii="宋体" w:hAnsi="宋体" w:cs="宋体"/>
                <w:sz w:val="24"/>
              </w:rPr>
            </w:pPr>
          </w:p>
        </w:tc>
        <w:tc>
          <w:tcPr>
            <w:tcW w:w="656" w:type="pct"/>
          </w:tcPr>
          <w:p w:rsidR="001A1D4E" w:rsidRDefault="001A1D4E">
            <w:pPr>
              <w:spacing w:line="320" w:lineRule="exact"/>
              <w:jc w:val="center"/>
              <w:rPr>
                <w:rFonts w:ascii="宋体" w:hAnsi="宋体" w:cs="宋体"/>
                <w:sz w:val="24"/>
              </w:rPr>
            </w:pPr>
          </w:p>
        </w:tc>
        <w:tc>
          <w:tcPr>
            <w:tcW w:w="705" w:type="pct"/>
            <w:vAlign w:val="center"/>
          </w:tcPr>
          <w:p w:rsidR="001A1D4E" w:rsidRDefault="001A1D4E">
            <w:pPr>
              <w:spacing w:line="320" w:lineRule="exact"/>
              <w:jc w:val="center"/>
              <w:rPr>
                <w:rFonts w:ascii="宋体" w:hAnsi="宋体" w:cs="宋体"/>
                <w:sz w:val="24"/>
              </w:rPr>
            </w:pPr>
          </w:p>
        </w:tc>
        <w:tc>
          <w:tcPr>
            <w:tcW w:w="937" w:type="pct"/>
            <w:vAlign w:val="center"/>
          </w:tcPr>
          <w:p w:rsidR="001A1D4E" w:rsidRDefault="001A1D4E">
            <w:pPr>
              <w:spacing w:line="320" w:lineRule="exact"/>
              <w:jc w:val="center"/>
              <w:rPr>
                <w:rFonts w:ascii="宋体" w:hAnsi="宋体" w:cs="宋体"/>
                <w:sz w:val="24"/>
              </w:rPr>
            </w:pPr>
          </w:p>
        </w:tc>
      </w:tr>
      <w:tr w:rsidR="001A1D4E">
        <w:trPr>
          <w:trHeight w:hRule="exact" w:val="454"/>
        </w:trPr>
        <w:tc>
          <w:tcPr>
            <w:tcW w:w="429" w:type="pct"/>
            <w:vAlign w:val="center"/>
          </w:tcPr>
          <w:p w:rsidR="001A1D4E" w:rsidRDefault="001A1D4E">
            <w:pPr>
              <w:spacing w:line="320" w:lineRule="exact"/>
              <w:jc w:val="center"/>
              <w:rPr>
                <w:rFonts w:ascii="宋体" w:hAnsi="宋体" w:cs="宋体"/>
                <w:sz w:val="24"/>
              </w:rPr>
            </w:pPr>
          </w:p>
        </w:tc>
        <w:tc>
          <w:tcPr>
            <w:tcW w:w="939" w:type="pct"/>
            <w:vAlign w:val="center"/>
          </w:tcPr>
          <w:p w:rsidR="001A1D4E" w:rsidRDefault="001A1D4E">
            <w:pPr>
              <w:spacing w:line="320" w:lineRule="exact"/>
              <w:jc w:val="center"/>
              <w:rPr>
                <w:rFonts w:ascii="宋体" w:hAnsi="宋体" w:cs="宋体"/>
                <w:sz w:val="24"/>
              </w:rPr>
            </w:pPr>
          </w:p>
        </w:tc>
        <w:tc>
          <w:tcPr>
            <w:tcW w:w="534" w:type="pct"/>
            <w:vAlign w:val="center"/>
          </w:tcPr>
          <w:p w:rsidR="001A1D4E" w:rsidRDefault="001A1D4E">
            <w:pPr>
              <w:spacing w:line="320" w:lineRule="exact"/>
              <w:jc w:val="center"/>
              <w:rPr>
                <w:rFonts w:ascii="宋体" w:hAnsi="宋体" w:cs="宋体"/>
                <w:sz w:val="24"/>
              </w:rPr>
            </w:pPr>
          </w:p>
        </w:tc>
        <w:tc>
          <w:tcPr>
            <w:tcW w:w="800" w:type="pct"/>
            <w:vAlign w:val="center"/>
          </w:tcPr>
          <w:p w:rsidR="001A1D4E" w:rsidRDefault="001A1D4E">
            <w:pPr>
              <w:spacing w:line="320" w:lineRule="exact"/>
              <w:jc w:val="center"/>
              <w:rPr>
                <w:rFonts w:ascii="宋体" w:hAnsi="宋体" w:cs="宋体"/>
                <w:sz w:val="24"/>
              </w:rPr>
            </w:pPr>
          </w:p>
        </w:tc>
        <w:tc>
          <w:tcPr>
            <w:tcW w:w="656" w:type="pct"/>
          </w:tcPr>
          <w:p w:rsidR="001A1D4E" w:rsidRDefault="001A1D4E">
            <w:pPr>
              <w:spacing w:line="320" w:lineRule="exact"/>
              <w:jc w:val="center"/>
              <w:rPr>
                <w:rFonts w:ascii="宋体" w:hAnsi="宋体" w:cs="宋体"/>
                <w:sz w:val="24"/>
              </w:rPr>
            </w:pPr>
          </w:p>
        </w:tc>
        <w:tc>
          <w:tcPr>
            <w:tcW w:w="705" w:type="pct"/>
            <w:vAlign w:val="center"/>
          </w:tcPr>
          <w:p w:rsidR="001A1D4E" w:rsidRDefault="001A1D4E">
            <w:pPr>
              <w:spacing w:line="320" w:lineRule="exact"/>
              <w:jc w:val="center"/>
              <w:rPr>
                <w:rFonts w:ascii="宋体" w:hAnsi="宋体" w:cs="宋体"/>
                <w:sz w:val="24"/>
              </w:rPr>
            </w:pPr>
          </w:p>
        </w:tc>
        <w:tc>
          <w:tcPr>
            <w:tcW w:w="937" w:type="pct"/>
            <w:vAlign w:val="center"/>
          </w:tcPr>
          <w:p w:rsidR="001A1D4E" w:rsidRDefault="001A1D4E">
            <w:pPr>
              <w:spacing w:line="320" w:lineRule="exact"/>
              <w:jc w:val="center"/>
              <w:rPr>
                <w:rFonts w:ascii="宋体" w:hAnsi="宋体" w:cs="宋体"/>
                <w:sz w:val="24"/>
              </w:rPr>
            </w:pPr>
          </w:p>
        </w:tc>
      </w:tr>
      <w:tr w:rsidR="001A1D4E">
        <w:trPr>
          <w:trHeight w:hRule="exact" w:val="454"/>
        </w:trPr>
        <w:tc>
          <w:tcPr>
            <w:tcW w:w="429" w:type="pct"/>
            <w:vAlign w:val="center"/>
          </w:tcPr>
          <w:p w:rsidR="001A1D4E" w:rsidRDefault="001A1D4E">
            <w:pPr>
              <w:spacing w:line="320" w:lineRule="exact"/>
              <w:jc w:val="center"/>
              <w:rPr>
                <w:rFonts w:ascii="宋体" w:hAnsi="宋体" w:cs="宋体"/>
                <w:sz w:val="24"/>
              </w:rPr>
            </w:pPr>
          </w:p>
        </w:tc>
        <w:tc>
          <w:tcPr>
            <w:tcW w:w="939" w:type="pct"/>
            <w:vAlign w:val="center"/>
          </w:tcPr>
          <w:p w:rsidR="001A1D4E" w:rsidRDefault="001A1D4E">
            <w:pPr>
              <w:spacing w:line="320" w:lineRule="exact"/>
              <w:jc w:val="center"/>
              <w:rPr>
                <w:rFonts w:ascii="宋体" w:hAnsi="宋体" w:cs="宋体"/>
                <w:sz w:val="24"/>
              </w:rPr>
            </w:pPr>
          </w:p>
        </w:tc>
        <w:tc>
          <w:tcPr>
            <w:tcW w:w="534" w:type="pct"/>
            <w:vAlign w:val="center"/>
          </w:tcPr>
          <w:p w:rsidR="001A1D4E" w:rsidRDefault="001A1D4E">
            <w:pPr>
              <w:spacing w:line="320" w:lineRule="exact"/>
              <w:jc w:val="center"/>
              <w:rPr>
                <w:rFonts w:ascii="宋体" w:hAnsi="宋体" w:cs="宋体"/>
                <w:sz w:val="24"/>
              </w:rPr>
            </w:pPr>
          </w:p>
        </w:tc>
        <w:tc>
          <w:tcPr>
            <w:tcW w:w="800" w:type="pct"/>
            <w:vAlign w:val="center"/>
          </w:tcPr>
          <w:p w:rsidR="001A1D4E" w:rsidRDefault="001A1D4E">
            <w:pPr>
              <w:spacing w:line="320" w:lineRule="exact"/>
              <w:jc w:val="center"/>
              <w:rPr>
                <w:rFonts w:ascii="宋体" w:hAnsi="宋体" w:cs="宋体"/>
                <w:sz w:val="24"/>
              </w:rPr>
            </w:pPr>
          </w:p>
        </w:tc>
        <w:tc>
          <w:tcPr>
            <w:tcW w:w="656" w:type="pct"/>
          </w:tcPr>
          <w:p w:rsidR="001A1D4E" w:rsidRDefault="001A1D4E">
            <w:pPr>
              <w:spacing w:line="320" w:lineRule="exact"/>
              <w:jc w:val="center"/>
              <w:rPr>
                <w:rFonts w:ascii="宋体" w:hAnsi="宋体" w:cs="宋体"/>
                <w:sz w:val="24"/>
              </w:rPr>
            </w:pPr>
          </w:p>
        </w:tc>
        <w:tc>
          <w:tcPr>
            <w:tcW w:w="705" w:type="pct"/>
            <w:vAlign w:val="center"/>
          </w:tcPr>
          <w:p w:rsidR="001A1D4E" w:rsidRDefault="001A1D4E">
            <w:pPr>
              <w:spacing w:line="320" w:lineRule="exact"/>
              <w:jc w:val="center"/>
              <w:rPr>
                <w:rFonts w:ascii="宋体" w:hAnsi="宋体" w:cs="宋体"/>
                <w:sz w:val="24"/>
              </w:rPr>
            </w:pPr>
          </w:p>
        </w:tc>
        <w:tc>
          <w:tcPr>
            <w:tcW w:w="937" w:type="pct"/>
            <w:vAlign w:val="center"/>
          </w:tcPr>
          <w:p w:rsidR="001A1D4E" w:rsidRDefault="001A1D4E">
            <w:pPr>
              <w:spacing w:line="320" w:lineRule="exact"/>
              <w:jc w:val="center"/>
              <w:rPr>
                <w:rFonts w:ascii="宋体" w:hAnsi="宋体" w:cs="宋体"/>
                <w:sz w:val="24"/>
              </w:rPr>
            </w:pPr>
          </w:p>
        </w:tc>
      </w:tr>
    </w:tbl>
    <w:p w:rsidR="001A1D4E" w:rsidRDefault="001A1D4E">
      <w:pPr>
        <w:snapToGrid w:val="0"/>
        <w:spacing w:line="500" w:lineRule="exact"/>
        <w:jc w:val="left"/>
        <w:rPr>
          <w:rFonts w:ascii="宋体" w:hAnsi="宋体" w:cs="宋体"/>
          <w:sz w:val="24"/>
        </w:rPr>
      </w:pPr>
    </w:p>
    <w:p w:rsidR="001A1D4E" w:rsidRDefault="008F43D6">
      <w:pPr>
        <w:snapToGrid w:val="0"/>
        <w:spacing w:line="500" w:lineRule="exact"/>
        <w:jc w:val="left"/>
        <w:rPr>
          <w:rFonts w:ascii="宋体" w:hAnsi="宋体" w:cs="宋体"/>
          <w:sz w:val="24"/>
        </w:rPr>
      </w:pPr>
      <w:r>
        <w:rPr>
          <w:rFonts w:ascii="宋体" w:hAnsi="宋体" w:cs="宋体" w:hint="eastAsia"/>
          <w:sz w:val="24"/>
        </w:rPr>
        <w:t xml:space="preserve">招标人代表：                              记录人：               </w:t>
      </w:r>
    </w:p>
    <w:p w:rsidR="001A1D4E" w:rsidRDefault="001A1D4E">
      <w:pPr>
        <w:snapToGrid w:val="0"/>
        <w:spacing w:line="500" w:lineRule="exact"/>
        <w:ind w:leftChars="3100" w:left="6510"/>
        <w:jc w:val="left"/>
        <w:rPr>
          <w:rFonts w:ascii="宋体" w:hAnsi="宋体" w:cs="宋体"/>
          <w:sz w:val="24"/>
        </w:rPr>
      </w:pPr>
    </w:p>
    <w:p w:rsidR="001A1D4E" w:rsidRDefault="008F43D6">
      <w:pPr>
        <w:snapToGrid w:val="0"/>
        <w:spacing w:line="500" w:lineRule="exact"/>
        <w:ind w:leftChars="3100" w:left="6510"/>
        <w:jc w:val="left"/>
        <w:rPr>
          <w:rFonts w:ascii="宋体" w:hAnsi="宋体" w:cs="宋体"/>
          <w:sz w:val="24"/>
        </w:rPr>
      </w:pPr>
      <w:r>
        <w:rPr>
          <w:rFonts w:ascii="宋体" w:hAnsi="宋体" w:cs="宋体" w:hint="eastAsia"/>
          <w:sz w:val="24"/>
        </w:rPr>
        <w:t>年  月   日</w:t>
      </w:r>
    </w:p>
    <w:p w:rsidR="001A1D4E" w:rsidRDefault="001A1D4E">
      <w:pPr>
        <w:spacing w:line="360" w:lineRule="auto"/>
        <w:rPr>
          <w:rFonts w:ascii="宋体" w:hAnsi="宋体" w:cs="宋体"/>
          <w:b/>
          <w:sz w:val="24"/>
        </w:rPr>
      </w:pPr>
    </w:p>
    <w:p w:rsidR="001A1D4E" w:rsidRDefault="008F43D6">
      <w:pPr>
        <w:spacing w:line="440" w:lineRule="exact"/>
        <w:rPr>
          <w:rFonts w:ascii="宋体" w:hAnsi="宋体" w:cs="宋体"/>
          <w:szCs w:val="21"/>
        </w:rPr>
      </w:pPr>
      <w:r>
        <w:rPr>
          <w:rFonts w:ascii="宋体" w:hAnsi="宋体" w:cs="宋体" w:hint="eastAsia"/>
          <w:szCs w:val="21"/>
        </w:rPr>
        <w:t>注：[1]“密封情况”一栏应填写“符合”或“不符合”；</w:t>
      </w:r>
    </w:p>
    <w:p w:rsidR="001A1D4E" w:rsidRDefault="008F43D6">
      <w:pPr>
        <w:spacing w:line="440" w:lineRule="exact"/>
        <w:ind w:firstLineChars="200" w:firstLine="420"/>
        <w:rPr>
          <w:rFonts w:ascii="宋体" w:hAnsi="宋体" w:cs="宋体"/>
          <w:szCs w:val="21"/>
        </w:rPr>
      </w:pPr>
      <w:r>
        <w:rPr>
          <w:rFonts w:ascii="宋体" w:hAnsi="宋体" w:cs="宋体" w:hint="eastAsia"/>
          <w:szCs w:val="21"/>
        </w:rPr>
        <w:t>[2]“投标保证金”一栏应填写“递交”或“未递交”。</w:t>
      </w:r>
      <w:r>
        <w:rPr>
          <w:rFonts w:ascii="宋体" w:hAnsi="宋体" w:cs="宋体"/>
          <w:szCs w:val="21"/>
        </w:rPr>
        <w:br w:type="page"/>
      </w:r>
    </w:p>
    <w:p w:rsidR="001A1D4E" w:rsidRDefault="008F43D6">
      <w:pPr>
        <w:spacing w:line="360" w:lineRule="auto"/>
        <w:jc w:val="center"/>
        <w:rPr>
          <w:rFonts w:ascii="宋体" w:hAnsi="宋体" w:cs="宋体"/>
          <w:b/>
          <w:kern w:val="0"/>
          <w:sz w:val="28"/>
          <w:szCs w:val="28"/>
        </w:rPr>
      </w:pPr>
      <w:r>
        <w:rPr>
          <w:rFonts w:ascii="宋体" w:hAnsi="宋体" w:cs="宋体" w:hint="eastAsia"/>
          <w:b/>
          <w:kern w:val="0"/>
          <w:sz w:val="28"/>
          <w:szCs w:val="28"/>
        </w:rPr>
        <w:lastRenderedPageBreak/>
        <w:t>陕西省旬邑至凤翔高速公路房屋建筑工程服务</w:t>
      </w:r>
    </w:p>
    <w:p w:rsidR="001A1D4E" w:rsidRDefault="008F43D6">
      <w:pPr>
        <w:spacing w:line="360" w:lineRule="auto"/>
        <w:jc w:val="center"/>
        <w:rPr>
          <w:rFonts w:ascii="宋体" w:hAnsi="宋体" w:cs="宋体"/>
          <w:b/>
          <w:kern w:val="0"/>
          <w:sz w:val="28"/>
          <w:szCs w:val="28"/>
        </w:rPr>
      </w:pPr>
      <w:r>
        <w:rPr>
          <w:rFonts w:ascii="宋体" w:hAnsi="宋体" w:cs="宋体"/>
          <w:b/>
          <w:kern w:val="0"/>
          <w:sz w:val="28"/>
          <w:szCs w:val="28"/>
        </w:rPr>
        <w:t>第</w:t>
      </w:r>
      <w:r>
        <w:rPr>
          <w:rFonts w:ascii="宋体" w:hAnsi="宋体" w:cs="宋体" w:hint="eastAsia"/>
          <w:b/>
          <w:kern w:val="0"/>
          <w:sz w:val="28"/>
          <w:szCs w:val="28"/>
        </w:rPr>
        <w:t>二</w:t>
      </w:r>
      <w:r>
        <w:rPr>
          <w:rFonts w:ascii="宋体" w:hAnsi="宋体" w:cs="宋体"/>
          <w:b/>
          <w:kern w:val="0"/>
          <w:sz w:val="28"/>
          <w:szCs w:val="28"/>
        </w:rPr>
        <w:t>个信封（</w:t>
      </w:r>
      <w:r>
        <w:rPr>
          <w:rFonts w:ascii="宋体" w:hAnsi="宋体" w:cs="宋体" w:hint="eastAsia"/>
          <w:b/>
          <w:kern w:val="0"/>
          <w:sz w:val="28"/>
          <w:szCs w:val="28"/>
        </w:rPr>
        <w:t>报价</w:t>
      </w:r>
      <w:r>
        <w:rPr>
          <w:rFonts w:ascii="宋体" w:hAnsi="宋体" w:cs="宋体"/>
          <w:b/>
          <w:kern w:val="0"/>
          <w:sz w:val="28"/>
          <w:szCs w:val="28"/>
        </w:rPr>
        <w:t>文件</w:t>
      </w:r>
      <w:r>
        <w:rPr>
          <w:rFonts w:hAnsi="宋体" w:cs="宋体"/>
          <w:b/>
          <w:color w:val="000000" w:themeColor="text1"/>
        </w:rPr>
        <w:t>）</w:t>
      </w:r>
      <w:r>
        <w:rPr>
          <w:rFonts w:ascii="宋体" w:hAnsi="宋体" w:cs="宋体" w:hint="eastAsia"/>
          <w:b/>
          <w:kern w:val="0"/>
          <w:sz w:val="28"/>
          <w:szCs w:val="28"/>
        </w:rPr>
        <w:t>开标记录表</w:t>
      </w:r>
    </w:p>
    <w:p w:rsidR="001A1D4E" w:rsidRDefault="008F43D6" w:rsidP="00EF0476">
      <w:pPr>
        <w:pStyle w:val="a7"/>
        <w:tabs>
          <w:tab w:val="left" w:pos="6655"/>
          <w:tab w:val="left" w:pos="7510"/>
          <w:tab w:val="left" w:pos="7960"/>
        </w:tabs>
        <w:spacing w:before="127" w:after="54"/>
        <w:ind w:leftChars="64" w:left="134" w:firstLineChars="1782" w:firstLine="4277"/>
        <w:rPr>
          <w:color w:val="000000" w:themeColor="text1"/>
        </w:rPr>
      </w:pPr>
      <w:r>
        <w:rPr>
          <w:color w:val="000000" w:themeColor="text1"/>
        </w:rPr>
        <w:t>开标时间：年月日时分</w:t>
      </w:r>
    </w:p>
    <w:tbl>
      <w:tblPr>
        <w:tblStyle w:val="TableNormal"/>
        <w:tblW w:w="8961" w:type="dxa"/>
        <w:jc w:val="center"/>
        <w:tblInd w:w="0" w:type="dxa"/>
        <w:tblLayout w:type="fixed"/>
        <w:tblLook w:val="04A0"/>
      </w:tblPr>
      <w:tblGrid>
        <w:gridCol w:w="671"/>
        <w:gridCol w:w="1597"/>
        <w:gridCol w:w="992"/>
        <w:gridCol w:w="1418"/>
        <w:gridCol w:w="1537"/>
        <w:gridCol w:w="1236"/>
        <w:gridCol w:w="1510"/>
      </w:tblGrid>
      <w:tr w:rsidR="001A1D4E">
        <w:trPr>
          <w:trHeight w:hRule="exact" w:val="1008"/>
          <w:jc w:val="center"/>
        </w:trPr>
        <w:tc>
          <w:tcPr>
            <w:tcW w:w="671" w:type="dxa"/>
            <w:tcBorders>
              <w:top w:val="single" w:sz="4" w:space="0" w:color="000000"/>
              <w:left w:val="single" w:sz="4" w:space="0" w:color="000000"/>
              <w:bottom w:val="single" w:sz="4" w:space="0" w:color="000000"/>
              <w:right w:val="single" w:sz="4" w:space="0" w:color="000000"/>
            </w:tcBorders>
            <w:vAlign w:val="center"/>
          </w:tcPr>
          <w:p w:rsidR="001A1D4E" w:rsidRDefault="008F43D6">
            <w:pPr>
              <w:spacing w:line="400" w:lineRule="exact"/>
              <w:jc w:val="center"/>
              <w:rPr>
                <w:rFonts w:ascii="宋体" w:eastAsiaTheme="minorEastAsia" w:hAnsi="宋体" w:cs="宋体"/>
                <w:sz w:val="24"/>
              </w:rPr>
            </w:pPr>
            <w:r>
              <w:rPr>
                <w:rFonts w:ascii="宋体" w:eastAsiaTheme="minorEastAsia" w:hAnsi="宋体" w:cs="宋体" w:hint="eastAsia"/>
                <w:szCs w:val="21"/>
              </w:rPr>
              <w:t>序号</w:t>
            </w:r>
          </w:p>
        </w:tc>
        <w:tc>
          <w:tcPr>
            <w:tcW w:w="1597" w:type="dxa"/>
            <w:tcBorders>
              <w:top w:val="single" w:sz="4" w:space="0" w:color="000000"/>
              <w:left w:val="single" w:sz="4" w:space="0" w:color="000000"/>
              <w:bottom w:val="single" w:sz="4" w:space="0" w:color="000000"/>
              <w:right w:val="single" w:sz="4" w:space="0" w:color="000000"/>
            </w:tcBorders>
            <w:vAlign w:val="center"/>
          </w:tcPr>
          <w:p w:rsidR="001A1D4E" w:rsidRDefault="008F43D6">
            <w:pPr>
              <w:spacing w:line="400" w:lineRule="exact"/>
              <w:jc w:val="center"/>
              <w:rPr>
                <w:rFonts w:ascii="宋体" w:eastAsiaTheme="minorEastAsia" w:hAnsi="宋体" w:cs="宋体"/>
                <w:sz w:val="24"/>
              </w:rPr>
            </w:pPr>
            <w:r>
              <w:rPr>
                <w:rFonts w:ascii="宋体" w:eastAsiaTheme="minorEastAsia" w:hAnsi="宋体" w:cs="宋体" w:hint="eastAsia"/>
                <w:szCs w:val="21"/>
              </w:rPr>
              <w:t>投标人</w:t>
            </w:r>
          </w:p>
        </w:tc>
        <w:tc>
          <w:tcPr>
            <w:tcW w:w="992" w:type="dxa"/>
            <w:tcBorders>
              <w:top w:val="single" w:sz="4" w:space="0" w:color="000000"/>
              <w:left w:val="single" w:sz="4" w:space="0" w:color="000000"/>
              <w:bottom w:val="single" w:sz="4" w:space="0" w:color="000000"/>
              <w:right w:val="single" w:sz="4" w:space="0" w:color="000000"/>
            </w:tcBorders>
            <w:vAlign w:val="center"/>
          </w:tcPr>
          <w:p w:rsidR="001A1D4E" w:rsidRDefault="008F43D6">
            <w:pPr>
              <w:spacing w:line="400" w:lineRule="exact"/>
              <w:jc w:val="center"/>
              <w:rPr>
                <w:rFonts w:ascii="宋体" w:eastAsiaTheme="minorEastAsia" w:hAnsi="宋体" w:cs="宋体"/>
                <w:sz w:val="24"/>
                <w:vertAlign w:val="superscript"/>
              </w:rPr>
            </w:pPr>
            <w:r>
              <w:rPr>
                <w:rFonts w:ascii="宋体" w:eastAsiaTheme="minorEastAsia" w:hAnsi="宋体" w:cs="宋体" w:hint="eastAsia"/>
                <w:szCs w:val="21"/>
              </w:rPr>
              <w:t>密封    情况</w:t>
            </w:r>
          </w:p>
        </w:tc>
        <w:tc>
          <w:tcPr>
            <w:tcW w:w="1418" w:type="dxa"/>
            <w:tcBorders>
              <w:top w:val="single" w:sz="4" w:space="0" w:color="000000"/>
              <w:left w:val="single" w:sz="4" w:space="0" w:color="000000"/>
              <w:bottom w:val="single" w:sz="4" w:space="0" w:color="000000"/>
              <w:right w:val="single" w:sz="4" w:space="0" w:color="000000"/>
            </w:tcBorders>
            <w:vAlign w:val="center"/>
          </w:tcPr>
          <w:p w:rsidR="001A1D4E" w:rsidRDefault="008F43D6">
            <w:pPr>
              <w:spacing w:line="400" w:lineRule="exact"/>
              <w:jc w:val="center"/>
              <w:rPr>
                <w:rFonts w:ascii="宋体" w:eastAsiaTheme="minorEastAsia" w:hAnsi="宋体" w:cs="宋体"/>
                <w:sz w:val="24"/>
                <w:vertAlign w:val="superscript"/>
              </w:rPr>
            </w:pPr>
            <w:r>
              <w:rPr>
                <w:rFonts w:ascii="宋体" w:eastAsiaTheme="minorEastAsia" w:hAnsi="宋体" w:cs="宋体" w:hint="eastAsia"/>
                <w:szCs w:val="21"/>
              </w:rPr>
              <w:t>投标报价  （元）</w:t>
            </w:r>
          </w:p>
        </w:tc>
        <w:tc>
          <w:tcPr>
            <w:tcW w:w="1537" w:type="dxa"/>
            <w:tcBorders>
              <w:top w:val="single" w:sz="4" w:space="0" w:color="000000"/>
              <w:left w:val="single" w:sz="4" w:space="0" w:color="000000"/>
              <w:bottom w:val="single" w:sz="4" w:space="0" w:color="000000"/>
              <w:right w:val="single" w:sz="4" w:space="0" w:color="000000"/>
            </w:tcBorders>
            <w:vAlign w:val="center"/>
          </w:tcPr>
          <w:p w:rsidR="001A1D4E" w:rsidRDefault="008F43D6">
            <w:pPr>
              <w:spacing w:line="400" w:lineRule="exact"/>
              <w:jc w:val="center"/>
              <w:rPr>
                <w:rFonts w:ascii="宋体" w:eastAsiaTheme="minorEastAsia" w:hAnsi="宋体" w:cs="宋体"/>
                <w:sz w:val="24"/>
              </w:rPr>
            </w:pPr>
            <w:r>
              <w:rPr>
                <w:rFonts w:ascii="宋体" w:eastAsiaTheme="minorEastAsia" w:hAnsi="宋体" w:cs="宋体" w:hint="eastAsia"/>
                <w:szCs w:val="21"/>
              </w:rPr>
              <w:t>是否超过最   高投标限价</w:t>
            </w:r>
          </w:p>
        </w:tc>
        <w:tc>
          <w:tcPr>
            <w:tcW w:w="1236" w:type="dxa"/>
            <w:tcBorders>
              <w:top w:val="single" w:sz="4" w:space="0" w:color="000000"/>
              <w:left w:val="single" w:sz="4" w:space="0" w:color="000000"/>
              <w:bottom w:val="single" w:sz="4" w:space="0" w:color="000000"/>
              <w:right w:val="single" w:sz="4" w:space="0" w:color="000000"/>
            </w:tcBorders>
            <w:vAlign w:val="center"/>
          </w:tcPr>
          <w:p w:rsidR="001A1D4E" w:rsidRDefault="008F43D6">
            <w:pPr>
              <w:spacing w:line="400" w:lineRule="exact"/>
              <w:jc w:val="center"/>
              <w:rPr>
                <w:rFonts w:ascii="宋体" w:eastAsiaTheme="minorEastAsia" w:hAnsi="宋体" w:cs="宋体"/>
                <w:sz w:val="24"/>
              </w:rPr>
            </w:pPr>
            <w:r>
              <w:rPr>
                <w:rFonts w:ascii="宋体" w:eastAsiaTheme="minorEastAsia" w:hAnsi="宋体" w:cs="宋体" w:hint="eastAsia"/>
                <w:szCs w:val="21"/>
              </w:rPr>
              <w:t>开标基准价</w:t>
            </w:r>
          </w:p>
        </w:tc>
        <w:tc>
          <w:tcPr>
            <w:tcW w:w="1510" w:type="dxa"/>
            <w:tcBorders>
              <w:top w:val="single" w:sz="4" w:space="0" w:color="000000"/>
              <w:left w:val="single" w:sz="4" w:space="0" w:color="000000"/>
              <w:bottom w:val="single" w:sz="4" w:space="0" w:color="000000"/>
              <w:right w:val="single" w:sz="4" w:space="0" w:color="000000"/>
            </w:tcBorders>
            <w:vAlign w:val="center"/>
          </w:tcPr>
          <w:p w:rsidR="001A1D4E" w:rsidRDefault="008F43D6">
            <w:pPr>
              <w:spacing w:line="400" w:lineRule="exact"/>
              <w:jc w:val="center"/>
              <w:rPr>
                <w:rFonts w:ascii="宋体" w:eastAsiaTheme="minorEastAsia" w:hAnsi="宋体" w:cs="宋体"/>
                <w:sz w:val="24"/>
              </w:rPr>
            </w:pPr>
            <w:r>
              <w:rPr>
                <w:rFonts w:ascii="宋体" w:eastAsiaTheme="minorEastAsia" w:hAnsi="宋体" w:cs="宋体" w:hint="eastAsia"/>
                <w:szCs w:val="21"/>
              </w:rPr>
              <w:t>投标人代表签名</w:t>
            </w:r>
          </w:p>
        </w:tc>
      </w:tr>
      <w:tr w:rsidR="001A1D4E">
        <w:trPr>
          <w:trHeight w:hRule="exact" w:val="574"/>
          <w:jc w:val="center"/>
        </w:trPr>
        <w:tc>
          <w:tcPr>
            <w:tcW w:w="671"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9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3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236" w:type="dxa"/>
            <w:vMerge w:val="restart"/>
            <w:tcBorders>
              <w:top w:val="single" w:sz="4" w:space="0" w:color="000000"/>
              <w:left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10"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r>
      <w:tr w:rsidR="001A1D4E">
        <w:trPr>
          <w:trHeight w:hRule="exact" w:val="569"/>
          <w:jc w:val="center"/>
        </w:trPr>
        <w:tc>
          <w:tcPr>
            <w:tcW w:w="671"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9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3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236" w:type="dxa"/>
            <w:vMerge/>
            <w:tcBorders>
              <w:left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10"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r>
      <w:tr w:rsidR="001A1D4E">
        <w:trPr>
          <w:trHeight w:hRule="exact" w:val="571"/>
          <w:jc w:val="center"/>
        </w:trPr>
        <w:tc>
          <w:tcPr>
            <w:tcW w:w="671"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9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3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236" w:type="dxa"/>
            <w:vMerge/>
            <w:tcBorders>
              <w:left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10"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r>
      <w:tr w:rsidR="001A1D4E">
        <w:trPr>
          <w:trHeight w:hRule="exact" w:val="569"/>
          <w:jc w:val="center"/>
        </w:trPr>
        <w:tc>
          <w:tcPr>
            <w:tcW w:w="671"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9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3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236" w:type="dxa"/>
            <w:vMerge/>
            <w:tcBorders>
              <w:left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10"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r>
      <w:tr w:rsidR="001A1D4E">
        <w:trPr>
          <w:trHeight w:hRule="exact" w:val="571"/>
          <w:jc w:val="center"/>
        </w:trPr>
        <w:tc>
          <w:tcPr>
            <w:tcW w:w="671"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9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3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236" w:type="dxa"/>
            <w:vMerge/>
            <w:tcBorders>
              <w:left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10"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r>
      <w:tr w:rsidR="001A1D4E">
        <w:trPr>
          <w:trHeight w:hRule="exact" w:val="569"/>
          <w:jc w:val="center"/>
        </w:trPr>
        <w:tc>
          <w:tcPr>
            <w:tcW w:w="671"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9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3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236" w:type="dxa"/>
            <w:vMerge/>
            <w:tcBorders>
              <w:left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10"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r>
      <w:tr w:rsidR="001A1D4E">
        <w:trPr>
          <w:trHeight w:hRule="exact" w:val="571"/>
          <w:jc w:val="center"/>
        </w:trPr>
        <w:tc>
          <w:tcPr>
            <w:tcW w:w="671"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9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3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236" w:type="dxa"/>
            <w:vMerge/>
            <w:tcBorders>
              <w:left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10"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r>
      <w:tr w:rsidR="001A1D4E">
        <w:trPr>
          <w:trHeight w:hRule="exact" w:val="574"/>
          <w:jc w:val="center"/>
        </w:trPr>
        <w:tc>
          <w:tcPr>
            <w:tcW w:w="671"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9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3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236" w:type="dxa"/>
            <w:vMerge/>
            <w:tcBorders>
              <w:left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10"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r>
      <w:tr w:rsidR="001A1D4E">
        <w:trPr>
          <w:trHeight w:hRule="exact" w:val="571"/>
          <w:jc w:val="center"/>
        </w:trPr>
        <w:tc>
          <w:tcPr>
            <w:tcW w:w="671"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9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3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236" w:type="dxa"/>
            <w:vMerge/>
            <w:tcBorders>
              <w:left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10"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r>
      <w:tr w:rsidR="001A1D4E">
        <w:trPr>
          <w:trHeight w:hRule="exact" w:val="569"/>
          <w:jc w:val="center"/>
        </w:trPr>
        <w:tc>
          <w:tcPr>
            <w:tcW w:w="671"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9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3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236" w:type="dxa"/>
            <w:vMerge/>
            <w:tcBorders>
              <w:left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10"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r>
      <w:tr w:rsidR="001A1D4E">
        <w:trPr>
          <w:trHeight w:hRule="exact" w:val="571"/>
          <w:jc w:val="center"/>
        </w:trPr>
        <w:tc>
          <w:tcPr>
            <w:tcW w:w="671"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9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3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236" w:type="dxa"/>
            <w:vMerge/>
            <w:tcBorders>
              <w:left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10"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r>
      <w:tr w:rsidR="001A1D4E">
        <w:trPr>
          <w:trHeight w:hRule="exact" w:val="569"/>
          <w:jc w:val="center"/>
        </w:trPr>
        <w:tc>
          <w:tcPr>
            <w:tcW w:w="671"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9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37"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236" w:type="dxa"/>
            <w:vMerge/>
            <w:tcBorders>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c>
          <w:tcPr>
            <w:tcW w:w="1510" w:type="dxa"/>
            <w:tcBorders>
              <w:top w:val="single" w:sz="4" w:space="0" w:color="000000"/>
              <w:left w:val="single" w:sz="4" w:space="0" w:color="000000"/>
              <w:bottom w:val="single" w:sz="4" w:space="0" w:color="000000"/>
              <w:right w:val="single" w:sz="4" w:space="0" w:color="000000"/>
            </w:tcBorders>
            <w:vAlign w:val="center"/>
          </w:tcPr>
          <w:p w:rsidR="001A1D4E" w:rsidRDefault="001A1D4E">
            <w:pPr>
              <w:ind w:firstLine="480"/>
              <w:rPr>
                <w:rFonts w:asciiTheme="minorHAnsi" w:eastAsiaTheme="minorEastAsia" w:hAnsiTheme="minorHAnsi" w:cstheme="minorBidi"/>
                <w:color w:val="000000" w:themeColor="text1"/>
              </w:rPr>
            </w:pPr>
          </w:p>
        </w:tc>
      </w:tr>
      <w:tr w:rsidR="001A1D4E">
        <w:trPr>
          <w:trHeight w:hRule="exact" w:val="571"/>
          <w:jc w:val="center"/>
        </w:trPr>
        <w:tc>
          <w:tcPr>
            <w:tcW w:w="3260" w:type="dxa"/>
            <w:gridSpan w:val="3"/>
            <w:tcBorders>
              <w:top w:val="single" w:sz="4" w:space="0" w:color="000000"/>
              <w:left w:val="single" w:sz="4" w:space="0" w:color="000000"/>
              <w:bottom w:val="single" w:sz="4" w:space="0" w:color="000000"/>
              <w:right w:val="single" w:sz="4" w:space="0" w:color="000000"/>
            </w:tcBorders>
            <w:vAlign w:val="center"/>
          </w:tcPr>
          <w:p w:rsidR="001A1D4E" w:rsidRDefault="008F43D6">
            <w:pPr>
              <w:pStyle w:val="20"/>
              <w:spacing w:line="320" w:lineRule="exact"/>
              <w:jc w:val="left"/>
              <w:rPr>
                <w:rFonts w:asciiTheme="minorHAnsi" w:eastAsiaTheme="minorEastAsia" w:hAnsiTheme="minorHAnsi" w:cstheme="minorBidi"/>
              </w:rPr>
            </w:pPr>
            <w:r>
              <w:rPr>
                <w:rFonts w:asciiTheme="minorHAnsi" w:eastAsiaTheme="minorEastAsia" w:hAnsiTheme="minorHAnsi" w:cstheme="minorBidi" w:hint="eastAsia"/>
              </w:rPr>
              <w:t>招标人编制的最高投标限价</w:t>
            </w:r>
          </w:p>
        </w:tc>
        <w:tc>
          <w:tcPr>
            <w:tcW w:w="5701" w:type="dxa"/>
            <w:gridSpan w:val="4"/>
            <w:tcBorders>
              <w:top w:val="single" w:sz="4" w:space="0" w:color="000000"/>
              <w:left w:val="single" w:sz="4" w:space="0" w:color="000000"/>
              <w:bottom w:val="single" w:sz="4" w:space="0" w:color="000000"/>
              <w:right w:val="single" w:sz="4" w:space="0" w:color="000000"/>
            </w:tcBorders>
            <w:vAlign w:val="center"/>
          </w:tcPr>
          <w:p w:rsidR="001A1D4E" w:rsidRDefault="001A1D4E">
            <w:pPr>
              <w:spacing w:line="320" w:lineRule="exact"/>
              <w:ind w:firstLine="480"/>
              <w:jc w:val="left"/>
              <w:rPr>
                <w:rFonts w:asciiTheme="minorHAnsi" w:eastAsiaTheme="minorEastAsia" w:hAnsiTheme="minorHAnsi" w:cstheme="minorBidi"/>
                <w:color w:val="000000" w:themeColor="text1"/>
              </w:rPr>
            </w:pPr>
          </w:p>
        </w:tc>
      </w:tr>
      <w:tr w:rsidR="001A1D4E">
        <w:trPr>
          <w:trHeight w:hRule="exact" w:val="750"/>
          <w:jc w:val="center"/>
        </w:trPr>
        <w:tc>
          <w:tcPr>
            <w:tcW w:w="3260" w:type="dxa"/>
            <w:gridSpan w:val="3"/>
            <w:tcBorders>
              <w:top w:val="single" w:sz="4" w:space="0" w:color="000000"/>
              <w:left w:val="single" w:sz="4" w:space="0" w:color="000000"/>
              <w:bottom w:val="single" w:sz="4" w:space="0" w:color="000000"/>
              <w:right w:val="single" w:sz="4" w:space="0" w:color="000000"/>
            </w:tcBorders>
            <w:vAlign w:val="center"/>
          </w:tcPr>
          <w:p w:rsidR="001A1D4E" w:rsidRDefault="008F43D6">
            <w:pPr>
              <w:pStyle w:val="20"/>
              <w:spacing w:line="320" w:lineRule="exact"/>
              <w:jc w:val="left"/>
              <w:rPr>
                <w:rFonts w:asciiTheme="minorHAnsi" w:eastAsiaTheme="minorEastAsia" w:hAnsiTheme="minorHAnsi" w:cstheme="minorBidi"/>
              </w:rPr>
            </w:pPr>
            <w:r>
              <w:rPr>
                <w:rFonts w:asciiTheme="minorHAnsi" w:eastAsiaTheme="minorEastAsia" w:hAnsiTheme="minorHAnsi" w:cstheme="minorBidi" w:hint="eastAsia"/>
              </w:rPr>
              <w:t>评标基准价计算参数</w:t>
            </w:r>
          </w:p>
        </w:tc>
        <w:tc>
          <w:tcPr>
            <w:tcW w:w="5701" w:type="dxa"/>
            <w:gridSpan w:val="4"/>
            <w:tcBorders>
              <w:top w:val="single" w:sz="4" w:space="0" w:color="000000"/>
              <w:left w:val="single" w:sz="4" w:space="0" w:color="000000"/>
              <w:bottom w:val="single" w:sz="4" w:space="0" w:color="000000"/>
              <w:right w:val="single" w:sz="4" w:space="0" w:color="000000"/>
            </w:tcBorders>
            <w:vAlign w:val="center"/>
          </w:tcPr>
          <w:p w:rsidR="001A1D4E" w:rsidRDefault="001A1D4E">
            <w:pPr>
              <w:spacing w:line="320" w:lineRule="exact"/>
              <w:ind w:firstLine="480"/>
              <w:jc w:val="left"/>
              <w:rPr>
                <w:rFonts w:asciiTheme="minorHAnsi" w:eastAsiaTheme="minorEastAsia" w:hAnsiTheme="minorHAnsi" w:cstheme="minorBidi"/>
                <w:color w:val="000000" w:themeColor="text1"/>
              </w:rPr>
            </w:pPr>
          </w:p>
        </w:tc>
      </w:tr>
    </w:tbl>
    <w:p w:rsidR="001A1D4E" w:rsidRDefault="001A1D4E">
      <w:pPr>
        <w:spacing w:line="320" w:lineRule="exact"/>
        <w:ind w:firstLine="400"/>
        <w:rPr>
          <w:rFonts w:hAnsi="宋体" w:cs="宋体"/>
          <w:color w:val="000000" w:themeColor="text1"/>
          <w:sz w:val="20"/>
          <w:szCs w:val="20"/>
        </w:rPr>
      </w:pPr>
    </w:p>
    <w:p w:rsidR="001A1D4E" w:rsidRDefault="008F43D6">
      <w:pPr>
        <w:snapToGrid w:val="0"/>
        <w:spacing w:line="500" w:lineRule="exact"/>
        <w:jc w:val="left"/>
        <w:rPr>
          <w:rFonts w:ascii="宋体" w:hAnsi="宋体" w:cs="宋体"/>
          <w:sz w:val="24"/>
        </w:rPr>
      </w:pPr>
      <w:r>
        <w:rPr>
          <w:rFonts w:ascii="宋体" w:hAnsi="宋体" w:cs="宋体" w:hint="eastAsia"/>
          <w:sz w:val="24"/>
        </w:rPr>
        <w:t xml:space="preserve">招标人代表：                               记录人：                </w:t>
      </w:r>
    </w:p>
    <w:p w:rsidR="001A1D4E" w:rsidRDefault="001A1D4E">
      <w:pPr>
        <w:snapToGrid w:val="0"/>
        <w:spacing w:line="500" w:lineRule="exact"/>
        <w:ind w:leftChars="200" w:left="7380" w:hangingChars="2900" w:hanging="6960"/>
        <w:jc w:val="left"/>
        <w:rPr>
          <w:rFonts w:ascii="宋体" w:hAnsi="宋体" w:cs="宋体"/>
          <w:sz w:val="24"/>
        </w:rPr>
      </w:pPr>
    </w:p>
    <w:p w:rsidR="001A1D4E" w:rsidRDefault="008F43D6">
      <w:pPr>
        <w:snapToGrid w:val="0"/>
        <w:spacing w:line="500" w:lineRule="exact"/>
        <w:ind w:leftChars="3100" w:left="6510"/>
        <w:jc w:val="left"/>
        <w:rPr>
          <w:rFonts w:ascii="宋体" w:hAnsi="宋体" w:cs="宋体"/>
          <w:sz w:val="24"/>
        </w:rPr>
      </w:pPr>
      <w:r>
        <w:rPr>
          <w:rFonts w:ascii="宋体" w:hAnsi="宋体" w:cs="宋体" w:hint="eastAsia"/>
          <w:sz w:val="24"/>
        </w:rPr>
        <w:t>年  月   日</w:t>
      </w:r>
      <w:r>
        <w:rPr>
          <w:rFonts w:ascii="宋体" w:hAnsi="宋体" w:cs="宋体"/>
          <w:sz w:val="24"/>
        </w:rPr>
        <w:br w:type="page"/>
      </w:r>
    </w:p>
    <w:p w:rsidR="001A1D4E" w:rsidRDefault="008F43D6">
      <w:pPr>
        <w:spacing w:before="120" w:after="120"/>
        <w:ind w:firstLine="278"/>
        <w:jc w:val="left"/>
        <w:outlineLvl w:val="2"/>
        <w:rPr>
          <w:rFonts w:ascii="宋体" w:hAnsi="宋体" w:cs="宋体"/>
          <w:sz w:val="28"/>
          <w:szCs w:val="28"/>
        </w:rPr>
      </w:pPr>
      <w:bookmarkStart w:id="30" w:name="_Toc14158"/>
      <w:r>
        <w:rPr>
          <w:rFonts w:ascii="宋体" w:hAnsi="宋体" w:cs="宋体" w:hint="eastAsia"/>
          <w:sz w:val="28"/>
          <w:szCs w:val="28"/>
        </w:rPr>
        <w:lastRenderedPageBreak/>
        <w:t>附件2：问题澄清通知</w:t>
      </w:r>
      <w:bookmarkEnd w:id="30"/>
    </w:p>
    <w:p w:rsidR="001A1D4E" w:rsidRDefault="001A1D4E">
      <w:pPr>
        <w:spacing w:line="360" w:lineRule="auto"/>
        <w:jc w:val="center"/>
        <w:rPr>
          <w:rFonts w:ascii="宋体" w:hAnsi="宋体" w:cs="宋体"/>
          <w:b/>
          <w:kern w:val="0"/>
          <w:sz w:val="28"/>
          <w:szCs w:val="28"/>
        </w:rPr>
      </w:pPr>
    </w:p>
    <w:p w:rsidR="001A1D4E" w:rsidRDefault="008F43D6">
      <w:pPr>
        <w:spacing w:line="360" w:lineRule="auto"/>
        <w:jc w:val="center"/>
        <w:rPr>
          <w:rFonts w:ascii="宋体" w:hAnsi="宋体" w:cs="宋体"/>
          <w:b/>
          <w:kern w:val="0"/>
          <w:sz w:val="28"/>
          <w:szCs w:val="28"/>
        </w:rPr>
      </w:pPr>
      <w:r>
        <w:rPr>
          <w:rFonts w:ascii="宋体" w:hAnsi="宋体" w:cs="宋体" w:hint="eastAsia"/>
          <w:b/>
          <w:kern w:val="0"/>
          <w:sz w:val="28"/>
          <w:szCs w:val="28"/>
        </w:rPr>
        <w:t>问题澄清通知</w:t>
      </w:r>
    </w:p>
    <w:p w:rsidR="001A1D4E" w:rsidRDefault="008F43D6" w:rsidP="00EF0476">
      <w:pPr>
        <w:spacing w:after="360" w:line="300" w:lineRule="auto"/>
        <w:ind w:firstLineChars="3312" w:firstLine="7949"/>
        <w:jc w:val="left"/>
        <w:rPr>
          <w:rFonts w:ascii="宋体" w:hAnsi="宋体" w:cs="宋体"/>
          <w:sz w:val="24"/>
        </w:rPr>
      </w:pPr>
      <w:r>
        <w:rPr>
          <w:rFonts w:ascii="宋体" w:hAnsi="宋体" w:cs="宋体" w:hint="eastAsia"/>
          <w:sz w:val="24"/>
        </w:rPr>
        <w:t>编号：</w:t>
      </w:r>
    </w:p>
    <w:p w:rsidR="001A1D4E" w:rsidRDefault="008F43D6">
      <w:pPr>
        <w:spacing w:after="360" w:line="300" w:lineRule="auto"/>
        <w:rPr>
          <w:rFonts w:ascii="宋体" w:hAnsi="宋体" w:cs="宋体"/>
          <w:sz w:val="24"/>
        </w:rPr>
      </w:pPr>
      <w:r>
        <w:rPr>
          <w:rFonts w:ascii="宋体" w:hAnsi="宋体" w:cs="宋体" w:hint="eastAsia"/>
          <w:sz w:val="24"/>
          <w:u w:val="single"/>
        </w:rPr>
        <w:t xml:space="preserve">  （投标人名称）  </w:t>
      </w:r>
      <w:r>
        <w:rPr>
          <w:rFonts w:ascii="宋体" w:hAnsi="宋体" w:cs="宋体" w:hint="eastAsia"/>
          <w:sz w:val="24"/>
        </w:rPr>
        <w:t>：</w:t>
      </w:r>
    </w:p>
    <w:p w:rsidR="001A1D4E" w:rsidRDefault="008F43D6">
      <w:pPr>
        <w:spacing w:line="600" w:lineRule="exact"/>
        <w:ind w:firstLineChars="200" w:firstLine="480"/>
        <w:rPr>
          <w:rFonts w:ascii="宋体" w:hAnsi="宋体" w:cs="宋体"/>
          <w:sz w:val="24"/>
        </w:rPr>
      </w:pPr>
      <w:r>
        <w:rPr>
          <w:rFonts w:ascii="宋体" w:hAnsi="宋体" w:cs="宋体" w:hint="eastAsia"/>
          <w:sz w:val="24"/>
          <w:u w:val="single"/>
        </w:rPr>
        <w:t>陕西旬邑至凤翔高速公路房屋建筑工程服务的</w:t>
      </w:r>
      <w:r>
        <w:rPr>
          <w:rFonts w:ascii="宋体" w:hAnsi="宋体" w:cs="宋体" w:hint="eastAsia"/>
          <w:sz w:val="24"/>
        </w:rPr>
        <w:t>评标委员会，对你方的投标文件进行了仔细的审查，现需你方对下列问题以书面形式予以澄清：</w:t>
      </w:r>
    </w:p>
    <w:p w:rsidR="001A1D4E" w:rsidRDefault="001A1D4E">
      <w:pPr>
        <w:spacing w:line="600" w:lineRule="exact"/>
        <w:ind w:firstLineChars="200" w:firstLine="480"/>
        <w:rPr>
          <w:rFonts w:ascii="宋体" w:hAnsi="宋体" w:cs="宋体"/>
          <w:sz w:val="24"/>
        </w:rPr>
      </w:pPr>
    </w:p>
    <w:p w:rsidR="001A1D4E" w:rsidRDefault="008F43D6">
      <w:pPr>
        <w:spacing w:line="600" w:lineRule="exact"/>
        <w:ind w:firstLineChars="200" w:firstLine="480"/>
        <w:rPr>
          <w:rFonts w:ascii="宋体" w:hAnsi="宋体" w:cs="宋体"/>
          <w:sz w:val="24"/>
        </w:rPr>
      </w:pPr>
      <w:r>
        <w:rPr>
          <w:rFonts w:ascii="宋体" w:hAnsi="宋体" w:cs="宋体" w:hint="eastAsia"/>
          <w:sz w:val="24"/>
        </w:rPr>
        <w:t>1.</w:t>
      </w:r>
    </w:p>
    <w:p w:rsidR="001A1D4E" w:rsidRDefault="008F43D6">
      <w:pPr>
        <w:spacing w:line="600" w:lineRule="exact"/>
        <w:ind w:firstLineChars="200" w:firstLine="480"/>
        <w:rPr>
          <w:rFonts w:ascii="宋体" w:hAnsi="宋体" w:cs="宋体"/>
          <w:sz w:val="24"/>
        </w:rPr>
      </w:pPr>
      <w:r>
        <w:rPr>
          <w:rFonts w:ascii="宋体" w:hAnsi="宋体" w:cs="宋体" w:hint="eastAsia"/>
          <w:sz w:val="24"/>
        </w:rPr>
        <w:t>2.</w:t>
      </w:r>
    </w:p>
    <w:p w:rsidR="001A1D4E" w:rsidRDefault="008F43D6">
      <w:pPr>
        <w:spacing w:line="600" w:lineRule="exact"/>
        <w:ind w:firstLineChars="200" w:firstLine="480"/>
        <w:rPr>
          <w:rFonts w:ascii="宋体" w:hAnsi="宋体" w:cs="宋体"/>
          <w:sz w:val="24"/>
        </w:rPr>
      </w:pPr>
      <w:r>
        <w:rPr>
          <w:rFonts w:ascii="宋体" w:hAnsi="宋体" w:cs="宋体" w:hint="eastAsia"/>
          <w:sz w:val="24"/>
        </w:rPr>
        <w:t>……</w:t>
      </w:r>
    </w:p>
    <w:p w:rsidR="001A1D4E" w:rsidRDefault="008F43D6">
      <w:pPr>
        <w:spacing w:line="600" w:lineRule="exact"/>
        <w:ind w:firstLineChars="200" w:firstLine="480"/>
        <w:rPr>
          <w:rFonts w:ascii="宋体" w:hAnsi="宋体" w:cs="宋体"/>
          <w:sz w:val="24"/>
        </w:rPr>
      </w:pPr>
      <w:r>
        <w:rPr>
          <w:rFonts w:ascii="宋体" w:hAnsi="宋体" w:cs="宋体" w:hint="eastAsia"/>
          <w:sz w:val="24"/>
        </w:rPr>
        <w:t>请将上述问题的澄清于  年  月  日时前递交至</w:t>
      </w:r>
      <w:r>
        <w:rPr>
          <w:rFonts w:ascii="宋体" w:hAnsi="宋体" w:cs="宋体" w:hint="eastAsia"/>
          <w:sz w:val="24"/>
          <w:u w:val="single"/>
        </w:rPr>
        <w:t xml:space="preserve">（详细地址） </w:t>
      </w:r>
      <w:r>
        <w:rPr>
          <w:rFonts w:ascii="宋体" w:hAnsi="宋体" w:cs="宋体" w:hint="eastAsia"/>
          <w:sz w:val="24"/>
        </w:rPr>
        <w:t>或发送彩色扫描件至邮箱</w:t>
      </w:r>
      <w:r>
        <w:rPr>
          <w:rFonts w:ascii="宋体" w:hAnsi="宋体" w:cs="宋体" w:hint="eastAsia"/>
          <w:sz w:val="24"/>
          <w:u w:val="single"/>
        </w:rPr>
        <w:t xml:space="preserve">（电子邮件号码） </w:t>
      </w:r>
      <w:r>
        <w:rPr>
          <w:rFonts w:ascii="宋体" w:hAnsi="宋体" w:cs="宋体" w:hint="eastAsia"/>
          <w:sz w:val="24"/>
        </w:rPr>
        <w:t xml:space="preserve">。采用发送彩色扫描件至邮箱方式的，应在  年  月  日时前将原件递交至 </w:t>
      </w:r>
      <w:r>
        <w:rPr>
          <w:rFonts w:ascii="宋体" w:hAnsi="宋体" w:cs="宋体" w:hint="eastAsia"/>
          <w:sz w:val="24"/>
          <w:u w:val="single"/>
        </w:rPr>
        <w:t xml:space="preserve">（详细地址） </w:t>
      </w:r>
      <w:r>
        <w:rPr>
          <w:rFonts w:ascii="宋体" w:hAnsi="宋体" w:cs="宋体" w:hint="eastAsia"/>
          <w:sz w:val="24"/>
        </w:rPr>
        <w:t>。</w:t>
      </w:r>
    </w:p>
    <w:p w:rsidR="001A1D4E" w:rsidRDefault="001A1D4E">
      <w:pPr>
        <w:spacing w:line="300" w:lineRule="auto"/>
        <w:ind w:firstLineChars="200" w:firstLine="480"/>
        <w:rPr>
          <w:rFonts w:ascii="宋体" w:hAnsi="宋体" w:cs="宋体"/>
          <w:sz w:val="24"/>
        </w:rPr>
      </w:pPr>
    </w:p>
    <w:p w:rsidR="001A1D4E" w:rsidRDefault="001A1D4E">
      <w:pPr>
        <w:spacing w:line="300" w:lineRule="auto"/>
        <w:ind w:firstLineChars="200" w:firstLine="480"/>
        <w:rPr>
          <w:rFonts w:ascii="宋体" w:hAnsi="宋体" w:cs="宋体"/>
          <w:sz w:val="24"/>
        </w:rPr>
      </w:pPr>
    </w:p>
    <w:p w:rsidR="001A1D4E" w:rsidRDefault="001A1D4E">
      <w:pPr>
        <w:spacing w:line="600" w:lineRule="exact"/>
        <w:rPr>
          <w:rFonts w:ascii="宋体" w:hAnsi="宋体" w:cs="宋体"/>
          <w:sz w:val="24"/>
        </w:rPr>
      </w:pPr>
    </w:p>
    <w:p w:rsidR="001A1D4E" w:rsidRDefault="008F43D6">
      <w:pPr>
        <w:spacing w:line="600" w:lineRule="exact"/>
        <w:ind w:firstLineChars="200" w:firstLine="480"/>
        <w:jc w:val="right"/>
        <w:rPr>
          <w:rFonts w:ascii="宋体" w:hAnsi="宋体" w:cs="宋体"/>
          <w:sz w:val="24"/>
          <w:u w:val="single"/>
        </w:rPr>
      </w:pPr>
      <w:r>
        <w:rPr>
          <w:rFonts w:ascii="宋体" w:hAnsi="宋体" w:cs="宋体" w:hint="eastAsia"/>
          <w:sz w:val="24"/>
        </w:rPr>
        <w:t>评标委员会授权的招标人或招标代理机构：</w:t>
      </w:r>
      <w:r>
        <w:rPr>
          <w:rFonts w:ascii="宋体" w:hAnsi="宋体" w:cs="宋体" w:hint="eastAsia"/>
          <w:sz w:val="24"/>
          <w:u w:val="single"/>
        </w:rPr>
        <w:t xml:space="preserve">    （签字或盖单位章）   </w:t>
      </w:r>
    </w:p>
    <w:p w:rsidR="001A1D4E" w:rsidRDefault="008F43D6">
      <w:pPr>
        <w:wordWrap w:val="0"/>
        <w:spacing w:line="600" w:lineRule="exact"/>
        <w:ind w:firstLineChars="200" w:firstLine="480"/>
        <w:jc w:val="center"/>
        <w:rPr>
          <w:rFonts w:ascii="宋体" w:hAnsi="宋体" w:cs="宋体"/>
          <w:sz w:val="24"/>
        </w:rPr>
      </w:pPr>
      <w:r>
        <w:rPr>
          <w:rFonts w:ascii="宋体" w:hAnsi="宋体" w:cs="宋体" w:hint="eastAsia"/>
          <w:sz w:val="24"/>
        </w:rPr>
        <w:t xml:space="preserve">                                            年    月    日</w:t>
      </w:r>
    </w:p>
    <w:p w:rsidR="001A1D4E" w:rsidRDefault="008F43D6">
      <w:pPr>
        <w:spacing w:line="420" w:lineRule="exact"/>
        <w:outlineLvl w:val="1"/>
        <w:rPr>
          <w:rFonts w:ascii="宋体" w:hAnsi="宋体" w:cs="宋体"/>
          <w:sz w:val="28"/>
          <w:szCs w:val="28"/>
        </w:rPr>
      </w:pPr>
      <w:bookmarkStart w:id="31" w:name="_Toc21333"/>
      <w:bookmarkStart w:id="32" w:name="_Toc222740144"/>
      <w:r>
        <w:rPr>
          <w:rFonts w:ascii="宋体" w:hAnsi="宋体" w:cs="宋体"/>
          <w:sz w:val="28"/>
          <w:szCs w:val="28"/>
        </w:rPr>
        <w:br w:type="page"/>
      </w:r>
    </w:p>
    <w:p w:rsidR="001A1D4E" w:rsidRDefault="008F43D6">
      <w:pPr>
        <w:spacing w:line="420" w:lineRule="exact"/>
        <w:outlineLvl w:val="1"/>
        <w:rPr>
          <w:rFonts w:ascii="宋体" w:hAnsi="宋体" w:cs="宋体"/>
          <w:sz w:val="28"/>
          <w:szCs w:val="28"/>
        </w:rPr>
      </w:pPr>
      <w:r>
        <w:rPr>
          <w:rFonts w:ascii="宋体" w:hAnsi="宋体" w:cs="宋体" w:hint="eastAsia"/>
          <w:sz w:val="28"/>
          <w:szCs w:val="28"/>
        </w:rPr>
        <w:lastRenderedPageBreak/>
        <w:t>附件3   问题的澄清</w:t>
      </w:r>
      <w:bookmarkEnd w:id="31"/>
      <w:bookmarkEnd w:id="32"/>
    </w:p>
    <w:p w:rsidR="001A1D4E" w:rsidRDefault="001A1D4E">
      <w:pPr>
        <w:spacing w:line="360" w:lineRule="auto"/>
        <w:jc w:val="center"/>
        <w:rPr>
          <w:rFonts w:ascii="宋体" w:hAnsi="宋体" w:cs="宋体"/>
          <w:b/>
          <w:kern w:val="0"/>
          <w:sz w:val="28"/>
          <w:szCs w:val="28"/>
        </w:rPr>
      </w:pPr>
    </w:p>
    <w:p w:rsidR="001A1D4E" w:rsidRDefault="008F43D6">
      <w:pPr>
        <w:spacing w:line="360" w:lineRule="auto"/>
        <w:jc w:val="center"/>
        <w:rPr>
          <w:rFonts w:ascii="宋体" w:hAnsi="宋体" w:cs="宋体"/>
          <w:b/>
          <w:kern w:val="0"/>
          <w:sz w:val="28"/>
          <w:szCs w:val="28"/>
        </w:rPr>
      </w:pPr>
      <w:r>
        <w:rPr>
          <w:rFonts w:ascii="宋体" w:hAnsi="宋体" w:cs="宋体" w:hint="eastAsia"/>
          <w:b/>
          <w:kern w:val="0"/>
          <w:sz w:val="28"/>
          <w:szCs w:val="28"/>
        </w:rPr>
        <w:t>问题的澄清</w:t>
      </w:r>
    </w:p>
    <w:p w:rsidR="001A1D4E" w:rsidRDefault="008F43D6">
      <w:pPr>
        <w:wordWrap w:val="0"/>
        <w:spacing w:after="360" w:line="300" w:lineRule="auto"/>
        <w:ind w:firstLine="510"/>
        <w:jc w:val="right"/>
        <w:rPr>
          <w:rFonts w:ascii="宋体" w:hAnsi="宋体" w:cs="宋体"/>
          <w:sz w:val="24"/>
        </w:rPr>
      </w:pPr>
      <w:r>
        <w:rPr>
          <w:rFonts w:ascii="宋体" w:hAnsi="宋体" w:cs="宋体" w:hint="eastAsia"/>
          <w:sz w:val="24"/>
        </w:rPr>
        <w:t xml:space="preserve">编号：    </w:t>
      </w:r>
    </w:p>
    <w:p w:rsidR="001A1D4E" w:rsidRDefault="008F43D6">
      <w:pPr>
        <w:spacing w:after="360" w:line="360" w:lineRule="auto"/>
        <w:rPr>
          <w:rFonts w:ascii="宋体" w:hAnsi="宋体" w:cs="宋体"/>
          <w:sz w:val="24"/>
        </w:rPr>
      </w:pPr>
      <w:r>
        <w:rPr>
          <w:rFonts w:ascii="宋体" w:hAnsi="宋体" w:cs="宋体" w:hint="eastAsia"/>
          <w:sz w:val="24"/>
          <w:u w:val="single"/>
        </w:rPr>
        <w:t>陕西旬邑至凤翔高速公路房屋建筑工程施工监理服务评标委员会</w:t>
      </w:r>
      <w:r>
        <w:rPr>
          <w:rFonts w:ascii="宋体" w:hAnsi="宋体" w:cs="宋体" w:hint="eastAsia"/>
          <w:sz w:val="24"/>
        </w:rPr>
        <w:t>：</w:t>
      </w:r>
    </w:p>
    <w:p w:rsidR="001A1D4E" w:rsidRDefault="008F43D6">
      <w:pPr>
        <w:spacing w:line="600" w:lineRule="exact"/>
        <w:ind w:firstLineChars="200" w:firstLine="480"/>
        <w:rPr>
          <w:rFonts w:ascii="宋体" w:hAnsi="宋体" w:cs="宋体"/>
          <w:sz w:val="24"/>
        </w:rPr>
      </w:pPr>
      <w:r>
        <w:rPr>
          <w:rFonts w:ascii="宋体" w:hAnsi="宋体" w:cs="宋体" w:hint="eastAsia"/>
          <w:sz w:val="24"/>
        </w:rPr>
        <w:t>问题澄清通知（编号：  ）已收悉，现澄清如下：</w:t>
      </w:r>
    </w:p>
    <w:p w:rsidR="001A1D4E" w:rsidRDefault="008F43D6">
      <w:pPr>
        <w:spacing w:line="600" w:lineRule="exact"/>
        <w:ind w:firstLineChars="200" w:firstLine="480"/>
        <w:rPr>
          <w:rFonts w:ascii="宋体" w:hAnsi="宋体" w:cs="宋体"/>
          <w:sz w:val="24"/>
        </w:rPr>
      </w:pPr>
      <w:r>
        <w:rPr>
          <w:rFonts w:ascii="宋体" w:hAnsi="宋体" w:cs="宋体" w:hint="eastAsia"/>
          <w:sz w:val="24"/>
        </w:rPr>
        <w:t>1.</w:t>
      </w:r>
    </w:p>
    <w:p w:rsidR="001A1D4E" w:rsidRDefault="008F43D6">
      <w:pPr>
        <w:spacing w:line="600" w:lineRule="exact"/>
        <w:ind w:firstLineChars="200" w:firstLine="480"/>
        <w:rPr>
          <w:rFonts w:ascii="宋体" w:hAnsi="宋体" w:cs="宋体"/>
          <w:sz w:val="24"/>
        </w:rPr>
      </w:pPr>
      <w:r>
        <w:rPr>
          <w:rFonts w:ascii="宋体" w:hAnsi="宋体" w:cs="宋体" w:hint="eastAsia"/>
          <w:sz w:val="24"/>
        </w:rPr>
        <w:t>2.</w:t>
      </w:r>
    </w:p>
    <w:p w:rsidR="001A1D4E" w:rsidRDefault="008F43D6">
      <w:pPr>
        <w:spacing w:line="600" w:lineRule="exact"/>
        <w:ind w:firstLineChars="200" w:firstLine="480"/>
        <w:rPr>
          <w:rFonts w:ascii="宋体" w:hAnsi="宋体" w:cs="宋体"/>
          <w:sz w:val="24"/>
        </w:rPr>
      </w:pPr>
      <w:r>
        <w:rPr>
          <w:rFonts w:ascii="宋体" w:hAnsi="宋体" w:cs="宋体" w:hint="eastAsia"/>
          <w:sz w:val="24"/>
        </w:rPr>
        <w:t>……</w:t>
      </w:r>
    </w:p>
    <w:p w:rsidR="001A1D4E" w:rsidRDefault="001A1D4E">
      <w:pPr>
        <w:spacing w:line="600" w:lineRule="exact"/>
        <w:ind w:firstLineChars="200" w:firstLine="480"/>
        <w:rPr>
          <w:rFonts w:ascii="宋体" w:hAnsi="宋体" w:cs="宋体"/>
          <w:sz w:val="24"/>
        </w:rPr>
      </w:pPr>
    </w:p>
    <w:p w:rsidR="001A1D4E" w:rsidRDefault="001A1D4E">
      <w:pPr>
        <w:wordWrap w:val="0"/>
        <w:spacing w:line="600" w:lineRule="exact"/>
        <w:ind w:firstLineChars="200" w:firstLine="480"/>
        <w:jc w:val="right"/>
        <w:rPr>
          <w:rFonts w:ascii="宋体" w:hAnsi="宋体" w:cs="宋体"/>
          <w:sz w:val="24"/>
        </w:rPr>
      </w:pPr>
    </w:p>
    <w:p w:rsidR="001A1D4E" w:rsidRDefault="001A1D4E">
      <w:pPr>
        <w:wordWrap w:val="0"/>
        <w:spacing w:line="600" w:lineRule="exact"/>
        <w:ind w:firstLineChars="200" w:firstLine="480"/>
        <w:jc w:val="right"/>
        <w:rPr>
          <w:rFonts w:ascii="宋体" w:hAnsi="宋体" w:cs="宋体"/>
          <w:sz w:val="24"/>
        </w:rPr>
      </w:pPr>
    </w:p>
    <w:p w:rsidR="001A1D4E" w:rsidRDefault="001A1D4E">
      <w:pPr>
        <w:wordWrap w:val="0"/>
        <w:spacing w:line="600" w:lineRule="exact"/>
        <w:ind w:firstLineChars="200" w:firstLine="480"/>
        <w:jc w:val="right"/>
        <w:rPr>
          <w:rFonts w:ascii="宋体" w:hAnsi="宋体" w:cs="宋体"/>
          <w:sz w:val="24"/>
        </w:rPr>
      </w:pPr>
    </w:p>
    <w:p w:rsidR="001A1D4E" w:rsidRDefault="008F43D6">
      <w:pPr>
        <w:spacing w:line="600" w:lineRule="exact"/>
        <w:ind w:firstLineChars="200" w:firstLine="480"/>
        <w:jc w:val="left"/>
        <w:rPr>
          <w:rFonts w:ascii="宋体" w:hAnsi="宋体" w:cs="宋体"/>
          <w:sz w:val="24"/>
        </w:rPr>
      </w:pPr>
      <w:r>
        <w:rPr>
          <w:rFonts w:ascii="宋体" w:hAnsi="宋体" w:cs="宋体" w:hint="eastAsia"/>
          <w:sz w:val="24"/>
        </w:rPr>
        <w:t>上述问题澄清或问题，不改变我方投标文件的实质性内容，构成我方投标文件的组成部分。</w:t>
      </w:r>
    </w:p>
    <w:p w:rsidR="001A1D4E" w:rsidRDefault="001A1D4E">
      <w:pPr>
        <w:wordWrap w:val="0"/>
        <w:spacing w:line="600" w:lineRule="exact"/>
        <w:ind w:firstLineChars="200" w:firstLine="480"/>
        <w:jc w:val="right"/>
        <w:rPr>
          <w:rFonts w:ascii="宋体" w:hAnsi="宋体" w:cs="宋体"/>
          <w:sz w:val="24"/>
        </w:rPr>
      </w:pPr>
    </w:p>
    <w:p w:rsidR="001A1D4E" w:rsidRDefault="008F43D6">
      <w:pPr>
        <w:wordWrap w:val="0"/>
        <w:spacing w:line="600" w:lineRule="exact"/>
        <w:ind w:right="480"/>
        <w:rPr>
          <w:rFonts w:ascii="宋体" w:hAnsi="宋体" w:cs="宋体"/>
          <w:sz w:val="24"/>
        </w:rPr>
      </w:pPr>
      <w:r>
        <w:rPr>
          <w:rFonts w:ascii="宋体" w:hAnsi="宋体" w:cs="宋体" w:hint="eastAsia"/>
          <w:sz w:val="24"/>
        </w:rPr>
        <w:t xml:space="preserve">                  </w:t>
      </w:r>
    </w:p>
    <w:p w:rsidR="001A1D4E" w:rsidRDefault="008F43D6">
      <w:pPr>
        <w:spacing w:line="600" w:lineRule="exact"/>
        <w:ind w:right="360" w:firstLineChars="200" w:firstLine="480"/>
        <w:jc w:val="right"/>
        <w:rPr>
          <w:rFonts w:ascii="宋体" w:hAnsi="宋体" w:cs="宋体"/>
          <w:sz w:val="24"/>
        </w:rPr>
      </w:pPr>
      <w:r>
        <w:rPr>
          <w:rFonts w:ascii="宋体" w:hAnsi="宋体" w:cs="宋体" w:hint="eastAsia"/>
          <w:sz w:val="24"/>
        </w:rPr>
        <w:t>投标人：</w:t>
      </w:r>
      <w:r>
        <w:rPr>
          <w:rFonts w:ascii="宋体" w:hAnsi="宋体" w:cs="宋体" w:hint="eastAsia"/>
          <w:sz w:val="24"/>
          <w:u w:val="single"/>
        </w:rPr>
        <w:t xml:space="preserve">          （全称）</w:t>
      </w:r>
      <w:r>
        <w:rPr>
          <w:rFonts w:ascii="宋体" w:hAnsi="宋体" w:cs="宋体" w:hint="eastAsia"/>
          <w:sz w:val="24"/>
        </w:rPr>
        <w:t xml:space="preserve">（盖单位章）           </w:t>
      </w:r>
    </w:p>
    <w:p w:rsidR="001A1D4E" w:rsidRDefault="008F43D6">
      <w:pPr>
        <w:wordWrap w:val="0"/>
        <w:spacing w:line="600" w:lineRule="exact"/>
        <w:ind w:firstLineChars="200" w:firstLine="480"/>
        <w:rPr>
          <w:rFonts w:ascii="宋体" w:hAnsi="宋体" w:cs="宋体"/>
          <w:sz w:val="24"/>
        </w:rPr>
      </w:pPr>
      <w:r>
        <w:rPr>
          <w:rFonts w:ascii="宋体" w:hAnsi="宋体" w:cs="宋体" w:hint="eastAsia"/>
          <w:sz w:val="24"/>
        </w:rPr>
        <w:t xml:space="preserve">                           法定代表人或其委托代理人：（签字）</w:t>
      </w:r>
    </w:p>
    <w:p w:rsidR="001A1D4E" w:rsidRDefault="008F43D6">
      <w:pPr>
        <w:wordWrap w:val="0"/>
        <w:spacing w:line="600" w:lineRule="exact"/>
        <w:ind w:firstLineChars="200" w:firstLine="480"/>
        <w:jc w:val="right"/>
        <w:rPr>
          <w:rFonts w:ascii="宋体" w:hAnsi="宋体" w:cs="宋体"/>
          <w:sz w:val="24"/>
        </w:rPr>
      </w:pPr>
      <w:r>
        <w:rPr>
          <w:rFonts w:ascii="宋体" w:hAnsi="宋体" w:cs="宋体" w:hint="eastAsia"/>
          <w:sz w:val="24"/>
        </w:rPr>
        <w:t xml:space="preserve">年   月   日          </w:t>
      </w:r>
    </w:p>
    <w:p w:rsidR="001A1D4E" w:rsidRDefault="008F43D6">
      <w:pPr>
        <w:spacing w:line="420" w:lineRule="exact"/>
        <w:outlineLvl w:val="1"/>
        <w:rPr>
          <w:rFonts w:ascii="宋体" w:hAnsi="宋体" w:cs="宋体"/>
          <w:sz w:val="28"/>
          <w:szCs w:val="28"/>
        </w:rPr>
      </w:pPr>
      <w:bookmarkStart w:id="33" w:name="_Toc9867"/>
      <w:r>
        <w:rPr>
          <w:rFonts w:ascii="宋体" w:hAnsi="宋体" w:cs="宋体"/>
          <w:sz w:val="28"/>
          <w:szCs w:val="28"/>
        </w:rPr>
        <w:br w:type="page"/>
      </w:r>
    </w:p>
    <w:p w:rsidR="001A1D4E" w:rsidRDefault="008F43D6">
      <w:pPr>
        <w:spacing w:line="420" w:lineRule="exact"/>
        <w:outlineLvl w:val="1"/>
        <w:rPr>
          <w:rFonts w:ascii="宋体" w:hAnsi="宋体" w:cs="宋体"/>
          <w:sz w:val="28"/>
          <w:szCs w:val="28"/>
        </w:rPr>
      </w:pPr>
      <w:r>
        <w:rPr>
          <w:rFonts w:ascii="宋体" w:hAnsi="宋体" w:cs="宋体" w:hint="eastAsia"/>
          <w:sz w:val="28"/>
          <w:szCs w:val="28"/>
        </w:rPr>
        <w:lastRenderedPageBreak/>
        <w:t>附件4：中标通知书</w:t>
      </w:r>
      <w:bookmarkEnd w:id="33"/>
    </w:p>
    <w:p w:rsidR="001A1D4E" w:rsidRDefault="001A1D4E">
      <w:pPr>
        <w:spacing w:line="360" w:lineRule="auto"/>
        <w:jc w:val="center"/>
        <w:rPr>
          <w:rFonts w:ascii="宋体" w:hAnsi="宋体" w:cs="宋体"/>
          <w:b/>
          <w:sz w:val="24"/>
        </w:rPr>
      </w:pPr>
    </w:p>
    <w:p w:rsidR="001A1D4E" w:rsidRDefault="001A1D4E">
      <w:pPr>
        <w:spacing w:line="420" w:lineRule="exact"/>
        <w:outlineLvl w:val="1"/>
        <w:rPr>
          <w:rFonts w:ascii="宋体" w:hAnsi="宋体" w:cs="宋体"/>
          <w:b/>
          <w:kern w:val="0"/>
          <w:sz w:val="28"/>
          <w:szCs w:val="28"/>
        </w:rPr>
      </w:pPr>
    </w:p>
    <w:p w:rsidR="001A1D4E" w:rsidRDefault="008F43D6">
      <w:pPr>
        <w:spacing w:line="360" w:lineRule="auto"/>
        <w:jc w:val="center"/>
        <w:rPr>
          <w:rFonts w:ascii="宋体" w:hAnsi="宋体" w:cs="宋体"/>
          <w:b/>
          <w:kern w:val="0"/>
          <w:sz w:val="28"/>
          <w:szCs w:val="28"/>
        </w:rPr>
      </w:pPr>
      <w:r>
        <w:rPr>
          <w:rFonts w:ascii="宋体" w:hAnsi="宋体" w:cs="宋体" w:hint="eastAsia"/>
          <w:b/>
          <w:kern w:val="0"/>
          <w:sz w:val="28"/>
          <w:szCs w:val="28"/>
        </w:rPr>
        <w:t>中标通知书</w:t>
      </w:r>
    </w:p>
    <w:p w:rsidR="001A1D4E" w:rsidRDefault="008F43D6">
      <w:pPr>
        <w:spacing w:before="360" w:after="240" w:line="360" w:lineRule="auto"/>
        <w:rPr>
          <w:rFonts w:ascii="宋体" w:hAnsi="宋体" w:cs="宋体"/>
          <w:kern w:val="0"/>
          <w:sz w:val="24"/>
          <w:u w:val="single"/>
        </w:rPr>
      </w:pPr>
      <w:r>
        <w:rPr>
          <w:rFonts w:ascii="宋体" w:hAnsi="宋体" w:cs="宋体" w:hint="eastAsia"/>
          <w:kern w:val="0"/>
          <w:sz w:val="24"/>
          <w:u w:val="single"/>
        </w:rPr>
        <w:t>（中标人全称）</w:t>
      </w:r>
    </w:p>
    <w:p w:rsidR="001A1D4E" w:rsidRDefault="008F43D6">
      <w:pPr>
        <w:spacing w:line="360" w:lineRule="auto"/>
        <w:ind w:firstLineChars="200" w:firstLine="480"/>
        <w:rPr>
          <w:rFonts w:ascii="宋体" w:hAnsi="宋体" w:cs="宋体"/>
          <w:kern w:val="0"/>
          <w:sz w:val="24"/>
        </w:rPr>
      </w:pPr>
      <w:r>
        <w:rPr>
          <w:rFonts w:ascii="宋体" w:hAnsi="宋体" w:cs="宋体" w:hint="eastAsia"/>
          <w:kern w:val="0"/>
          <w:sz w:val="24"/>
        </w:rPr>
        <w:t>你方于2020年  月  日送交的</w:t>
      </w:r>
      <w:r>
        <w:rPr>
          <w:rFonts w:ascii="宋体" w:hAnsi="宋体" w:cs="宋体" w:hint="eastAsia"/>
          <w:kern w:val="0"/>
          <w:sz w:val="24"/>
          <w:u w:val="single"/>
        </w:rPr>
        <w:t>陕西旬邑至凤翔高速公路</w:t>
      </w:r>
      <w:r>
        <w:rPr>
          <w:rFonts w:ascii="宋体" w:hAnsi="宋体" w:cs="宋体" w:hint="eastAsia"/>
          <w:sz w:val="24"/>
          <w:u w:val="single"/>
        </w:rPr>
        <w:t>房屋建筑工</w:t>
      </w:r>
      <w:r>
        <w:rPr>
          <w:rFonts w:ascii="宋体" w:hAnsi="宋体" w:cs="宋体" w:hint="eastAsia"/>
          <w:kern w:val="0"/>
          <w:sz w:val="24"/>
          <w:u w:val="single"/>
        </w:rPr>
        <w:t>程施工</w:t>
      </w:r>
      <w:r>
        <w:rPr>
          <w:rFonts w:ascii="宋体" w:hAnsi="宋体" w:cs="宋体" w:hint="eastAsia"/>
          <w:sz w:val="24"/>
          <w:u w:val="single"/>
        </w:rPr>
        <w:t>监理服务</w:t>
      </w:r>
      <w:r>
        <w:rPr>
          <w:rFonts w:ascii="宋体" w:hAnsi="宋体" w:cs="宋体" w:hint="eastAsia"/>
          <w:kern w:val="0"/>
          <w:sz w:val="24"/>
        </w:rPr>
        <w:t>投标文件已被我方接受，被确定为中标人：</w:t>
      </w:r>
    </w:p>
    <w:p w:rsidR="001A1D4E" w:rsidRDefault="008F43D6">
      <w:pPr>
        <w:spacing w:line="360" w:lineRule="auto"/>
        <w:ind w:firstLineChars="200" w:firstLine="480"/>
        <w:rPr>
          <w:rFonts w:ascii="宋体" w:hAnsi="宋体" w:cs="宋体"/>
          <w:kern w:val="0"/>
          <w:sz w:val="24"/>
        </w:rPr>
      </w:pPr>
      <w:r>
        <w:rPr>
          <w:rFonts w:ascii="宋体" w:hAnsi="宋体" w:cs="宋体" w:hint="eastAsia"/>
          <w:kern w:val="0"/>
          <w:sz w:val="24"/>
        </w:rPr>
        <w:t>中标价：人民币（大写）</w:t>
      </w:r>
      <w:r>
        <w:rPr>
          <w:rFonts w:ascii="宋体" w:hAnsi="宋体" w:cs="宋体" w:hint="eastAsia"/>
          <w:kern w:val="0"/>
          <w:sz w:val="24"/>
          <w:u w:val="single"/>
        </w:rPr>
        <w:t xml:space="preserve">             </w:t>
      </w:r>
      <w:r>
        <w:rPr>
          <w:rFonts w:ascii="宋体" w:hAnsi="宋体" w:cs="宋体" w:hint="eastAsia"/>
          <w:kern w:val="0"/>
          <w:sz w:val="24"/>
        </w:rPr>
        <w:t xml:space="preserve"> 元</w:t>
      </w:r>
      <w:r>
        <w:rPr>
          <w:rFonts w:ascii="宋体" w:hAnsi="宋体" w:cs="宋体"/>
          <w:sz w:val="24"/>
        </w:rPr>
        <w:t>(</w:t>
      </w:r>
      <w:r>
        <w:rPr>
          <w:rFonts w:ascii="宋体" w:hAnsi="宋体" w:cs="宋体" w:hint="eastAsia"/>
          <w:sz w:val="24"/>
        </w:rPr>
        <w:t xml:space="preserve">￥    </w:t>
      </w:r>
      <w:r>
        <w:rPr>
          <w:rFonts w:ascii="宋体" w:hAnsi="宋体" w:cs="宋体"/>
          <w:sz w:val="24"/>
        </w:rPr>
        <w:t>)</w:t>
      </w:r>
      <w:r>
        <w:rPr>
          <w:rFonts w:ascii="宋体" w:hAnsi="宋体" w:cs="宋体" w:hint="eastAsia"/>
          <w:kern w:val="0"/>
          <w:sz w:val="24"/>
        </w:rPr>
        <w:t>。</w:t>
      </w:r>
    </w:p>
    <w:p w:rsidR="001A1D4E" w:rsidRDefault="008F43D6">
      <w:pPr>
        <w:spacing w:line="360" w:lineRule="auto"/>
        <w:ind w:firstLineChars="200" w:firstLine="480"/>
        <w:rPr>
          <w:rFonts w:ascii="宋体" w:hAnsi="宋体" w:cs="宋体"/>
          <w:kern w:val="0"/>
          <w:sz w:val="24"/>
        </w:rPr>
      </w:pPr>
      <w:r>
        <w:rPr>
          <w:rFonts w:ascii="宋体" w:hAnsi="宋体" w:cs="宋体" w:hint="eastAsia"/>
          <w:kern w:val="0"/>
          <w:sz w:val="24"/>
        </w:rPr>
        <w:t>监理服务期：</w:t>
      </w:r>
      <w:r>
        <w:rPr>
          <w:rFonts w:ascii="宋体" w:hAnsi="宋体" w:cs="宋体" w:hint="eastAsia"/>
          <w:kern w:val="0"/>
          <w:sz w:val="24"/>
          <w:u w:val="single"/>
        </w:rPr>
        <w:t xml:space="preserve">                    个月</w:t>
      </w:r>
      <w:r>
        <w:rPr>
          <w:rFonts w:ascii="宋体" w:hAnsi="宋体" w:cs="宋体" w:hint="eastAsia"/>
          <w:kern w:val="0"/>
          <w:sz w:val="24"/>
        </w:rPr>
        <w:t>。</w:t>
      </w:r>
    </w:p>
    <w:p w:rsidR="001A1D4E" w:rsidRDefault="008F43D6">
      <w:pPr>
        <w:spacing w:line="360" w:lineRule="auto"/>
        <w:ind w:firstLineChars="200" w:firstLine="480"/>
        <w:rPr>
          <w:rFonts w:ascii="宋体" w:hAnsi="宋体" w:cs="宋体"/>
          <w:kern w:val="0"/>
          <w:sz w:val="24"/>
        </w:rPr>
      </w:pPr>
      <w:r>
        <w:rPr>
          <w:rFonts w:ascii="宋体" w:hAnsi="宋体" w:cs="宋体" w:hint="eastAsia"/>
          <w:kern w:val="0"/>
          <w:sz w:val="24"/>
        </w:rPr>
        <w:t>质量要求：</w:t>
      </w:r>
      <w:r>
        <w:rPr>
          <w:rFonts w:ascii="宋体" w:hAnsi="宋体" w:cs="宋体" w:hint="eastAsia"/>
          <w:kern w:val="0"/>
          <w:sz w:val="24"/>
          <w:u w:val="single"/>
        </w:rPr>
        <w:t xml:space="preserve">                          </w:t>
      </w:r>
      <w:r>
        <w:rPr>
          <w:rFonts w:ascii="宋体" w:hAnsi="宋体" w:cs="宋体" w:hint="eastAsia"/>
          <w:kern w:val="0"/>
          <w:sz w:val="24"/>
        </w:rPr>
        <w:t>。</w:t>
      </w:r>
    </w:p>
    <w:p w:rsidR="001A1D4E" w:rsidRDefault="008F43D6">
      <w:pPr>
        <w:spacing w:line="360" w:lineRule="auto"/>
        <w:ind w:firstLineChars="200" w:firstLine="480"/>
        <w:rPr>
          <w:rFonts w:ascii="宋体" w:hAnsi="宋体" w:cs="宋体"/>
          <w:kern w:val="0"/>
          <w:sz w:val="24"/>
        </w:rPr>
      </w:pPr>
      <w:r>
        <w:rPr>
          <w:rFonts w:ascii="宋体" w:hAnsi="宋体" w:cs="宋体" w:hint="eastAsia"/>
          <w:kern w:val="0"/>
          <w:sz w:val="24"/>
        </w:rPr>
        <w:t>安全目标：</w:t>
      </w:r>
      <w:r>
        <w:rPr>
          <w:rFonts w:ascii="宋体" w:hAnsi="宋体" w:cs="宋体" w:hint="eastAsia"/>
          <w:kern w:val="0"/>
          <w:sz w:val="24"/>
          <w:u w:val="single"/>
        </w:rPr>
        <w:t xml:space="preserve">                          </w:t>
      </w:r>
      <w:r>
        <w:rPr>
          <w:rFonts w:ascii="宋体" w:hAnsi="宋体" w:cs="宋体" w:hint="eastAsia"/>
          <w:kern w:val="0"/>
          <w:sz w:val="24"/>
        </w:rPr>
        <w:t>。</w:t>
      </w:r>
    </w:p>
    <w:p w:rsidR="001A1D4E" w:rsidRDefault="008F43D6">
      <w:pPr>
        <w:spacing w:line="360" w:lineRule="auto"/>
        <w:ind w:firstLineChars="200" w:firstLine="480"/>
        <w:rPr>
          <w:rFonts w:ascii="宋体" w:hAnsi="宋体" w:cs="宋体"/>
          <w:kern w:val="0"/>
          <w:sz w:val="24"/>
        </w:rPr>
      </w:pPr>
      <w:r>
        <w:rPr>
          <w:rFonts w:ascii="宋体" w:hAnsi="宋体" w:cs="宋体" w:hint="eastAsia"/>
          <w:kern w:val="0"/>
          <w:sz w:val="24"/>
        </w:rPr>
        <w:t>总监理工程师：</w:t>
      </w:r>
      <w:r>
        <w:rPr>
          <w:rFonts w:ascii="宋体" w:hAnsi="宋体" w:cs="宋体" w:hint="eastAsia"/>
          <w:kern w:val="0"/>
          <w:sz w:val="24"/>
          <w:u w:val="single"/>
        </w:rPr>
        <w:t xml:space="preserve">                 （姓名）</w:t>
      </w:r>
      <w:r>
        <w:rPr>
          <w:rFonts w:ascii="宋体" w:hAnsi="宋体" w:cs="宋体" w:hint="eastAsia"/>
          <w:kern w:val="0"/>
          <w:sz w:val="24"/>
        </w:rPr>
        <w:t>。</w:t>
      </w:r>
    </w:p>
    <w:p w:rsidR="001A1D4E" w:rsidRDefault="008F43D6">
      <w:pPr>
        <w:spacing w:line="360" w:lineRule="auto"/>
        <w:ind w:firstLineChars="200" w:firstLine="480"/>
        <w:rPr>
          <w:rFonts w:ascii="宋体" w:hAnsi="宋体" w:cs="宋体"/>
          <w:kern w:val="0"/>
          <w:sz w:val="24"/>
        </w:rPr>
      </w:pPr>
      <w:r>
        <w:rPr>
          <w:rFonts w:ascii="宋体" w:hAnsi="宋体" w:cs="宋体" w:hint="eastAsia"/>
          <w:kern w:val="0"/>
          <w:sz w:val="24"/>
        </w:rPr>
        <w:t>你方须在本通知发出后</w:t>
      </w:r>
      <w:r>
        <w:rPr>
          <w:rFonts w:ascii="宋体" w:hAnsi="宋体" w:cs="宋体" w:hint="eastAsia"/>
          <w:kern w:val="0"/>
          <w:sz w:val="24"/>
          <w:u w:val="single"/>
        </w:rPr>
        <w:t>30</w:t>
      </w:r>
      <w:r>
        <w:rPr>
          <w:rFonts w:ascii="宋体" w:hAnsi="宋体" w:cs="宋体" w:hint="eastAsia"/>
          <w:kern w:val="0"/>
          <w:sz w:val="24"/>
        </w:rPr>
        <w:t>日内到陕西旬凤韩黄高速公路有限公司与我方签订施工监理合同，并按招标文件第二章“投标人须知前附表”第7.7.1目规定向我方提供履约保证金。</w:t>
      </w:r>
    </w:p>
    <w:p w:rsidR="001A1D4E" w:rsidRDefault="001A1D4E">
      <w:pPr>
        <w:spacing w:line="360" w:lineRule="auto"/>
        <w:ind w:firstLineChars="200" w:firstLine="480"/>
        <w:rPr>
          <w:rFonts w:ascii="宋体" w:hAnsi="宋体" w:cs="宋体"/>
          <w:kern w:val="0"/>
          <w:sz w:val="24"/>
        </w:rPr>
      </w:pPr>
    </w:p>
    <w:p w:rsidR="001A1D4E" w:rsidRDefault="008F43D6">
      <w:pPr>
        <w:spacing w:line="360" w:lineRule="auto"/>
        <w:ind w:firstLineChars="200" w:firstLine="480"/>
        <w:rPr>
          <w:rFonts w:ascii="宋体" w:hAnsi="宋体" w:cs="宋体"/>
          <w:kern w:val="0"/>
          <w:sz w:val="24"/>
        </w:rPr>
      </w:pPr>
      <w:r>
        <w:rPr>
          <w:rFonts w:ascii="宋体" w:hAnsi="宋体" w:cs="宋体" w:hint="eastAsia"/>
          <w:kern w:val="0"/>
          <w:sz w:val="24"/>
        </w:rPr>
        <w:t>特此通知。</w:t>
      </w:r>
    </w:p>
    <w:p w:rsidR="001A1D4E" w:rsidRDefault="001A1D4E">
      <w:pPr>
        <w:spacing w:line="440" w:lineRule="exact"/>
        <w:ind w:firstLineChars="200" w:firstLine="480"/>
        <w:rPr>
          <w:rFonts w:ascii="宋体" w:hAnsi="宋体" w:cs="宋体"/>
          <w:kern w:val="0"/>
          <w:sz w:val="24"/>
        </w:rPr>
      </w:pPr>
    </w:p>
    <w:p w:rsidR="001A1D4E" w:rsidRDefault="001A1D4E" w:rsidP="000D6983">
      <w:pPr>
        <w:spacing w:afterLines="50" w:line="360" w:lineRule="auto"/>
        <w:ind w:firstLineChars="750" w:firstLine="1800"/>
        <w:rPr>
          <w:rFonts w:ascii="宋体" w:hAnsi="宋体" w:cs="宋体"/>
          <w:kern w:val="0"/>
          <w:sz w:val="24"/>
        </w:rPr>
      </w:pPr>
    </w:p>
    <w:p w:rsidR="001A1D4E" w:rsidRDefault="008F43D6">
      <w:pPr>
        <w:spacing w:before="360" w:after="360"/>
        <w:ind w:firstLineChars="1450" w:firstLine="3480"/>
        <w:rPr>
          <w:rFonts w:ascii="宋体" w:hAnsi="宋体" w:cs="宋体"/>
          <w:kern w:val="0"/>
          <w:sz w:val="24"/>
          <w:u w:val="single"/>
        </w:rPr>
      </w:pPr>
      <w:r>
        <w:rPr>
          <w:rFonts w:ascii="宋体" w:hAnsi="宋体" w:cs="宋体" w:hint="eastAsia"/>
          <w:kern w:val="0"/>
          <w:sz w:val="24"/>
        </w:rPr>
        <w:t>招标人：</w:t>
      </w:r>
      <w:r>
        <w:rPr>
          <w:rFonts w:ascii="宋体" w:hAnsi="宋体" w:cs="宋体" w:hint="eastAsia"/>
          <w:kern w:val="0"/>
          <w:sz w:val="24"/>
          <w:u w:val="single"/>
        </w:rPr>
        <w:t xml:space="preserve">       （全称）（盖单位章） </w:t>
      </w:r>
    </w:p>
    <w:p w:rsidR="001A1D4E" w:rsidRDefault="008F43D6">
      <w:pPr>
        <w:spacing w:before="360" w:after="360"/>
        <w:ind w:firstLineChars="1450" w:firstLine="3480"/>
        <w:rPr>
          <w:rFonts w:ascii="宋体" w:hAnsi="宋体" w:cs="宋体"/>
          <w:kern w:val="0"/>
          <w:sz w:val="24"/>
          <w:u w:val="single"/>
        </w:rPr>
      </w:pPr>
      <w:r>
        <w:rPr>
          <w:rFonts w:ascii="宋体" w:hAnsi="宋体" w:cs="宋体" w:hint="eastAsia"/>
          <w:kern w:val="0"/>
          <w:sz w:val="24"/>
          <w:u w:val="single"/>
        </w:rPr>
        <w:t xml:space="preserve">招标代理机构      （全称）（盖单位章）    </w:t>
      </w:r>
    </w:p>
    <w:p w:rsidR="001A1D4E" w:rsidRDefault="008F43D6">
      <w:pPr>
        <w:spacing w:before="360" w:after="360" w:line="360" w:lineRule="auto"/>
        <w:ind w:firstLineChars="1450" w:firstLine="3480"/>
        <w:rPr>
          <w:rFonts w:ascii="宋体" w:hAnsi="宋体" w:cs="宋体"/>
          <w:kern w:val="0"/>
          <w:sz w:val="24"/>
        </w:rPr>
      </w:pPr>
      <w:r>
        <w:rPr>
          <w:rFonts w:ascii="宋体" w:hAnsi="宋体" w:cs="宋体" w:hint="eastAsia"/>
          <w:kern w:val="0"/>
          <w:sz w:val="24"/>
        </w:rPr>
        <w:t>日  期：  年  月   日</w:t>
      </w:r>
    </w:p>
    <w:p w:rsidR="001A1D4E" w:rsidRDefault="008F43D6">
      <w:pPr>
        <w:spacing w:line="360" w:lineRule="auto"/>
        <w:jc w:val="left"/>
        <w:outlineLvl w:val="1"/>
        <w:rPr>
          <w:rFonts w:ascii="宋体" w:hAnsi="宋体" w:cs="宋体"/>
          <w:b/>
          <w:kern w:val="0"/>
          <w:sz w:val="28"/>
          <w:szCs w:val="28"/>
        </w:rPr>
      </w:pPr>
      <w:r>
        <w:rPr>
          <w:rFonts w:ascii="宋体" w:hAnsi="宋体" w:cs="宋体"/>
          <w:b/>
          <w:kern w:val="0"/>
          <w:sz w:val="28"/>
          <w:szCs w:val="28"/>
        </w:rPr>
        <w:br w:type="page"/>
      </w:r>
    </w:p>
    <w:p w:rsidR="001A1D4E" w:rsidRDefault="008F43D6">
      <w:pPr>
        <w:spacing w:line="360" w:lineRule="auto"/>
        <w:jc w:val="left"/>
        <w:outlineLvl w:val="1"/>
        <w:rPr>
          <w:rFonts w:ascii="宋体" w:hAnsi="宋体" w:cs="宋体"/>
          <w:b/>
          <w:kern w:val="0"/>
          <w:sz w:val="28"/>
          <w:szCs w:val="28"/>
        </w:rPr>
      </w:pPr>
      <w:r>
        <w:rPr>
          <w:rFonts w:ascii="宋体" w:hAnsi="宋体" w:cs="宋体" w:hint="eastAsia"/>
          <w:sz w:val="28"/>
          <w:szCs w:val="28"/>
        </w:rPr>
        <w:lastRenderedPageBreak/>
        <w:t>附件5  中标结果通知书</w:t>
      </w:r>
    </w:p>
    <w:p w:rsidR="001A1D4E" w:rsidRDefault="001A1D4E">
      <w:pPr>
        <w:spacing w:line="360" w:lineRule="auto"/>
        <w:jc w:val="left"/>
        <w:outlineLvl w:val="1"/>
        <w:rPr>
          <w:rFonts w:ascii="宋体" w:hAnsi="宋体" w:cs="宋体"/>
          <w:b/>
          <w:kern w:val="0"/>
          <w:sz w:val="28"/>
          <w:szCs w:val="28"/>
        </w:rPr>
      </w:pPr>
    </w:p>
    <w:p w:rsidR="001A1D4E" w:rsidRDefault="008F43D6">
      <w:pPr>
        <w:spacing w:line="360" w:lineRule="auto"/>
        <w:jc w:val="center"/>
        <w:outlineLvl w:val="1"/>
        <w:rPr>
          <w:rFonts w:ascii="宋体" w:hAnsi="宋体" w:cs="宋体"/>
          <w:b/>
          <w:kern w:val="0"/>
          <w:sz w:val="28"/>
          <w:szCs w:val="28"/>
        </w:rPr>
      </w:pPr>
      <w:r>
        <w:rPr>
          <w:rFonts w:ascii="宋体" w:hAnsi="宋体" w:cs="宋体" w:hint="eastAsia"/>
          <w:sz w:val="28"/>
          <w:szCs w:val="28"/>
        </w:rPr>
        <w:t>中标结果通知书</w:t>
      </w:r>
    </w:p>
    <w:p w:rsidR="001A1D4E" w:rsidRDefault="008F43D6">
      <w:pPr>
        <w:pStyle w:val="a7"/>
        <w:tabs>
          <w:tab w:val="left" w:pos="1681"/>
        </w:tabs>
        <w:spacing w:before="29"/>
        <w:rPr>
          <w:color w:val="000000" w:themeColor="text1"/>
        </w:rPr>
      </w:pPr>
      <w:r>
        <w:rPr>
          <w:color w:val="000000" w:themeColor="text1"/>
          <w:u w:val="single" w:color="000000"/>
        </w:rPr>
        <w:tab/>
      </w:r>
      <w:r>
        <w:rPr>
          <w:color w:val="000000" w:themeColor="text1"/>
        </w:rPr>
        <w:t>（</w:t>
      </w:r>
      <w:r>
        <w:rPr>
          <w:rFonts w:hint="eastAsia"/>
          <w:color w:val="000000" w:themeColor="text1"/>
        </w:rPr>
        <w:t>未中标人</w:t>
      </w:r>
      <w:r>
        <w:rPr>
          <w:color w:val="000000" w:themeColor="text1"/>
        </w:rPr>
        <w:t>名称）：</w:t>
      </w:r>
    </w:p>
    <w:p w:rsidR="001A1D4E" w:rsidRDefault="001A1D4E">
      <w:pPr>
        <w:spacing w:before="3"/>
        <w:rPr>
          <w:rFonts w:cs="宋体"/>
          <w:color w:val="000000" w:themeColor="text1"/>
          <w:sz w:val="24"/>
        </w:rPr>
      </w:pPr>
    </w:p>
    <w:tbl>
      <w:tblPr>
        <w:tblStyle w:val="TableNormal"/>
        <w:tblW w:w="8820" w:type="dxa"/>
        <w:tblInd w:w="111" w:type="dxa"/>
        <w:tblLayout w:type="fixed"/>
        <w:tblLook w:val="04A0"/>
      </w:tblPr>
      <w:tblGrid>
        <w:gridCol w:w="8820"/>
      </w:tblGrid>
      <w:tr w:rsidR="001A1D4E">
        <w:trPr>
          <w:trHeight w:hRule="exact" w:val="1447"/>
        </w:trPr>
        <w:tc>
          <w:tcPr>
            <w:tcW w:w="8820" w:type="dxa"/>
            <w:tcBorders>
              <w:top w:val="nil"/>
              <w:left w:val="nil"/>
              <w:bottom w:val="nil"/>
              <w:right w:val="nil"/>
            </w:tcBorders>
          </w:tcPr>
          <w:p w:rsidR="001A1D4E" w:rsidRDefault="008F43D6">
            <w:pPr>
              <w:pStyle w:val="Afc"/>
              <w:ind w:firstLine="480"/>
              <w:rPr>
                <w:rFonts w:eastAsiaTheme="minorEastAsia" w:hAnsi="宋体" w:cs="宋体"/>
                <w:kern w:val="0"/>
              </w:rPr>
            </w:pPr>
            <w:r>
              <w:rPr>
                <w:rFonts w:eastAsiaTheme="minorEastAsia" w:hAnsiTheme="minorHAnsi" w:cstheme="minorBidi" w:hint="eastAsia"/>
                <w:szCs w:val="24"/>
              </w:rPr>
              <w:t>我</w:t>
            </w:r>
            <w:r>
              <w:rPr>
                <w:rFonts w:eastAsiaTheme="minorEastAsia" w:hAnsiTheme="minorHAnsi" w:cstheme="minorBidi"/>
                <w:szCs w:val="24"/>
              </w:rPr>
              <w:t>方</w:t>
            </w:r>
            <w:r>
              <w:rPr>
                <w:rFonts w:eastAsiaTheme="minorEastAsia" w:hAnsiTheme="minorHAnsi" w:cstheme="minorBidi" w:hint="eastAsia"/>
                <w:szCs w:val="24"/>
              </w:rPr>
              <w:t>已接爱</w:t>
            </w:r>
            <w:r>
              <w:rPr>
                <w:rFonts w:eastAsiaTheme="minorEastAsia" w:hAnsiTheme="minorHAnsi" w:cstheme="minorBidi"/>
                <w:color w:val="000000" w:themeColor="text1"/>
                <w:u w:val="single" w:color="000000"/>
              </w:rPr>
              <w:tab/>
            </w:r>
            <w:r>
              <w:rPr>
                <w:rFonts w:eastAsiaTheme="minorEastAsia" w:hAnsiTheme="minorHAnsi" w:cstheme="minorBidi"/>
                <w:color w:val="000000" w:themeColor="text1"/>
                <w:u w:val="single" w:color="000000"/>
              </w:rPr>
              <w:tab/>
            </w:r>
            <w:r>
              <w:rPr>
                <w:rFonts w:eastAsiaTheme="minorEastAsia" w:hAnsiTheme="minorHAnsi" w:cstheme="minorBidi"/>
                <w:color w:val="000000" w:themeColor="text1"/>
                <w:u w:val="single" w:color="000000"/>
              </w:rPr>
              <w:tab/>
            </w:r>
            <w:r>
              <w:rPr>
                <w:rFonts w:eastAsiaTheme="minorEastAsia" w:hAnsiTheme="minorHAnsi" w:cstheme="minorBidi"/>
                <w:color w:val="000000" w:themeColor="text1"/>
                <w:u w:val="single" w:color="000000"/>
              </w:rPr>
              <w:tab/>
            </w:r>
            <w:r>
              <w:rPr>
                <w:rFonts w:eastAsiaTheme="minorEastAsia" w:hAnsiTheme="minorHAnsi" w:cstheme="minorBidi"/>
                <w:color w:val="000000" w:themeColor="text1"/>
              </w:rPr>
              <w:t>（</w:t>
            </w:r>
            <w:r>
              <w:rPr>
                <w:rFonts w:eastAsiaTheme="minorEastAsia" w:hAnsiTheme="minorHAnsi" w:cstheme="minorBidi" w:hint="eastAsia"/>
                <w:color w:val="000000" w:themeColor="text1"/>
              </w:rPr>
              <w:t>中标人</w:t>
            </w:r>
            <w:r>
              <w:rPr>
                <w:rFonts w:eastAsiaTheme="minorEastAsia" w:hAnsiTheme="minorHAnsi" w:cstheme="minorBidi"/>
                <w:color w:val="000000" w:themeColor="text1"/>
              </w:rPr>
              <w:t>名称）</w:t>
            </w:r>
            <w:r>
              <w:rPr>
                <w:rFonts w:eastAsiaTheme="minorEastAsia" w:hAnsiTheme="minorHAnsi" w:cstheme="minorBidi" w:hint="eastAsia"/>
                <w:szCs w:val="24"/>
              </w:rPr>
              <w:t xml:space="preserve"> 于</w:t>
            </w:r>
            <w:r>
              <w:rPr>
                <w:rFonts w:eastAsiaTheme="minorEastAsia" w:hAnsiTheme="minorHAnsi" w:cstheme="minorBidi"/>
                <w:szCs w:val="24"/>
                <w:u w:val="single"/>
              </w:rPr>
              <w:tab/>
            </w:r>
            <w:r>
              <w:rPr>
                <w:rFonts w:eastAsiaTheme="minorEastAsia" w:hAnsiTheme="minorHAnsi" w:cstheme="minorBidi"/>
                <w:szCs w:val="24"/>
              </w:rPr>
              <w:t>年</w:t>
            </w:r>
            <w:r>
              <w:rPr>
                <w:rFonts w:eastAsiaTheme="minorEastAsia" w:hAnsiTheme="minorHAnsi" w:cstheme="minorBidi"/>
                <w:szCs w:val="24"/>
                <w:u w:val="single"/>
              </w:rPr>
              <w:tab/>
            </w:r>
            <w:r>
              <w:rPr>
                <w:rFonts w:eastAsiaTheme="minorEastAsia" w:hAnsiTheme="minorHAnsi" w:cstheme="minorBidi" w:hint="eastAsia"/>
                <w:szCs w:val="24"/>
                <w:u w:val="single"/>
              </w:rPr>
              <w:t xml:space="preserve"> </w:t>
            </w:r>
            <w:r>
              <w:rPr>
                <w:rFonts w:eastAsiaTheme="minorEastAsia" w:hAnsiTheme="minorHAnsi" w:cstheme="minorBidi"/>
                <w:szCs w:val="24"/>
              </w:rPr>
              <w:t>月</w:t>
            </w:r>
            <w:r>
              <w:rPr>
                <w:rFonts w:eastAsiaTheme="minorEastAsia" w:hAnsiTheme="minorHAnsi" w:cstheme="minorBidi"/>
                <w:szCs w:val="24"/>
                <w:u w:val="single"/>
              </w:rPr>
              <w:tab/>
            </w:r>
            <w:r>
              <w:rPr>
                <w:rFonts w:eastAsiaTheme="minorEastAsia" w:hAnsiTheme="minorHAnsi" w:cstheme="minorBidi" w:hint="eastAsia"/>
                <w:szCs w:val="24"/>
                <w:u w:val="single"/>
              </w:rPr>
              <w:t xml:space="preserve">  </w:t>
            </w:r>
            <w:r>
              <w:rPr>
                <w:rFonts w:eastAsiaTheme="minorEastAsia" w:hAnsiTheme="minorHAnsi" w:cstheme="minorBidi"/>
                <w:szCs w:val="24"/>
              </w:rPr>
              <w:t>日</w:t>
            </w:r>
            <w:r>
              <w:rPr>
                <w:rFonts w:eastAsiaTheme="minorEastAsia" w:hAnsiTheme="minorHAnsi" w:cstheme="minorBidi" w:hint="eastAsia"/>
                <w:szCs w:val="24"/>
              </w:rPr>
              <w:t>所提交的</w:t>
            </w:r>
            <w:r>
              <w:rPr>
                <w:rFonts w:eastAsiaTheme="minorEastAsia" w:hAnsi="宋体" w:cs="宋体" w:hint="eastAsia"/>
                <w:kern w:val="0"/>
                <w:u w:val="single"/>
              </w:rPr>
              <w:t>陕西旬邑至凤翔高速公路</w:t>
            </w:r>
            <w:r>
              <w:rPr>
                <w:rFonts w:eastAsiaTheme="minorEastAsia" w:hAnsi="宋体" w:cs="宋体" w:hint="eastAsia"/>
                <w:u w:val="single"/>
              </w:rPr>
              <w:t>房屋建筑工</w:t>
            </w:r>
            <w:r>
              <w:rPr>
                <w:rFonts w:eastAsiaTheme="minorEastAsia" w:hAnsi="宋体" w:cs="宋体" w:hint="eastAsia"/>
                <w:kern w:val="0"/>
                <w:u w:val="single"/>
              </w:rPr>
              <w:t>程施工</w:t>
            </w:r>
            <w:r>
              <w:rPr>
                <w:rFonts w:eastAsiaTheme="minorEastAsia" w:hAnsi="宋体" w:cs="宋体" w:hint="eastAsia"/>
                <w:u w:val="single"/>
              </w:rPr>
              <w:t>监理服务</w:t>
            </w:r>
            <w:r>
              <w:rPr>
                <w:rFonts w:eastAsiaTheme="minorEastAsia" w:hAnsi="宋体" w:cs="宋体" w:hint="eastAsia"/>
                <w:kern w:val="0"/>
              </w:rPr>
              <w:t>投标文件，确定</w:t>
            </w:r>
            <w:r>
              <w:rPr>
                <w:rFonts w:eastAsiaTheme="minorEastAsia" w:hAnsiTheme="minorHAnsi" w:cstheme="minorBidi"/>
                <w:color w:val="000000" w:themeColor="text1"/>
                <w:u w:val="single" w:color="000000"/>
              </w:rPr>
              <w:tab/>
            </w:r>
            <w:r>
              <w:rPr>
                <w:rFonts w:eastAsiaTheme="minorEastAsia" w:hAnsiTheme="minorHAnsi" w:cstheme="minorBidi"/>
                <w:color w:val="000000" w:themeColor="text1"/>
                <w:u w:val="single" w:color="000000"/>
              </w:rPr>
              <w:tab/>
            </w:r>
            <w:r>
              <w:rPr>
                <w:rFonts w:eastAsiaTheme="minorEastAsia" w:hAnsiTheme="minorHAnsi" w:cstheme="minorBidi"/>
                <w:color w:val="000000" w:themeColor="text1"/>
                <w:u w:val="single" w:color="000000"/>
              </w:rPr>
              <w:tab/>
            </w:r>
            <w:r>
              <w:rPr>
                <w:rFonts w:eastAsiaTheme="minorEastAsia" w:hAnsiTheme="minorHAnsi" w:cstheme="minorBidi"/>
                <w:color w:val="000000" w:themeColor="text1"/>
                <w:u w:val="single" w:color="000000"/>
              </w:rPr>
              <w:tab/>
            </w:r>
            <w:r>
              <w:rPr>
                <w:rFonts w:eastAsiaTheme="minorEastAsia" w:hAnsiTheme="minorHAnsi" w:cstheme="minorBidi"/>
                <w:color w:val="000000" w:themeColor="text1"/>
              </w:rPr>
              <w:t>（</w:t>
            </w:r>
            <w:r>
              <w:rPr>
                <w:rFonts w:eastAsiaTheme="minorEastAsia" w:hAnsiTheme="minorHAnsi" w:cstheme="minorBidi" w:hint="eastAsia"/>
                <w:color w:val="000000" w:themeColor="text1"/>
              </w:rPr>
              <w:t>中标人</w:t>
            </w:r>
            <w:r>
              <w:rPr>
                <w:rFonts w:eastAsiaTheme="minorEastAsia" w:hAnsiTheme="minorHAnsi" w:cstheme="minorBidi"/>
                <w:color w:val="000000" w:themeColor="text1"/>
              </w:rPr>
              <w:t>名称）</w:t>
            </w:r>
            <w:r>
              <w:rPr>
                <w:rFonts w:eastAsiaTheme="minorEastAsia" w:hAnsiTheme="minorHAnsi" w:cstheme="minorBidi" w:hint="eastAsia"/>
                <w:color w:val="000000" w:themeColor="text1"/>
              </w:rPr>
              <w:t>为中标人。</w:t>
            </w:r>
          </w:p>
          <w:p w:rsidR="001A1D4E" w:rsidRDefault="001A1D4E">
            <w:pPr>
              <w:pStyle w:val="Afc"/>
              <w:ind w:firstLine="480"/>
              <w:rPr>
                <w:rFonts w:eastAsiaTheme="minorEastAsia" w:hAnsiTheme="minorHAnsi" w:cstheme="minorBidi"/>
                <w:szCs w:val="24"/>
              </w:rPr>
            </w:pPr>
          </w:p>
          <w:p w:rsidR="001A1D4E" w:rsidRDefault="008F43D6">
            <w:pPr>
              <w:pStyle w:val="Afc"/>
              <w:ind w:firstLine="480"/>
              <w:rPr>
                <w:rFonts w:eastAsiaTheme="minorEastAsia" w:hAnsiTheme="minorHAnsi" w:cstheme="minorBidi"/>
                <w:szCs w:val="24"/>
              </w:rPr>
            </w:pPr>
            <w:r>
              <w:rPr>
                <w:rFonts w:eastAsiaTheme="minorEastAsia" w:hAnsiTheme="minorHAnsi" w:cstheme="minorBidi"/>
                <w:szCs w:val="24"/>
              </w:rPr>
              <w:t>发出的</w:t>
            </w:r>
            <w:r>
              <w:rPr>
                <w:rFonts w:eastAsiaTheme="minorEastAsia" w:hAnsiTheme="minorHAnsi" w:cstheme="minorBidi" w:hint="eastAsia"/>
                <w:szCs w:val="24"/>
              </w:rPr>
              <w:t>（项目名称）房屋建筑工程施工监理服务招标关于招标文件澄清/修改的通知（第</w:t>
            </w:r>
            <w:r>
              <w:rPr>
                <w:rFonts w:eastAsiaTheme="minorEastAsia" w:hAnsiTheme="minorHAnsi" w:cstheme="minorBidi"/>
                <w:szCs w:val="24"/>
                <w:u w:val="single"/>
              </w:rPr>
              <w:tab/>
            </w:r>
            <w:r>
              <w:rPr>
                <w:rFonts w:eastAsiaTheme="minorEastAsia" w:hAnsiTheme="minorHAnsi" w:cstheme="minorBidi" w:hint="eastAsia"/>
                <w:szCs w:val="24"/>
              </w:rPr>
              <w:t>号补遗书，正文共</w:t>
            </w:r>
            <w:r>
              <w:rPr>
                <w:rFonts w:eastAsiaTheme="minorEastAsia" w:hAnsiTheme="minorHAnsi" w:cstheme="minorBidi"/>
                <w:szCs w:val="24"/>
                <w:u w:val="single"/>
              </w:rPr>
              <w:tab/>
            </w:r>
            <w:r>
              <w:rPr>
                <w:rFonts w:eastAsiaTheme="minorEastAsia" w:hAnsiTheme="minorHAnsi" w:cstheme="minorBidi" w:hint="eastAsia"/>
                <w:szCs w:val="24"/>
              </w:rPr>
              <w:t>页），</w:t>
            </w:r>
          </w:p>
        </w:tc>
      </w:tr>
      <w:tr w:rsidR="001A1D4E">
        <w:trPr>
          <w:trHeight w:hRule="exact" w:val="507"/>
        </w:trPr>
        <w:tc>
          <w:tcPr>
            <w:tcW w:w="8820" w:type="dxa"/>
            <w:tcBorders>
              <w:top w:val="nil"/>
              <w:left w:val="nil"/>
              <w:bottom w:val="nil"/>
              <w:right w:val="nil"/>
            </w:tcBorders>
          </w:tcPr>
          <w:p w:rsidR="001A1D4E" w:rsidRDefault="001A1D4E">
            <w:pPr>
              <w:pStyle w:val="Afc"/>
              <w:ind w:firstLineChars="0" w:firstLine="0"/>
              <w:rPr>
                <w:rFonts w:eastAsiaTheme="minorEastAsia" w:hAnsiTheme="minorHAnsi" w:cstheme="minorBidi"/>
                <w:szCs w:val="24"/>
              </w:rPr>
            </w:pPr>
          </w:p>
          <w:p w:rsidR="001A1D4E" w:rsidRDefault="001A1D4E">
            <w:pPr>
              <w:pStyle w:val="Afc"/>
              <w:ind w:firstLineChars="0" w:firstLine="0"/>
              <w:rPr>
                <w:rFonts w:eastAsiaTheme="minorEastAsia" w:hAnsiTheme="minorHAnsi" w:cstheme="minorBidi"/>
                <w:szCs w:val="24"/>
              </w:rPr>
            </w:pPr>
          </w:p>
          <w:p w:rsidR="001A1D4E" w:rsidRDefault="001A1D4E">
            <w:pPr>
              <w:pStyle w:val="Afc"/>
              <w:ind w:firstLineChars="0" w:firstLine="0"/>
              <w:rPr>
                <w:rFonts w:eastAsiaTheme="minorEastAsia" w:hAnsiTheme="minorHAnsi" w:cstheme="minorBidi"/>
                <w:szCs w:val="24"/>
              </w:rPr>
            </w:pPr>
          </w:p>
          <w:p w:rsidR="001A1D4E" w:rsidRDefault="001A1D4E">
            <w:pPr>
              <w:pStyle w:val="Afc"/>
              <w:ind w:firstLineChars="0" w:firstLine="0"/>
              <w:rPr>
                <w:rFonts w:eastAsiaTheme="minorEastAsia" w:hAnsiTheme="minorHAnsi" w:cstheme="minorBidi"/>
                <w:szCs w:val="24"/>
              </w:rPr>
            </w:pPr>
          </w:p>
        </w:tc>
      </w:tr>
    </w:tbl>
    <w:p w:rsidR="001A1D4E" w:rsidRDefault="008F43D6">
      <w:pPr>
        <w:pStyle w:val="Afc"/>
        <w:ind w:firstLineChars="0" w:firstLine="0"/>
        <w:rPr>
          <w:szCs w:val="24"/>
        </w:rPr>
      </w:pPr>
      <w:r>
        <w:rPr>
          <w:rFonts w:hint="eastAsia"/>
          <w:szCs w:val="24"/>
        </w:rPr>
        <w:t>感谢你单位对招标项目的参与！</w:t>
      </w:r>
    </w:p>
    <w:p w:rsidR="001A1D4E" w:rsidRDefault="001A1D4E">
      <w:pPr>
        <w:ind w:firstLine="480"/>
        <w:rPr>
          <w:rFonts w:cs="宋体"/>
          <w:color w:val="000000" w:themeColor="text1"/>
          <w:sz w:val="24"/>
        </w:rPr>
      </w:pPr>
    </w:p>
    <w:p w:rsidR="001A1D4E" w:rsidRDefault="001A1D4E">
      <w:pPr>
        <w:ind w:firstLine="480"/>
        <w:rPr>
          <w:rFonts w:cs="宋体"/>
          <w:color w:val="000000" w:themeColor="text1"/>
          <w:sz w:val="24"/>
        </w:rPr>
      </w:pPr>
    </w:p>
    <w:p w:rsidR="001A1D4E" w:rsidRDefault="008F43D6">
      <w:pPr>
        <w:spacing w:before="360" w:after="360"/>
        <w:ind w:firstLineChars="1400" w:firstLine="3360"/>
        <w:rPr>
          <w:rFonts w:ascii="宋体" w:hAnsi="宋体" w:cs="宋体"/>
          <w:kern w:val="0"/>
          <w:sz w:val="24"/>
          <w:u w:val="single"/>
        </w:rPr>
      </w:pPr>
      <w:r>
        <w:rPr>
          <w:rFonts w:ascii="宋体" w:hAnsi="宋体" w:cs="宋体" w:hint="eastAsia"/>
          <w:kern w:val="0"/>
          <w:sz w:val="24"/>
        </w:rPr>
        <w:t>招标人：</w:t>
      </w:r>
      <w:r>
        <w:rPr>
          <w:rFonts w:ascii="宋体" w:hAnsi="宋体" w:cs="宋体" w:hint="eastAsia"/>
          <w:kern w:val="0"/>
          <w:sz w:val="24"/>
          <w:u w:val="single"/>
        </w:rPr>
        <w:t xml:space="preserve">       （全称）（盖</w:t>
      </w:r>
      <w:r>
        <w:rPr>
          <w:rFonts w:asciiTheme="majorEastAsia" w:eastAsiaTheme="majorEastAsia" w:hAnsiTheme="majorEastAsia"/>
          <w:sz w:val="24"/>
          <w:u w:val="single"/>
        </w:rPr>
        <w:t>单位</w:t>
      </w:r>
      <w:r>
        <w:rPr>
          <w:rFonts w:ascii="宋体" w:hAnsi="宋体" w:cs="宋体" w:hint="eastAsia"/>
          <w:kern w:val="0"/>
          <w:sz w:val="24"/>
          <w:u w:val="single"/>
        </w:rPr>
        <w:t xml:space="preserve">章） </w:t>
      </w:r>
    </w:p>
    <w:p w:rsidR="001A1D4E" w:rsidRDefault="008F43D6">
      <w:pPr>
        <w:spacing w:before="120" w:after="120"/>
        <w:ind w:firstLineChars="1400" w:firstLine="3360"/>
        <w:jc w:val="left"/>
        <w:outlineLvl w:val="2"/>
        <w:rPr>
          <w:rFonts w:ascii="宋体" w:hAnsi="宋体" w:cs="宋体"/>
          <w:kern w:val="0"/>
          <w:sz w:val="24"/>
          <w:u w:val="single"/>
        </w:rPr>
      </w:pPr>
      <w:r>
        <w:rPr>
          <w:rFonts w:ascii="宋体" w:hAnsi="宋体" w:cs="宋体" w:hint="eastAsia"/>
          <w:kern w:val="0"/>
          <w:sz w:val="24"/>
          <w:u w:val="single"/>
        </w:rPr>
        <w:t>招标代理机构      （全称）（盖</w:t>
      </w:r>
      <w:r>
        <w:rPr>
          <w:rFonts w:asciiTheme="majorEastAsia" w:eastAsiaTheme="majorEastAsia" w:hAnsiTheme="majorEastAsia"/>
          <w:sz w:val="24"/>
          <w:u w:val="single"/>
        </w:rPr>
        <w:t>单位</w:t>
      </w:r>
      <w:r>
        <w:rPr>
          <w:rFonts w:ascii="宋体" w:hAnsi="宋体" w:cs="宋体" w:hint="eastAsia"/>
          <w:kern w:val="0"/>
          <w:sz w:val="24"/>
          <w:u w:val="single"/>
        </w:rPr>
        <w:t>章）</w:t>
      </w:r>
    </w:p>
    <w:p w:rsidR="001A1D4E" w:rsidRDefault="001A1D4E">
      <w:pPr>
        <w:spacing w:before="120" w:after="120"/>
        <w:ind w:firstLineChars="700" w:firstLine="1680"/>
        <w:jc w:val="left"/>
        <w:outlineLvl w:val="2"/>
        <w:rPr>
          <w:rFonts w:ascii="宋体" w:hAnsi="宋体" w:cs="宋体"/>
          <w:kern w:val="0"/>
          <w:sz w:val="24"/>
          <w:u w:val="single"/>
        </w:rPr>
      </w:pPr>
    </w:p>
    <w:p w:rsidR="001A1D4E" w:rsidRDefault="008F43D6">
      <w:pPr>
        <w:spacing w:before="120" w:after="120"/>
        <w:ind w:firstLineChars="2000" w:firstLine="4800"/>
        <w:jc w:val="left"/>
        <w:outlineLvl w:val="2"/>
        <w:rPr>
          <w:rFonts w:cs="宋体"/>
          <w:color w:val="000000" w:themeColor="text1"/>
          <w:sz w:val="24"/>
        </w:rPr>
      </w:pPr>
      <w:r>
        <w:rPr>
          <w:rFonts w:cs="宋体"/>
          <w:color w:val="000000" w:themeColor="text1"/>
          <w:sz w:val="24"/>
        </w:rPr>
        <w:t>年</w:t>
      </w:r>
      <w:r>
        <w:rPr>
          <w:rFonts w:cs="宋体" w:hint="eastAsia"/>
          <w:color w:val="000000" w:themeColor="text1"/>
          <w:sz w:val="24"/>
        </w:rPr>
        <w:t xml:space="preserve">  </w:t>
      </w:r>
      <w:r>
        <w:rPr>
          <w:rFonts w:cs="宋体"/>
          <w:color w:val="000000" w:themeColor="text1"/>
          <w:sz w:val="24"/>
        </w:rPr>
        <w:t>月</w:t>
      </w:r>
      <w:r>
        <w:rPr>
          <w:rFonts w:cs="宋体" w:hint="eastAsia"/>
          <w:color w:val="000000" w:themeColor="text1"/>
          <w:sz w:val="24"/>
        </w:rPr>
        <w:t xml:space="preserve">   </w:t>
      </w:r>
      <w:r>
        <w:rPr>
          <w:rFonts w:cs="宋体"/>
          <w:color w:val="000000" w:themeColor="text1"/>
          <w:sz w:val="24"/>
        </w:rPr>
        <w:t>日</w:t>
      </w:r>
      <w:r>
        <w:rPr>
          <w:rFonts w:cs="宋体"/>
          <w:color w:val="000000" w:themeColor="text1"/>
          <w:sz w:val="24"/>
        </w:rPr>
        <w:br w:type="page"/>
      </w:r>
    </w:p>
    <w:p w:rsidR="001A1D4E" w:rsidRDefault="008F43D6">
      <w:pPr>
        <w:spacing w:line="420" w:lineRule="exact"/>
        <w:outlineLvl w:val="1"/>
        <w:rPr>
          <w:rFonts w:ascii="宋体" w:hAnsi="宋体" w:cs="宋体"/>
          <w:sz w:val="28"/>
          <w:szCs w:val="28"/>
        </w:rPr>
      </w:pPr>
      <w:r>
        <w:rPr>
          <w:rFonts w:ascii="宋体" w:hAnsi="宋体" w:cs="宋体" w:hint="eastAsia"/>
          <w:sz w:val="28"/>
          <w:szCs w:val="28"/>
        </w:rPr>
        <w:lastRenderedPageBreak/>
        <w:t>附件6  确认通知</w:t>
      </w:r>
    </w:p>
    <w:p w:rsidR="001A1D4E" w:rsidRDefault="001A1D4E">
      <w:pPr>
        <w:spacing w:line="360" w:lineRule="auto"/>
        <w:jc w:val="left"/>
        <w:outlineLvl w:val="1"/>
        <w:rPr>
          <w:rFonts w:ascii="宋体" w:hAnsi="宋体" w:cs="宋体"/>
          <w:b/>
          <w:kern w:val="0"/>
          <w:sz w:val="28"/>
          <w:szCs w:val="28"/>
        </w:rPr>
      </w:pPr>
    </w:p>
    <w:p w:rsidR="001A1D4E" w:rsidRDefault="008F43D6">
      <w:pPr>
        <w:spacing w:line="360" w:lineRule="auto"/>
        <w:jc w:val="center"/>
        <w:outlineLvl w:val="1"/>
        <w:rPr>
          <w:rFonts w:ascii="宋体" w:hAnsi="宋体" w:cs="宋体"/>
          <w:b/>
          <w:kern w:val="0"/>
          <w:sz w:val="28"/>
          <w:szCs w:val="28"/>
        </w:rPr>
      </w:pPr>
      <w:r>
        <w:rPr>
          <w:rFonts w:ascii="宋体" w:hAnsi="宋体" w:cs="宋体"/>
          <w:b/>
          <w:kern w:val="0"/>
          <w:sz w:val="28"/>
          <w:szCs w:val="28"/>
        </w:rPr>
        <w:t>确 认 通 知</w:t>
      </w:r>
    </w:p>
    <w:p w:rsidR="001A1D4E" w:rsidRDefault="001A1D4E">
      <w:pPr>
        <w:spacing w:line="360" w:lineRule="auto"/>
        <w:jc w:val="center"/>
        <w:outlineLvl w:val="1"/>
        <w:rPr>
          <w:rFonts w:ascii="宋体" w:hAnsi="宋体" w:cs="宋体"/>
          <w:b/>
          <w:kern w:val="0"/>
          <w:sz w:val="28"/>
          <w:szCs w:val="28"/>
        </w:rPr>
      </w:pPr>
    </w:p>
    <w:p w:rsidR="001A1D4E" w:rsidRDefault="008F43D6">
      <w:pPr>
        <w:pStyle w:val="a7"/>
        <w:tabs>
          <w:tab w:val="left" w:pos="1681"/>
        </w:tabs>
        <w:spacing w:before="29"/>
        <w:ind w:left="144" w:firstLine="480"/>
        <w:rPr>
          <w:color w:val="000000" w:themeColor="text1"/>
        </w:rPr>
      </w:pPr>
      <w:r>
        <w:rPr>
          <w:color w:val="000000" w:themeColor="text1"/>
          <w:u w:val="single" w:color="000000"/>
        </w:rPr>
        <w:tab/>
      </w:r>
      <w:r>
        <w:rPr>
          <w:color w:val="000000" w:themeColor="text1"/>
        </w:rPr>
        <w:t>（招标人名称）：</w:t>
      </w:r>
    </w:p>
    <w:p w:rsidR="001A1D4E" w:rsidRDefault="001A1D4E">
      <w:pPr>
        <w:spacing w:before="3"/>
        <w:rPr>
          <w:rFonts w:cs="宋体"/>
          <w:color w:val="000000" w:themeColor="text1"/>
          <w:sz w:val="24"/>
        </w:rPr>
      </w:pPr>
    </w:p>
    <w:tbl>
      <w:tblPr>
        <w:tblStyle w:val="TableNormal"/>
        <w:tblW w:w="8820" w:type="dxa"/>
        <w:tblInd w:w="111" w:type="dxa"/>
        <w:tblLayout w:type="fixed"/>
        <w:tblLook w:val="04A0"/>
      </w:tblPr>
      <w:tblGrid>
        <w:gridCol w:w="8820"/>
      </w:tblGrid>
      <w:tr w:rsidR="001A1D4E">
        <w:trPr>
          <w:trHeight w:hRule="exact" w:val="1305"/>
        </w:trPr>
        <w:tc>
          <w:tcPr>
            <w:tcW w:w="8820" w:type="dxa"/>
            <w:tcBorders>
              <w:top w:val="nil"/>
              <w:left w:val="nil"/>
              <w:bottom w:val="nil"/>
              <w:right w:val="nil"/>
            </w:tcBorders>
          </w:tcPr>
          <w:p w:rsidR="001A1D4E" w:rsidRDefault="008F43D6">
            <w:pPr>
              <w:pStyle w:val="Afc"/>
              <w:ind w:firstLine="480"/>
              <w:rPr>
                <w:rFonts w:eastAsiaTheme="minorEastAsia" w:hAnsiTheme="minorHAnsi" w:cstheme="minorBidi"/>
                <w:szCs w:val="24"/>
              </w:rPr>
            </w:pPr>
            <w:r>
              <w:rPr>
                <w:rFonts w:eastAsiaTheme="minorEastAsia" w:hAnsiTheme="minorHAnsi" w:cstheme="minorBidi"/>
                <w:szCs w:val="24"/>
              </w:rPr>
              <w:t>你方于</w:t>
            </w:r>
            <w:r>
              <w:rPr>
                <w:rFonts w:eastAsiaTheme="minorEastAsia" w:hAnsiTheme="minorHAnsi" w:cstheme="minorBidi"/>
                <w:szCs w:val="24"/>
                <w:u w:val="single"/>
              </w:rPr>
              <w:tab/>
            </w:r>
            <w:r>
              <w:rPr>
                <w:rFonts w:eastAsiaTheme="minorEastAsia" w:hAnsiTheme="minorHAnsi" w:cstheme="minorBidi"/>
                <w:szCs w:val="24"/>
              </w:rPr>
              <w:t>年</w:t>
            </w:r>
            <w:r>
              <w:rPr>
                <w:rFonts w:eastAsiaTheme="minorEastAsia" w:hAnsiTheme="minorHAnsi" w:cstheme="minorBidi"/>
                <w:szCs w:val="24"/>
                <w:u w:val="single"/>
              </w:rPr>
              <w:tab/>
            </w:r>
            <w:r>
              <w:rPr>
                <w:rFonts w:eastAsiaTheme="minorEastAsia" w:hAnsiTheme="minorHAnsi" w:cstheme="minorBidi"/>
                <w:szCs w:val="24"/>
              </w:rPr>
              <w:t>月日发出的</w:t>
            </w:r>
            <w:r>
              <w:rPr>
                <w:rFonts w:eastAsiaTheme="minorEastAsia" w:hAnsiTheme="minorHAnsi" w:cstheme="minorBidi" w:hint="eastAsia"/>
                <w:szCs w:val="24"/>
              </w:rPr>
              <w:t>（项目名称）房屋建筑工程施工监理服务招标关于招标文件澄清/修改的通知（第</w:t>
            </w:r>
            <w:r>
              <w:rPr>
                <w:rFonts w:eastAsiaTheme="minorEastAsia" w:hAnsiTheme="minorHAnsi" w:cstheme="minorBidi"/>
                <w:szCs w:val="24"/>
                <w:u w:val="single"/>
              </w:rPr>
              <w:tab/>
            </w:r>
            <w:r>
              <w:rPr>
                <w:rFonts w:eastAsiaTheme="minorEastAsia" w:hAnsiTheme="minorHAnsi" w:cstheme="minorBidi" w:hint="eastAsia"/>
                <w:szCs w:val="24"/>
              </w:rPr>
              <w:t>号补遗书，正文共</w:t>
            </w:r>
            <w:r>
              <w:rPr>
                <w:rFonts w:eastAsiaTheme="minorEastAsia" w:hAnsiTheme="minorHAnsi" w:cstheme="minorBidi"/>
                <w:szCs w:val="24"/>
                <w:u w:val="single"/>
              </w:rPr>
              <w:tab/>
            </w:r>
            <w:r>
              <w:rPr>
                <w:rFonts w:eastAsiaTheme="minorEastAsia" w:hAnsiTheme="minorHAnsi" w:cstheme="minorBidi" w:hint="eastAsia"/>
                <w:szCs w:val="24"/>
              </w:rPr>
              <w:t>页），</w:t>
            </w:r>
            <w:r>
              <w:rPr>
                <w:rFonts w:eastAsiaTheme="minorEastAsia" w:hAnsiTheme="minorHAnsi" w:cstheme="minorBidi"/>
                <w:szCs w:val="24"/>
              </w:rPr>
              <w:t>我方已于</w:t>
            </w:r>
            <w:r>
              <w:rPr>
                <w:rFonts w:eastAsiaTheme="minorEastAsia" w:hAnsiTheme="minorHAnsi" w:cstheme="minorBidi"/>
                <w:szCs w:val="24"/>
                <w:u w:val="single"/>
              </w:rPr>
              <w:tab/>
            </w:r>
            <w:r>
              <w:rPr>
                <w:rFonts w:eastAsiaTheme="minorEastAsia" w:hAnsiTheme="minorHAnsi" w:cstheme="minorBidi"/>
                <w:szCs w:val="24"/>
              </w:rPr>
              <w:t>年</w:t>
            </w:r>
            <w:r>
              <w:rPr>
                <w:rFonts w:eastAsiaTheme="minorEastAsia" w:hAnsiTheme="minorHAnsi" w:cstheme="minorBidi"/>
                <w:szCs w:val="24"/>
                <w:u w:val="single"/>
              </w:rPr>
              <w:tab/>
            </w:r>
            <w:r>
              <w:rPr>
                <w:rFonts w:eastAsiaTheme="minorEastAsia" w:hAnsiTheme="minorHAnsi" w:cstheme="minorBidi"/>
                <w:szCs w:val="24"/>
              </w:rPr>
              <w:t>月</w:t>
            </w:r>
            <w:r>
              <w:rPr>
                <w:rFonts w:eastAsiaTheme="minorEastAsia" w:hAnsiTheme="minorHAnsi" w:cstheme="minorBidi"/>
                <w:szCs w:val="24"/>
                <w:u w:val="single"/>
              </w:rPr>
              <w:tab/>
            </w:r>
            <w:r>
              <w:rPr>
                <w:rFonts w:eastAsiaTheme="minorEastAsia" w:hAnsiTheme="minorHAnsi" w:cstheme="minorBidi" w:hint="eastAsia"/>
                <w:szCs w:val="24"/>
              </w:rPr>
              <w:t>日</w:t>
            </w:r>
            <w:r>
              <w:rPr>
                <w:rFonts w:eastAsiaTheme="minorEastAsia" w:hAnsiTheme="minorHAnsi" w:cstheme="minorBidi"/>
                <w:szCs w:val="24"/>
              </w:rPr>
              <w:t>收到。</w:t>
            </w:r>
          </w:p>
        </w:tc>
      </w:tr>
      <w:tr w:rsidR="001A1D4E">
        <w:trPr>
          <w:trHeight w:hRule="exact" w:val="507"/>
        </w:trPr>
        <w:tc>
          <w:tcPr>
            <w:tcW w:w="8820" w:type="dxa"/>
            <w:tcBorders>
              <w:top w:val="nil"/>
              <w:left w:val="nil"/>
              <w:bottom w:val="nil"/>
              <w:right w:val="nil"/>
            </w:tcBorders>
          </w:tcPr>
          <w:p w:rsidR="001A1D4E" w:rsidRDefault="001A1D4E">
            <w:pPr>
              <w:pStyle w:val="Afc"/>
              <w:ind w:firstLineChars="0" w:firstLine="0"/>
              <w:rPr>
                <w:rFonts w:eastAsiaTheme="minorEastAsia" w:hAnsiTheme="minorHAnsi" w:cstheme="minorBidi"/>
                <w:szCs w:val="24"/>
              </w:rPr>
            </w:pPr>
          </w:p>
        </w:tc>
      </w:tr>
    </w:tbl>
    <w:p w:rsidR="001A1D4E" w:rsidRDefault="008F43D6">
      <w:pPr>
        <w:pStyle w:val="Afc"/>
        <w:ind w:firstLine="480"/>
        <w:rPr>
          <w:szCs w:val="24"/>
        </w:rPr>
      </w:pPr>
      <w:r>
        <w:rPr>
          <w:szCs w:val="24"/>
        </w:rPr>
        <w:t>特此确认。</w:t>
      </w:r>
    </w:p>
    <w:p w:rsidR="001A1D4E" w:rsidRDefault="001A1D4E">
      <w:pPr>
        <w:ind w:firstLine="480"/>
        <w:rPr>
          <w:rFonts w:cs="宋体"/>
          <w:color w:val="000000" w:themeColor="text1"/>
          <w:sz w:val="24"/>
        </w:rPr>
      </w:pPr>
    </w:p>
    <w:p w:rsidR="001A1D4E" w:rsidRDefault="001A1D4E">
      <w:pPr>
        <w:ind w:firstLine="480"/>
        <w:rPr>
          <w:rFonts w:cs="宋体"/>
          <w:color w:val="000000" w:themeColor="text1"/>
          <w:sz w:val="24"/>
        </w:rPr>
      </w:pPr>
    </w:p>
    <w:p w:rsidR="001A1D4E" w:rsidRDefault="001A1D4E">
      <w:pPr>
        <w:ind w:firstLine="480"/>
        <w:rPr>
          <w:rFonts w:cs="宋体"/>
          <w:color w:val="000000" w:themeColor="text1"/>
          <w:sz w:val="24"/>
        </w:rPr>
      </w:pPr>
    </w:p>
    <w:p w:rsidR="001A1D4E" w:rsidRDefault="008F43D6">
      <w:pPr>
        <w:pStyle w:val="a7"/>
        <w:tabs>
          <w:tab w:val="left" w:pos="6876"/>
        </w:tabs>
        <w:spacing w:before="176"/>
        <w:ind w:left="3751" w:firstLine="480"/>
        <w:rPr>
          <w:color w:val="000000" w:themeColor="text1"/>
        </w:rPr>
      </w:pPr>
      <w:r>
        <w:rPr>
          <w:color w:val="000000" w:themeColor="text1"/>
        </w:rPr>
        <w:t>投标人：</w:t>
      </w:r>
      <w:r>
        <w:rPr>
          <w:color w:val="000000" w:themeColor="text1"/>
          <w:u w:val="single"/>
        </w:rPr>
        <w:tab/>
      </w:r>
      <w:r>
        <w:rPr>
          <w:color w:val="000000" w:themeColor="text1"/>
        </w:rPr>
        <w:t>（盖单位章）</w:t>
      </w:r>
    </w:p>
    <w:p w:rsidR="001A1D4E" w:rsidRDefault="001A1D4E">
      <w:pPr>
        <w:tabs>
          <w:tab w:val="left" w:pos="1055"/>
          <w:tab w:val="left" w:pos="2236"/>
        </w:tabs>
        <w:ind w:right="1034" w:firstLineChars="2650" w:firstLine="6360"/>
        <w:rPr>
          <w:rFonts w:cs="宋体"/>
          <w:color w:val="000000" w:themeColor="text1"/>
          <w:sz w:val="24"/>
        </w:rPr>
      </w:pPr>
    </w:p>
    <w:p w:rsidR="001A1D4E" w:rsidRDefault="008F43D6">
      <w:pPr>
        <w:spacing w:before="120" w:after="120"/>
        <w:ind w:firstLineChars="2500" w:firstLine="6000"/>
        <w:jc w:val="left"/>
        <w:outlineLvl w:val="2"/>
        <w:rPr>
          <w:rFonts w:cs="宋体"/>
          <w:color w:val="000000" w:themeColor="text1"/>
          <w:sz w:val="24"/>
        </w:rPr>
      </w:pPr>
      <w:r>
        <w:rPr>
          <w:rFonts w:cs="宋体"/>
          <w:color w:val="000000" w:themeColor="text1"/>
          <w:sz w:val="24"/>
        </w:rPr>
        <w:t>年</w:t>
      </w:r>
      <w:r>
        <w:rPr>
          <w:rFonts w:cs="宋体" w:hint="eastAsia"/>
          <w:color w:val="000000" w:themeColor="text1"/>
          <w:sz w:val="24"/>
        </w:rPr>
        <w:t xml:space="preserve">   </w:t>
      </w:r>
      <w:r>
        <w:rPr>
          <w:rFonts w:cs="宋体"/>
          <w:color w:val="000000" w:themeColor="text1"/>
          <w:sz w:val="24"/>
        </w:rPr>
        <w:t>月</w:t>
      </w:r>
      <w:r>
        <w:rPr>
          <w:rFonts w:cs="宋体" w:hint="eastAsia"/>
          <w:color w:val="000000" w:themeColor="text1"/>
          <w:sz w:val="24"/>
        </w:rPr>
        <w:t xml:space="preserve">   </w:t>
      </w:r>
      <w:r>
        <w:rPr>
          <w:rFonts w:cs="宋体"/>
          <w:color w:val="000000" w:themeColor="text1"/>
          <w:sz w:val="24"/>
        </w:rPr>
        <w:t>日</w:t>
      </w:r>
      <w:r>
        <w:rPr>
          <w:rFonts w:cs="宋体"/>
          <w:color w:val="000000" w:themeColor="text1"/>
          <w:sz w:val="24"/>
        </w:rPr>
        <w:br w:type="page"/>
      </w:r>
    </w:p>
    <w:p w:rsidR="001A1D4E" w:rsidRDefault="001A1D4E">
      <w:pPr>
        <w:spacing w:before="120" w:after="120"/>
        <w:ind w:firstLineChars="2500" w:firstLine="6000"/>
        <w:jc w:val="left"/>
        <w:outlineLvl w:val="2"/>
        <w:rPr>
          <w:rFonts w:ascii="宋体" w:hAnsi="宋体" w:cs="宋体"/>
          <w:kern w:val="0"/>
          <w:sz w:val="24"/>
        </w:rPr>
      </w:pPr>
    </w:p>
    <w:p w:rsidR="001A1D4E" w:rsidRDefault="001A1D4E">
      <w:pPr>
        <w:spacing w:before="120" w:after="120"/>
        <w:ind w:firstLineChars="2500" w:firstLine="6000"/>
        <w:jc w:val="left"/>
        <w:outlineLvl w:val="2"/>
        <w:rPr>
          <w:rFonts w:ascii="宋体" w:hAnsi="宋体" w:cs="宋体"/>
          <w:kern w:val="0"/>
          <w:sz w:val="24"/>
        </w:rPr>
      </w:pPr>
    </w:p>
    <w:p w:rsidR="001A1D4E" w:rsidRDefault="001A1D4E">
      <w:pPr>
        <w:spacing w:before="120" w:after="120"/>
        <w:ind w:firstLineChars="2500" w:firstLine="6000"/>
        <w:jc w:val="left"/>
        <w:outlineLvl w:val="2"/>
        <w:rPr>
          <w:rFonts w:ascii="宋体" w:hAnsi="宋体" w:cs="宋体"/>
          <w:kern w:val="0"/>
          <w:sz w:val="24"/>
        </w:rPr>
      </w:pPr>
    </w:p>
    <w:p w:rsidR="001A1D4E" w:rsidRDefault="001A1D4E">
      <w:pPr>
        <w:spacing w:line="400" w:lineRule="exact"/>
        <w:jc w:val="center"/>
        <w:outlineLvl w:val="0"/>
        <w:rPr>
          <w:rFonts w:ascii="宋体" w:hAnsi="宋体" w:cs="宋体"/>
          <w:b/>
          <w:bCs/>
          <w:sz w:val="24"/>
        </w:rPr>
      </w:pPr>
    </w:p>
    <w:p w:rsidR="001A1D4E" w:rsidRDefault="001A1D4E">
      <w:pPr>
        <w:spacing w:line="400" w:lineRule="exact"/>
        <w:jc w:val="center"/>
        <w:outlineLvl w:val="0"/>
        <w:rPr>
          <w:rFonts w:ascii="宋体" w:hAnsi="宋体" w:cs="宋体"/>
          <w:b/>
          <w:bCs/>
          <w:sz w:val="24"/>
        </w:rPr>
      </w:pPr>
    </w:p>
    <w:p w:rsidR="001A1D4E" w:rsidRDefault="001A1D4E">
      <w:pPr>
        <w:spacing w:line="400" w:lineRule="exact"/>
        <w:jc w:val="center"/>
        <w:outlineLvl w:val="0"/>
        <w:rPr>
          <w:rFonts w:ascii="宋体" w:hAnsi="宋体" w:cs="宋体"/>
          <w:b/>
          <w:bCs/>
          <w:sz w:val="24"/>
        </w:rPr>
      </w:pPr>
    </w:p>
    <w:p w:rsidR="001A1D4E" w:rsidRDefault="001A1D4E">
      <w:pPr>
        <w:spacing w:line="400" w:lineRule="exact"/>
        <w:jc w:val="center"/>
        <w:outlineLvl w:val="0"/>
        <w:rPr>
          <w:rFonts w:ascii="宋体" w:hAnsi="宋体" w:cs="宋体"/>
          <w:b/>
          <w:bCs/>
          <w:sz w:val="24"/>
        </w:rPr>
      </w:pPr>
    </w:p>
    <w:p w:rsidR="001A1D4E" w:rsidRDefault="001A1D4E">
      <w:pPr>
        <w:spacing w:line="400" w:lineRule="exact"/>
        <w:jc w:val="center"/>
        <w:outlineLvl w:val="0"/>
        <w:rPr>
          <w:rFonts w:ascii="宋体" w:hAnsi="宋体" w:cs="宋体"/>
          <w:b/>
          <w:bCs/>
          <w:sz w:val="24"/>
        </w:rPr>
      </w:pPr>
    </w:p>
    <w:p w:rsidR="001A1D4E" w:rsidRDefault="001A1D4E">
      <w:pPr>
        <w:spacing w:line="400" w:lineRule="exact"/>
        <w:jc w:val="center"/>
        <w:outlineLvl w:val="0"/>
        <w:rPr>
          <w:rFonts w:ascii="宋体" w:hAnsi="宋体" w:cs="宋体"/>
          <w:b/>
          <w:bCs/>
          <w:sz w:val="24"/>
        </w:rPr>
      </w:pPr>
    </w:p>
    <w:p w:rsidR="001A1D4E" w:rsidRDefault="001A1D4E">
      <w:pPr>
        <w:spacing w:line="400" w:lineRule="exact"/>
        <w:jc w:val="center"/>
        <w:outlineLvl w:val="0"/>
        <w:rPr>
          <w:rFonts w:ascii="宋体" w:hAnsi="宋体" w:cs="宋体"/>
          <w:b/>
          <w:bCs/>
          <w:sz w:val="24"/>
        </w:rPr>
      </w:pPr>
    </w:p>
    <w:p w:rsidR="001A1D4E" w:rsidRDefault="001A1D4E">
      <w:pPr>
        <w:spacing w:line="400" w:lineRule="exact"/>
        <w:jc w:val="center"/>
        <w:outlineLvl w:val="0"/>
        <w:rPr>
          <w:rFonts w:ascii="宋体" w:hAnsi="宋体" w:cs="宋体"/>
          <w:b/>
          <w:bCs/>
          <w:sz w:val="24"/>
        </w:rPr>
      </w:pPr>
    </w:p>
    <w:p w:rsidR="001A1D4E" w:rsidRDefault="008F43D6">
      <w:pPr>
        <w:pStyle w:val="1"/>
        <w:numPr>
          <w:ilvl w:val="0"/>
          <w:numId w:val="2"/>
        </w:numPr>
        <w:rPr>
          <w:rFonts w:ascii="宋体" w:hAnsi="宋体" w:cs="宋体"/>
          <w:sz w:val="44"/>
        </w:rPr>
      </w:pPr>
      <w:bookmarkStart w:id="34" w:name="_Toc275593622"/>
      <w:bookmarkStart w:id="35" w:name="_Toc275856064"/>
      <w:bookmarkStart w:id="36" w:name="_Toc514918837"/>
      <w:bookmarkStart w:id="37" w:name="_Toc275855681"/>
      <w:bookmarkStart w:id="38" w:name="_Toc27704"/>
      <w:r>
        <w:rPr>
          <w:rFonts w:ascii="宋体" w:hAnsi="宋体" w:cs="宋体" w:hint="eastAsia"/>
          <w:sz w:val="44"/>
        </w:rPr>
        <w:t>评标办法</w:t>
      </w:r>
      <w:bookmarkEnd w:id="34"/>
      <w:bookmarkEnd w:id="35"/>
      <w:bookmarkEnd w:id="36"/>
      <w:bookmarkEnd w:id="37"/>
      <w:bookmarkEnd w:id="38"/>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8F43D6">
      <w:pPr>
        <w:pStyle w:val="2"/>
        <w:spacing w:before="0" w:after="0" w:line="360" w:lineRule="auto"/>
        <w:rPr>
          <w:rFonts w:ascii="宋体" w:eastAsia="宋体" w:hAnsi="宋体" w:cs="宋体"/>
          <w:color w:val="000000"/>
          <w:sz w:val="30"/>
          <w:szCs w:val="30"/>
        </w:rPr>
      </w:pPr>
      <w:bookmarkStart w:id="39" w:name="_Toc397696292"/>
      <w:bookmarkStart w:id="40" w:name="_Toc370400410"/>
      <w:bookmarkStart w:id="41" w:name="_Toc370400576"/>
      <w:r>
        <w:rPr>
          <w:rFonts w:ascii="宋体" w:eastAsia="宋体" w:hAnsi="宋体" w:cs="宋体" w:hint="eastAsia"/>
          <w:color w:val="000000"/>
          <w:sz w:val="30"/>
          <w:szCs w:val="30"/>
        </w:rPr>
        <w:br w:type="page"/>
      </w:r>
    </w:p>
    <w:p w:rsidR="001A1D4E" w:rsidRDefault="008F43D6">
      <w:pPr>
        <w:tabs>
          <w:tab w:val="left" w:pos="3029"/>
        </w:tabs>
        <w:spacing w:line="540" w:lineRule="exact"/>
        <w:ind w:left="1277" w:right="275" w:firstLine="723"/>
        <w:rPr>
          <w:rFonts w:hAnsi="宋体" w:cs="宋体"/>
          <w:b/>
          <w:color w:val="000000" w:themeColor="text1"/>
          <w:sz w:val="36"/>
          <w:szCs w:val="44"/>
        </w:rPr>
      </w:pPr>
      <w:r>
        <w:rPr>
          <w:rFonts w:hAnsi="宋体" w:cs="宋体"/>
          <w:b/>
          <w:color w:val="000000" w:themeColor="text1"/>
          <w:sz w:val="36"/>
          <w:szCs w:val="44"/>
        </w:rPr>
        <w:lastRenderedPageBreak/>
        <w:t>第三章</w:t>
      </w:r>
      <w:r>
        <w:rPr>
          <w:rFonts w:hAnsi="宋体" w:cs="宋体"/>
          <w:b/>
          <w:color w:val="000000" w:themeColor="text1"/>
          <w:spacing w:val="-12"/>
          <w:w w:val="102"/>
          <w:sz w:val="36"/>
          <w:szCs w:val="44"/>
        </w:rPr>
        <w:t>评</w:t>
      </w:r>
      <w:r>
        <w:rPr>
          <w:rFonts w:hAnsi="宋体" w:cs="宋体"/>
          <w:b/>
          <w:color w:val="000000" w:themeColor="text1"/>
          <w:w w:val="102"/>
          <w:sz w:val="36"/>
          <w:szCs w:val="44"/>
        </w:rPr>
        <w:t>标</w:t>
      </w:r>
      <w:r>
        <w:rPr>
          <w:rFonts w:hAnsi="宋体" w:cs="宋体"/>
          <w:b/>
          <w:color w:val="000000" w:themeColor="text1"/>
          <w:spacing w:val="-5"/>
          <w:w w:val="102"/>
          <w:sz w:val="36"/>
          <w:szCs w:val="44"/>
        </w:rPr>
        <w:t>办</w:t>
      </w:r>
      <w:r>
        <w:rPr>
          <w:rFonts w:hAnsi="宋体" w:cs="宋体"/>
          <w:b/>
          <w:color w:val="000000" w:themeColor="text1"/>
          <w:w w:val="102"/>
          <w:sz w:val="36"/>
          <w:szCs w:val="44"/>
        </w:rPr>
        <w:t>法</w:t>
      </w:r>
      <w:r>
        <w:rPr>
          <w:rFonts w:hAnsi="宋体" w:cs="宋体" w:hint="eastAsia"/>
          <w:b/>
          <w:color w:val="000000" w:themeColor="text1"/>
          <w:w w:val="102"/>
          <w:sz w:val="36"/>
          <w:szCs w:val="44"/>
        </w:rPr>
        <w:t>（</w:t>
      </w:r>
      <w:r>
        <w:rPr>
          <w:rFonts w:hAnsi="宋体" w:cs="宋体"/>
          <w:b/>
          <w:color w:val="000000" w:themeColor="text1"/>
          <w:w w:val="102"/>
          <w:sz w:val="36"/>
          <w:szCs w:val="44"/>
        </w:rPr>
        <w:t>综合评估法</w:t>
      </w:r>
      <w:r>
        <w:rPr>
          <w:rFonts w:hAnsi="宋体" w:cs="宋体" w:hint="eastAsia"/>
          <w:b/>
          <w:color w:val="000000" w:themeColor="text1"/>
          <w:w w:val="102"/>
          <w:sz w:val="36"/>
          <w:szCs w:val="44"/>
        </w:rPr>
        <w:t>）</w:t>
      </w:r>
    </w:p>
    <w:p w:rsidR="001A1D4E" w:rsidRDefault="008F43D6">
      <w:pPr>
        <w:pStyle w:val="2"/>
        <w:keepNext w:val="0"/>
        <w:keepLines w:val="0"/>
        <w:adjustRightInd w:val="0"/>
        <w:snapToGrid w:val="0"/>
        <w:spacing w:before="0" w:after="0" w:line="360" w:lineRule="auto"/>
        <w:ind w:firstLineChars="200" w:firstLine="482"/>
        <w:rPr>
          <w:rFonts w:ascii="宋体" w:eastAsia="宋体" w:cs="Arial"/>
          <w:bCs w:val="0"/>
          <w:kern w:val="0"/>
          <w:sz w:val="24"/>
          <w:szCs w:val="25"/>
        </w:rPr>
      </w:pPr>
      <w:bookmarkStart w:id="42" w:name="_Toc526716263"/>
      <w:r>
        <w:rPr>
          <w:rFonts w:ascii="宋体" w:eastAsia="宋体" w:cs="Arial"/>
          <w:bCs w:val="0"/>
          <w:kern w:val="0"/>
          <w:sz w:val="24"/>
          <w:szCs w:val="25"/>
        </w:rPr>
        <w:t>评标办法前附表</w:t>
      </w:r>
      <w:bookmarkEnd w:id="42"/>
    </w:p>
    <w:tbl>
      <w:tblPr>
        <w:tblW w:w="9462" w:type="dxa"/>
        <w:tblInd w:w="108" w:type="dxa"/>
        <w:tblLayout w:type="fixed"/>
        <w:tblLook w:val="04A0"/>
      </w:tblPr>
      <w:tblGrid>
        <w:gridCol w:w="741"/>
        <w:gridCol w:w="1160"/>
        <w:gridCol w:w="7561"/>
      </w:tblGrid>
      <w:tr w:rsidR="001A1D4E">
        <w:trPr>
          <w:cantSplit/>
          <w:trHeight w:val="255"/>
          <w:tblHeader/>
        </w:trPr>
        <w:tc>
          <w:tcPr>
            <w:tcW w:w="19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1D4E" w:rsidRDefault="008F43D6">
            <w:pPr>
              <w:pStyle w:val="20"/>
              <w:spacing w:line="360" w:lineRule="exact"/>
              <w:ind w:leftChars="0" w:left="0"/>
              <w:jc w:val="center"/>
              <w:rPr>
                <w:b/>
              </w:rPr>
            </w:pPr>
            <w:r>
              <w:rPr>
                <w:rFonts w:hint="eastAsia"/>
                <w:b/>
              </w:rPr>
              <w:t>条款号</w:t>
            </w:r>
          </w:p>
        </w:tc>
        <w:tc>
          <w:tcPr>
            <w:tcW w:w="7561" w:type="dxa"/>
            <w:tcBorders>
              <w:top w:val="single" w:sz="4" w:space="0" w:color="auto"/>
              <w:left w:val="nil"/>
              <w:bottom w:val="single" w:sz="4" w:space="0" w:color="auto"/>
              <w:right w:val="single" w:sz="4" w:space="0" w:color="auto"/>
            </w:tcBorders>
            <w:shd w:val="clear" w:color="auto" w:fill="auto"/>
            <w:vAlign w:val="center"/>
          </w:tcPr>
          <w:p w:rsidR="001A1D4E" w:rsidRDefault="008F43D6">
            <w:pPr>
              <w:pStyle w:val="20"/>
              <w:spacing w:line="360" w:lineRule="exact"/>
              <w:ind w:leftChars="0" w:left="0"/>
              <w:jc w:val="center"/>
              <w:rPr>
                <w:b/>
              </w:rPr>
            </w:pPr>
            <w:r>
              <w:rPr>
                <w:rFonts w:hint="eastAsia"/>
                <w:b/>
              </w:rPr>
              <w:t>评审因素与评审标准</w:t>
            </w:r>
          </w:p>
        </w:tc>
      </w:tr>
      <w:tr w:rsidR="001A1D4E">
        <w:trPr>
          <w:cantSplit/>
          <w:trHeight w:val="1269"/>
        </w:trPr>
        <w:tc>
          <w:tcPr>
            <w:tcW w:w="741" w:type="dxa"/>
            <w:tcBorders>
              <w:top w:val="nil"/>
              <w:left w:val="single" w:sz="4" w:space="0" w:color="auto"/>
              <w:bottom w:val="single" w:sz="4" w:space="0" w:color="auto"/>
              <w:right w:val="single" w:sz="4" w:space="0" w:color="auto"/>
            </w:tcBorders>
            <w:shd w:val="clear" w:color="auto" w:fill="auto"/>
            <w:vAlign w:val="center"/>
          </w:tcPr>
          <w:p w:rsidR="001A1D4E" w:rsidRDefault="008F43D6">
            <w:pPr>
              <w:pStyle w:val="20"/>
              <w:spacing w:line="360" w:lineRule="exact"/>
              <w:ind w:leftChars="0" w:left="0"/>
              <w:jc w:val="center"/>
            </w:pPr>
            <w:r>
              <w:rPr>
                <w:rFonts w:hint="eastAsia"/>
              </w:rPr>
              <w:t>1</w:t>
            </w:r>
          </w:p>
        </w:tc>
        <w:tc>
          <w:tcPr>
            <w:tcW w:w="1160" w:type="dxa"/>
            <w:tcBorders>
              <w:top w:val="nil"/>
              <w:left w:val="single" w:sz="4" w:space="0" w:color="auto"/>
              <w:bottom w:val="single" w:sz="4" w:space="0" w:color="auto"/>
              <w:right w:val="single" w:sz="4" w:space="0" w:color="auto"/>
            </w:tcBorders>
            <w:shd w:val="clear" w:color="auto" w:fill="auto"/>
            <w:vAlign w:val="center"/>
          </w:tcPr>
          <w:p w:rsidR="001A1D4E" w:rsidRDefault="008F43D6">
            <w:pPr>
              <w:pStyle w:val="20"/>
              <w:spacing w:line="360" w:lineRule="exact"/>
              <w:ind w:leftChars="0" w:left="0"/>
            </w:pPr>
            <w:r>
              <w:rPr>
                <w:rFonts w:hint="eastAsia"/>
              </w:rPr>
              <w:t>评标方法</w:t>
            </w:r>
          </w:p>
        </w:tc>
        <w:tc>
          <w:tcPr>
            <w:tcW w:w="7561" w:type="dxa"/>
            <w:tcBorders>
              <w:top w:val="single" w:sz="4" w:space="0" w:color="auto"/>
              <w:left w:val="nil"/>
              <w:bottom w:val="single" w:sz="4" w:space="0" w:color="auto"/>
              <w:right w:val="single" w:sz="4" w:space="0" w:color="auto"/>
            </w:tcBorders>
            <w:shd w:val="clear" w:color="auto" w:fill="FFFFFF" w:themeFill="background1"/>
            <w:vAlign w:val="center"/>
          </w:tcPr>
          <w:p w:rsidR="001A1D4E" w:rsidRDefault="008F43D6">
            <w:pPr>
              <w:pStyle w:val="afe"/>
            </w:pPr>
            <w:r>
              <w:rPr>
                <w:rFonts w:hint="eastAsia"/>
              </w:rPr>
              <w:t>经评审的投标文件按综合得分高低排序推荐中标候选人，当综合得分相等时，评标委员会依次按照以下优先顺序推荐中标候选人，评标委员会不确定中标人：</w:t>
            </w:r>
          </w:p>
          <w:p w:rsidR="001A1D4E" w:rsidRDefault="008F43D6">
            <w:pPr>
              <w:pStyle w:val="afe"/>
            </w:pPr>
            <w:r>
              <w:rPr>
                <w:rFonts w:hint="eastAsia"/>
              </w:rPr>
              <w:t>（1）投标报价低的投标人优先；</w:t>
            </w:r>
          </w:p>
          <w:p w:rsidR="001A1D4E" w:rsidRDefault="008F43D6">
            <w:pPr>
              <w:pStyle w:val="afe"/>
            </w:pPr>
            <w:r>
              <w:rPr>
                <w:rFonts w:hint="eastAsia"/>
              </w:rPr>
              <w:t>（2）技术建议书得分较高的投标人优先。</w:t>
            </w:r>
          </w:p>
        </w:tc>
      </w:tr>
      <w:tr w:rsidR="001A1D4E">
        <w:trPr>
          <w:cantSplit/>
          <w:trHeight w:val="7788"/>
        </w:trPr>
        <w:tc>
          <w:tcPr>
            <w:tcW w:w="741" w:type="dxa"/>
            <w:vMerge w:val="restart"/>
            <w:tcBorders>
              <w:top w:val="nil"/>
              <w:left w:val="single" w:sz="4" w:space="0" w:color="auto"/>
              <w:bottom w:val="single" w:sz="4" w:space="0" w:color="auto"/>
              <w:right w:val="single" w:sz="4" w:space="0" w:color="auto"/>
            </w:tcBorders>
            <w:shd w:val="clear" w:color="auto" w:fill="auto"/>
            <w:vAlign w:val="center"/>
          </w:tcPr>
          <w:p w:rsidR="001A1D4E" w:rsidRDefault="008F43D6">
            <w:pPr>
              <w:pStyle w:val="20"/>
              <w:spacing w:line="360" w:lineRule="exact"/>
              <w:ind w:leftChars="0" w:left="0"/>
              <w:jc w:val="center"/>
            </w:pPr>
            <w:r>
              <w:rPr>
                <w:rFonts w:hint="eastAsia"/>
              </w:rPr>
              <w:t>2.1.1</w:t>
            </w:r>
            <w:r>
              <w:rPr>
                <w:rFonts w:hint="eastAsia"/>
              </w:rPr>
              <w:br/>
              <w:t>2.1.3</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tcPr>
          <w:p w:rsidR="001A1D4E" w:rsidRDefault="008F43D6">
            <w:pPr>
              <w:pStyle w:val="20"/>
              <w:spacing w:line="360" w:lineRule="exact"/>
              <w:ind w:leftChars="0" w:left="0"/>
            </w:pPr>
            <w:r>
              <w:rPr>
                <w:rFonts w:hint="eastAsia"/>
              </w:rPr>
              <w:t>形式评审与响应性评审标准</w:t>
            </w: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1A1D4E" w:rsidRDefault="008F43D6">
            <w:pPr>
              <w:pStyle w:val="afe"/>
              <w:rPr>
                <w:b/>
              </w:rPr>
            </w:pPr>
            <w:r>
              <w:rPr>
                <w:rFonts w:hint="eastAsia"/>
                <w:b/>
              </w:rPr>
              <w:t>第一个信封（商务及技术文件）评审标准：</w:t>
            </w:r>
          </w:p>
          <w:p w:rsidR="001A1D4E" w:rsidRDefault="008F43D6">
            <w:pPr>
              <w:pStyle w:val="afe"/>
              <w:rPr>
                <w:kern w:val="2"/>
              </w:rPr>
            </w:pPr>
            <w:r>
              <w:rPr>
                <w:rFonts w:hint="eastAsia"/>
                <w:kern w:val="2"/>
              </w:rPr>
              <w:t>（</w:t>
            </w:r>
            <w:r>
              <w:rPr>
                <w:kern w:val="2"/>
              </w:rPr>
              <w:t>1</w:t>
            </w:r>
            <w:r>
              <w:rPr>
                <w:rFonts w:hint="eastAsia"/>
                <w:kern w:val="2"/>
              </w:rPr>
              <w:t>）投标文件按照招标文件规定的格式、内容填写，字迹清晰可辨：</w:t>
            </w:r>
          </w:p>
          <w:p w:rsidR="001A1D4E" w:rsidRDefault="008F43D6">
            <w:pPr>
              <w:pStyle w:val="afe"/>
              <w:rPr>
                <w:kern w:val="2"/>
              </w:rPr>
            </w:pPr>
            <w:r>
              <w:rPr>
                <w:kern w:val="2"/>
              </w:rPr>
              <w:t>a.</w:t>
            </w:r>
            <w:r>
              <w:rPr>
                <w:rFonts w:hint="eastAsia"/>
                <w:kern w:val="2"/>
              </w:rPr>
              <w:t>投标函按招标文件规定填报了项目名称、补遗书编号（如有）、服务期限、工程质量要求及安全目标；</w:t>
            </w:r>
          </w:p>
          <w:p w:rsidR="001A1D4E" w:rsidRDefault="008F43D6">
            <w:pPr>
              <w:pStyle w:val="afe"/>
              <w:rPr>
                <w:kern w:val="2"/>
              </w:rPr>
            </w:pPr>
            <w:r>
              <w:rPr>
                <w:kern w:val="2"/>
              </w:rPr>
              <w:t>b.</w:t>
            </w:r>
            <w:r>
              <w:rPr>
                <w:rFonts w:hint="eastAsia"/>
                <w:kern w:val="2"/>
              </w:rPr>
              <w:t>投标文件组成齐全完整，内容均按规定填写。</w:t>
            </w:r>
          </w:p>
          <w:p w:rsidR="001A1D4E" w:rsidRDefault="008F43D6">
            <w:pPr>
              <w:pStyle w:val="afe"/>
              <w:rPr>
                <w:kern w:val="2"/>
              </w:rPr>
            </w:pPr>
            <w:r>
              <w:rPr>
                <w:rFonts w:hint="eastAsia"/>
                <w:kern w:val="2"/>
              </w:rPr>
              <w:t>（</w:t>
            </w:r>
            <w:r>
              <w:rPr>
                <w:kern w:val="2"/>
              </w:rPr>
              <w:t>2</w:t>
            </w:r>
            <w:r>
              <w:rPr>
                <w:rFonts w:hint="eastAsia"/>
                <w:kern w:val="2"/>
              </w:rPr>
              <w:t>）投标文件上法定代表人或其委托代理人的签字、投标人的单位章盖章齐全，符合招标文件规定。</w:t>
            </w:r>
          </w:p>
          <w:p w:rsidR="001A1D4E" w:rsidRDefault="008F43D6">
            <w:pPr>
              <w:pStyle w:val="afe"/>
              <w:rPr>
                <w:kern w:val="2"/>
              </w:rPr>
            </w:pPr>
            <w:r>
              <w:rPr>
                <w:rFonts w:hint="eastAsia"/>
                <w:kern w:val="2"/>
              </w:rPr>
              <w:t>（</w:t>
            </w:r>
            <w:r>
              <w:rPr>
                <w:kern w:val="2"/>
              </w:rPr>
              <w:t>3</w:t>
            </w:r>
            <w:r>
              <w:rPr>
                <w:rFonts w:hint="eastAsia"/>
                <w:kern w:val="2"/>
              </w:rPr>
              <w:t>）具备资格审查文件规定的相应资格条件且其投标未影响招标公正性：</w:t>
            </w:r>
          </w:p>
          <w:p w:rsidR="001A1D4E" w:rsidRDefault="008F43D6">
            <w:pPr>
              <w:pStyle w:val="afe"/>
              <w:rPr>
                <w:kern w:val="2"/>
              </w:rPr>
            </w:pPr>
            <w:r>
              <w:rPr>
                <w:kern w:val="2"/>
              </w:rPr>
              <w:t>a.</w:t>
            </w:r>
            <w:r>
              <w:rPr>
                <w:rFonts w:hint="eastAsia"/>
                <w:kern w:val="2"/>
              </w:rPr>
              <w:t>投标人满足资格审查文件中规定的资格审查条件最低要求（资质、业绩、人员、信誉等）；</w:t>
            </w:r>
          </w:p>
          <w:p w:rsidR="001A1D4E" w:rsidRDefault="008F43D6">
            <w:pPr>
              <w:pStyle w:val="afe"/>
              <w:rPr>
                <w:kern w:val="2"/>
              </w:rPr>
            </w:pPr>
            <w:r>
              <w:rPr>
                <w:kern w:val="2"/>
              </w:rPr>
              <w:t>b.</w:t>
            </w:r>
            <w:r>
              <w:rPr>
                <w:rFonts w:hint="eastAsia"/>
                <w:kern w:val="2"/>
              </w:rPr>
              <w:t>与所投标段的其他投标人不存在控股、管理关系或单位负责人为同一人的情况；与招标人也不存在利害关系并可能影响招标公正性。</w:t>
            </w:r>
          </w:p>
          <w:p w:rsidR="001A1D4E" w:rsidRDefault="008F43D6">
            <w:pPr>
              <w:pStyle w:val="afe"/>
              <w:rPr>
                <w:kern w:val="2"/>
              </w:rPr>
            </w:pPr>
            <w:r>
              <w:rPr>
                <w:rFonts w:hint="eastAsia"/>
                <w:kern w:val="2"/>
              </w:rPr>
              <w:t>（</w:t>
            </w:r>
            <w:r>
              <w:rPr>
                <w:kern w:val="2"/>
              </w:rPr>
              <w:t>4</w:t>
            </w:r>
            <w:r>
              <w:rPr>
                <w:rFonts w:hint="eastAsia"/>
                <w:kern w:val="2"/>
              </w:rPr>
              <w:t>）投标人按照招标文件的规定提供了投标保证金：</w:t>
            </w:r>
          </w:p>
          <w:p w:rsidR="001A1D4E" w:rsidRDefault="008F43D6">
            <w:pPr>
              <w:pStyle w:val="afe"/>
              <w:rPr>
                <w:kern w:val="2"/>
              </w:rPr>
            </w:pPr>
            <w:r>
              <w:t>a</w:t>
            </w:r>
            <w:r>
              <w:rPr>
                <w:kern w:val="2"/>
              </w:rPr>
              <w:t>.</w:t>
            </w:r>
            <w:r>
              <w:rPr>
                <w:rFonts w:hint="eastAsia"/>
                <w:kern w:val="2"/>
              </w:rPr>
              <w:t>投标保证金金额符合招标文件规定的金额，且投标保证金有效期不少于投标有效期；</w:t>
            </w:r>
          </w:p>
          <w:p w:rsidR="001A1D4E" w:rsidRDefault="008F43D6">
            <w:pPr>
              <w:pStyle w:val="afe"/>
              <w:rPr>
                <w:kern w:val="2"/>
              </w:rPr>
            </w:pPr>
            <w:r>
              <w:rPr>
                <w:kern w:val="2"/>
              </w:rPr>
              <w:t>b.</w:t>
            </w:r>
            <w:r>
              <w:rPr>
                <w:rFonts w:hint="eastAsia"/>
                <w:kern w:val="2"/>
              </w:rPr>
              <w:t>若投标保证金采用转账形式提交，投标人应在递交投标文件截止时间之前，将投标保证金由投标人的基本账户转入招标人指定账户；</w:t>
            </w:r>
          </w:p>
          <w:p w:rsidR="001A1D4E" w:rsidRDefault="008F43D6">
            <w:pPr>
              <w:pStyle w:val="afe"/>
              <w:rPr>
                <w:kern w:val="2"/>
              </w:rPr>
            </w:pPr>
            <w:r>
              <w:rPr>
                <w:kern w:val="2"/>
              </w:rPr>
              <w:t>c.</w:t>
            </w:r>
            <w:r>
              <w:rPr>
                <w:rFonts w:hint="eastAsia"/>
                <w:kern w:val="2"/>
              </w:rPr>
              <w:t>若投标保证金采用银行保函形式提交，银行保函的格式、开具保函的银行均满足招标文件要求。</w:t>
            </w:r>
          </w:p>
          <w:p w:rsidR="001A1D4E" w:rsidRDefault="008F43D6">
            <w:pPr>
              <w:pStyle w:val="afe"/>
              <w:rPr>
                <w:kern w:val="2"/>
              </w:rPr>
            </w:pPr>
            <w:r>
              <w:rPr>
                <w:rFonts w:hint="eastAsia"/>
                <w:kern w:val="2"/>
              </w:rPr>
              <w:t>（</w:t>
            </w:r>
            <w:r>
              <w:rPr>
                <w:kern w:val="2"/>
              </w:rPr>
              <w:t>5</w:t>
            </w:r>
            <w:r>
              <w:rPr>
                <w:rFonts w:hint="eastAsia"/>
                <w:kern w:val="2"/>
              </w:rPr>
              <w:t>）投标人法定代表人授权委托代理人签署投标文件的，须提交授权委托书，且授权人和被授权人均在授权委托书上签名，未使用印章、签名章或其他电子制版签名代替。</w:t>
            </w:r>
          </w:p>
          <w:p w:rsidR="001A1D4E" w:rsidRDefault="001A1D4E">
            <w:pPr>
              <w:pStyle w:val="afe"/>
            </w:pPr>
          </w:p>
        </w:tc>
      </w:tr>
      <w:tr w:rsidR="001A1D4E">
        <w:trPr>
          <w:cantSplit/>
          <w:trHeight w:val="11261"/>
        </w:trPr>
        <w:tc>
          <w:tcPr>
            <w:tcW w:w="741" w:type="dxa"/>
            <w:vMerge/>
            <w:tcBorders>
              <w:top w:val="nil"/>
              <w:left w:val="single" w:sz="4" w:space="0" w:color="auto"/>
              <w:bottom w:val="single" w:sz="4" w:space="0" w:color="auto"/>
              <w:right w:val="single" w:sz="4" w:space="0" w:color="auto"/>
            </w:tcBorders>
            <w:vAlign w:val="center"/>
          </w:tcPr>
          <w:p w:rsidR="001A1D4E" w:rsidRDefault="001A1D4E">
            <w:pPr>
              <w:pStyle w:val="20"/>
              <w:spacing w:line="360" w:lineRule="exact"/>
              <w:ind w:firstLine="480"/>
              <w:jc w:val="center"/>
            </w:pPr>
          </w:p>
        </w:tc>
        <w:tc>
          <w:tcPr>
            <w:tcW w:w="1160" w:type="dxa"/>
            <w:vMerge/>
            <w:tcBorders>
              <w:top w:val="nil"/>
              <w:left w:val="single" w:sz="4" w:space="0" w:color="auto"/>
              <w:bottom w:val="single" w:sz="4" w:space="0" w:color="auto"/>
              <w:right w:val="single" w:sz="4" w:space="0" w:color="auto"/>
            </w:tcBorders>
            <w:vAlign w:val="center"/>
          </w:tcPr>
          <w:p w:rsidR="001A1D4E" w:rsidRDefault="001A1D4E">
            <w:pPr>
              <w:pStyle w:val="20"/>
              <w:spacing w:line="360" w:lineRule="exact"/>
              <w:ind w:firstLine="480"/>
              <w:jc w:val="center"/>
            </w:pPr>
          </w:p>
        </w:tc>
        <w:tc>
          <w:tcPr>
            <w:tcW w:w="7561" w:type="dxa"/>
            <w:tcBorders>
              <w:top w:val="single" w:sz="4" w:space="0" w:color="auto"/>
              <w:left w:val="nil"/>
              <w:bottom w:val="single" w:sz="4" w:space="0" w:color="auto"/>
              <w:right w:val="single" w:sz="4" w:space="0" w:color="auto"/>
            </w:tcBorders>
            <w:shd w:val="clear" w:color="auto" w:fill="auto"/>
            <w:vAlign w:val="center"/>
          </w:tcPr>
          <w:p w:rsidR="001A1D4E" w:rsidRDefault="008F43D6">
            <w:pPr>
              <w:pStyle w:val="afe"/>
              <w:rPr>
                <w:kern w:val="2"/>
              </w:rPr>
            </w:pPr>
            <w:r>
              <w:rPr>
                <w:rFonts w:hint="eastAsia"/>
                <w:kern w:val="2"/>
              </w:rPr>
              <w:t>（</w:t>
            </w:r>
            <w:r>
              <w:rPr>
                <w:kern w:val="2"/>
              </w:rPr>
              <w:t>6</w:t>
            </w:r>
            <w:r>
              <w:rPr>
                <w:rFonts w:hint="eastAsia"/>
                <w:kern w:val="2"/>
              </w:rPr>
              <w:t>）投标人法定代表人亲自签署投标文件的，提供了法定代表人身份证明，且法定代表人在法定代表人身份证明上签名，未使用印章、签名章或其他电子制版签名代替。</w:t>
            </w:r>
          </w:p>
          <w:p w:rsidR="001A1D4E" w:rsidRDefault="008F43D6">
            <w:pPr>
              <w:pStyle w:val="afe"/>
              <w:rPr>
                <w:kern w:val="2"/>
              </w:rPr>
            </w:pPr>
            <w:r>
              <w:rPr>
                <w:rFonts w:hint="eastAsia"/>
                <w:kern w:val="2"/>
              </w:rPr>
              <w:t>（</w:t>
            </w:r>
            <w:r>
              <w:rPr>
                <w:kern w:val="2"/>
              </w:rPr>
              <w:t>7</w:t>
            </w:r>
            <w:r>
              <w:rPr>
                <w:rFonts w:hint="eastAsia"/>
                <w:kern w:val="2"/>
              </w:rPr>
              <w:t>）投标人没有以联合体形式投标。</w:t>
            </w:r>
          </w:p>
          <w:p w:rsidR="001A1D4E" w:rsidRDefault="008F43D6">
            <w:pPr>
              <w:pStyle w:val="afe"/>
              <w:rPr>
                <w:kern w:val="2"/>
              </w:rPr>
            </w:pPr>
            <w:r>
              <w:rPr>
                <w:rFonts w:hint="eastAsia"/>
                <w:kern w:val="2"/>
              </w:rPr>
              <w:t>（</w:t>
            </w:r>
            <w:r>
              <w:rPr>
                <w:kern w:val="2"/>
              </w:rPr>
              <w:t>8</w:t>
            </w:r>
            <w:r>
              <w:rPr>
                <w:rFonts w:hint="eastAsia"/>
                <w:kern w:val="2"/>
              </w:rPr>
              <w:t>）同一投标人未提交两个以上不同的投标文件。</w:t>
            </w:r>
          </w:p>
          <w:p w:rsidR="001A1D4E" w:rsidRDefault="008F43D6">
            <w:pPr>
              <w:pStyle w:val="afe"/>
              <w:rPr>
                <w:kern w:val="2"/>
              </w:rPr>
            </w:pPr>
            <w:r>
              <w:rPr>
                <w:rFonts w:hint="eastAsia"/>
                <w:kern w:val="2"/>
              </w:rPr>
              <w:t>（</w:t>
            </w:r>
            <w:r>
              <w:rPr>
                <w:kern w:val="2"/>
              </w:rPr>
              <w:t>9</w:t>
            </w:r>
            <w:r>
              <w:rPr>
                <w:rFonts w:hint="eastAsia"/>
                <w:kern w:val="2"/>
              </w:rPr>
              <w:t>）投标文件</w:t>
            </w:r>
            <w:r>
              <w:rPr>
                <w:rFonts w:hint="eastAsia"/>
                <w:b/>
                <w:kern w:val="2"/>
              </w:rPr>
              <w:t>（</w:t>
            </w:r>
            <w:r>
              <w:rPr>
                <w:rFonts w:hint="eastAsia"/>
                <w:kern w:val="2"/>
              </w:rPr>
              <w:t>商务及技术文件）中未出现有关投标报价的内容。</w:t>
            </w:r>
          </w:p>
          <w:p w:rsidR="001A1D4E" w:rsidRDefault="008F43D6">
            <w:pPr>
              <w:pStyle w:val="afe"/>
              <w:rPr>
                <w:kern w:val="2"/>
              </w:rPr>
            </w:pPr>
            <w:r>
              <w:rPr>
                <w:rFonts w:hint="eastAsia"/>
                <w:kern w:val="2"/>
              </w:rPr>
              <w:t>（</w:t>
            </w:r>
            <w:r>
              <w:rPr>
                <w:kern w:val="2"/>
              </w:rPr>
              <w:t>10</w:t>
            </w:r>
            <w:r>
              <w:rPr>
                <w:rFonts w:hint="eastAsia"/>
                <w:kern w:val="2"/>
              </w:rPr>
              <w:t>）投标文件载明的招标项目完成期限符合招标文件规定。</w:t>
            </w:r>
          </w:p>
          <w:p w:rsidR="001A1D4E" w:rsidRDefault="008F43D6">
            <w:pPr>
              <w:pStyle w:val="afe"/>
              <w:rPr>
                <w:kern w:val="2"/>
              </w:rPr>
            </w:pPr>
            <w:r>
              <w:rPr>
                <w:rFonts w:hint="eastAsia"/>
                <w:kern w:val="2"/>
              </w:rPr>
              <w:t>（</w:t>
            </w:r>
            <w:r>
              <w:rPr>
                <w:kern w:val="2"/>
              </w:rPr>
              <w:t>11</w:t>
            </w:r>
            <w:r>
              <w:rPr>
                <w:rFonts w:hint="eastAsia"/>
                <w:kern w:val="2"/>
              </w:rPr>
              <w:t>）投标文件对招标文件的实质性要求和条件作出响应。</w:t>
            </w:r>
          </w:p>
          <w:p w:rsidR="001A1D4E" w:rsidRDefault="008F43D6">
            <w:pPr>
              <w:pStyle w:val="afe"/>
              <w:rPr>
                <w:kern w:val="2"/>
              </w:rPr>
            </w:pPr>
            <w:r>
              <w:rPr>
                <w:rFonts w:hint="eastAsia"/>
                <w:kern w:val="2"/>
              </w:rPr>
              <w:t>（</w:t>
            </w:r>
            <w:r>
              <w:rPr>
                <w:kern w:val="2"/>
              </w:rPr>
              <w:t>12</w:t>
            </w:r>
            <w:r>
              <w:rPr>
                <w:rFonts w:hint="eastAsia"/>
                <w:kern w:val="2"/>
              </w:rPr>
              <w:t>）权利义务符合招标文件规定：</w:t>
            </w:r>
          </w:p>
          <w:p w:rsidR="001A1D4E" w:rsidRDefault="008F43D6">
            <w:pPr>
              <w:pStyle w:val="afe"/>
              <w:rPr>
                <w:kern w:val="2"/>
              </w:rPr>
            </w:pPr>
            <w:r>
              <w:rPr>
                <w:kern w:val="2"/>
              </w:rPr>
              <w:t>a.</w:t>
            </w:r>
            <w:r>
              <w:rPr>
                <w:rFonts w:hint="eastAsia"/>
                <w:kern w:val="2"/>
              </w:rPr>
              <w:t>投标人应接受招标文件规定的风险划分原则，未提出新的风险划分办法；</w:t>
            </w:r>
          </w:p>
          <w:p w:rsidR="001A1D4E" w:rsidRDefault="008F43D6">
            <w:pPr>
              <w:pStyle w:val="afe"/>
              <w:rPr>
                <w:kern w:val="2"/>
              </w:rPr>
            </w:pPr>
            <w:r>
              <w:rPr>
                <w:kern w:val="2"/>
              </w:rPr>
              <w:t>b.</w:t>
            </w:r>
            <w:r>
              <w:rPr>
                <w:rFonts w:hint="eastAsia"/>
                <w:kern w:val="2"/>
              </w:rPr>
              <w:t>投标人未增加委托人的责任范围，或减少投标人义务；</w:t>
            </w:r>
          </w:p>
          <w:p w:rsidR="001A1D4E" w:rsidRDefault="008F43D6">
            <w:pPr>
              <w:pStyle w:val="afe"/>
              <w:rPr>
                <w:kern w:val="2"/>
              </w:rPr>
            </w:pPr>
            <w:r>
              <w:rPr>
                <w:kern w:val="2"/>
              </w:rPr>
              <w:t>c.</w:t>
            </w:r>
            <w:r>
              <w:rPr>
                <w:rFonts w:hint="eastAsia"/>
                <w:kern w:val="2"/>
              </w:rPr>
              <w:t>投标人未提出不同的支付办法；</w:t>
            </w:r>
          </w:p>
          <w:p w:rsidR="001A1D4E" w:rsidRDefault="008F43D6">
            <w:pPr>
              <w:pStyle w:val="afe"/>
              <w:rPr>
                <w:kern w:val="2"/>
              </w:rPr>
            </w:pPr>
            <w:r>
              <w:rPr>
                <w:kern w:val="2"/>
              </w:rPr>
              <w:t>d.</w:t>
            </w:r>
            <w:r>
              <w:rPr>
                <w:rFonts w:hint="eastAsia"/>
                <w:kern w:val="2"/>
              </w:rPr>
              <w:t>投标人对合同纠纷、事故处理办法未提出异议；</w:t>
            </w:r>
          </w:p>
          <w:p w:rsidR="001A1D4E" w:rsidRDefault="008F43D6">
            <w:pPr>
              <w:pStyle w:val="afe"/>
              <w:rPr>
                <w:kern w:val="2"/>
              </w:rPr>
            </w:pPr>
            <w:r>
              <w:rPr>
                <w:kern w:val="2"/>
              </w:rPr>
              <w:t>e.</w:t>
            </w:r>
            <w:r>
              <w:rPr>
                <w:rFonts w:hint="eastAsia"/>
                <w:kern w:val="2"/>
              </w:rPr>
              <w:t>投标人在投标活动中无欺诈行为；</w:t>
            </w:r>
          </w:p>
          <w:p w:rsidR="001A1D4E" w:rsidRDefault="008F43D6">
            <w:pPr>
              <w:pStyle w:val="afe"/>
              <w:rPr>
                <w:kern w:val="2"/>
              </w:rPr>
            </w:pPr>
            <w:r>
              <w:rPr>
                <w:kern w:val="2"/>
              </w:rPr>
              <w:t>f.</w:t>
            </w:r>
            <w:r>
              <w:rPr>
                <w:rFonts w:hint="eastAsia"/>
                <w:kern w:val="2"/>
              </w:rPr>
              <w:t>投标人未对合同条款有重要保留。</w:t>
            </w:r>
          </w:p>
          <w:p w:rsidR="001A1D4E" w:rsidRDefault="008F43D6">
            <w:pPr>
              <w:pStyle w:val="afe"/>
              <w:rPr>
                <w:kern w:val="2"/>
              </w:rPr>
            </w:pPr>
            <w:r>
              <w:rPr>
                <w:rFonts w:hint="eastAsia"/>
                <w:kern w:val="2"/>
              </w:rPr>
              <w:t>（</w:t>
            </w:r>
            <w:r>
              <w:rPr>
                <w:kern w:val="2"/>
              </w:rPr>
              <w:t>13</w:t>
            </w:r>
            <w:r>
              <w:rPr>
                <w:rFonts w:hint="eastAsia"/>
                <w:kern w:val="2"/>
              </w:rPr>
              <w:t>）投标文件正、副本份数符合招标文件第二章</w:t>
            </w:r>
            <w:r>
              <w:rPr>
                <w:kern w:val="2"/>
              </w:rPr>
              <w:t>“</w:t>
            </w:r>
            <w:r>
              <w:rPr>
                <w:rFonts w:hint="eastAsia"/>
                <w:kern w:val="2"/>
              </w:rPr>
              <w:t>投标人须知</w:t>
            </w:r>
            <w:r>
              <w:rPr>
                <w:kern w:val="2"/>
              </w:rPr>
              <w:t>”</w:t>
            </w:r>
            <w:r>
              <w:rPr>
                <w:rFonts w:hint="eastAsia"/>
                <w:kern w:val="2"/>
              </w:rPr>
              <w:t>前附表</w:t>
            </w:r>
            <w:r>
              <w:rPr>
                <w:kern w:val="2"/>
              </w:rPr>
              <w:t>3.7.4</w:t>
            </w:r>
            <w:r>
              <w:rPr>
                <w:rFonts w:hint="eastAsia"/>
                <w:kern w:val="2"/>
              </w:rPr>
              <w:t>项规定。</w:t>
            </w:r>
          </w:p>
          <w:p w:rsidR="001A1D4E" w:rsidRDefault="001A1D4E">
            <w:pPr>
              <w:pStyle w:val="afe"/>
              <w:rPr>
                <w:kern w:val="2"/>
              </w:rPr>
            </w:pPr>
          </w:p>
          <w:tbl>
            <w:tblPr>
              <w:tblW w:w="7345" w:type="dxa"/>
              <w:tblLayout w:type="fixed"/>
              <w:tblLook w:val="04A0"/>
            </w:tblPr>
            <w:tblGrid>
              <w:gridCol w:w="3673"/>
              <w:gridCol w:w="3672"/>
            </w:tblGrid>
            <w:tr w:rsidR="001A1D4E">
              <w:trPr>
                <w:trHeight w:val="2918"/>
              </w:trPr>
              <w:tc>
                <w:tcPr>
                  <w:tcW w:w="7345" w:type="dxa"/>
                  <w:gridSpan w:val="2"/>
                </w:tcPr>
                <w:p w:rsidR="001A1D4E" w:rsidRDefault="008F43D6">
                  <w:pPr>
                    <w:pStyle w:val="afe"/>
                    <w:rPr>
                      <w:b/>
                      <w:kern w:val="2"/>
                    </w:rPr>
                  </w:pPr>
                  <w:r>
                    <w:rPr>
                      <w:rFonts w:hint="eastAsia"/>
                      <w:b/>
                      <w:kern w:val="2"/>
                    </w:rPr>
                    <w:t>第二个信封（报价文件）评审标准：</w:t>
                  </w:r>
                </w:p>
                <w:p w:rsidR="001A1D4E" w:rsidRDefault="008F43D6">
                  <w:pPr>
                    <w:pStyle w:val="afe"/>
                    <w:rPr>
                      <w:kern w:val="2"/>
                    </w:rPr>
                  </w:pPr>
                  <w:r>
                    <w:rPr>
                      <w:rFonts w:hint="eastAsia"/>
                      <w:kern w:val="2"/>
                    </w:rPr>
                    <w:t>（</w:t>
                  </w:r>
                  <w:r>
                    <w:rPr>
                      <w:kern w:val="2"/>
                    </w:rPr>
                    <w:t>1</w:t>
                  </w:r>
                  <w:r>
                    <w:rPr>
                      <w:rFonts w:hint="eastAsia"/>
                      <w:kern w:val="2"/>
                    </w:rPr>
                    <w:t>）投标文件按照招标文件规定的格式、内容填写，字迹清晰可辨，内容齐全完整：</w:t>
                  </w:r>
                </w:p>
                <w:p w:rsidR="001A1D4E" w:rsidRDefault="008F43D6">
                  <w:pPr>
                    <w:pStyle w:val="afe"/>
                    <w:rPr>
                      <w:kern w:val="2"/>
                    </w:rPr>
                  </w:pPr>
                  <w:r>
                    <w:rPr>
                      <w:kern w:val="2"/>
                    </w:rPr>
                    <w:t>a.</w:t>
                  </w:r>
                  <w:r>
                    <w:rPr>
                      <w:rFonts w:hint="eastAsia"/>
                      <w:kern w:val="2"/>
                    </w:rPr>
                    <w:t>投标函按招标文件规定填报了项目名称、标段号、补遗书编号（如有）、投标价（包括大写金额和小写金额）；</w:t>
                  </w:r>
                </w:p>
                <w:p w:rsidR="001A1D4E" w:rsidRDefault="008F43D6">
                  <w:pPr>
                    <w:pStyle w:val="afe"/>
                    <w:rPr>
                      <w:kern w:val="2"/>
                    </w:rPr>
                  </w:pPr>
                  <w:r>
                    <w:rPr>
                      <w:kern w:val="2"/>
                    </w:rPr>
                    <w:t>b.</w:t>
                  </w:r>
                  <w:r>
                    <w:rPr>
                      <w:rFonts w:hint="eastAsia"/>
                      <w:kern w:val="2"/>
                    </w:rPr>
                    <w:t>已标价报价清单说明文字与招标文件规定一致，未进行实质性修改和删减；</w:t>
                  </w:r>
                </w:p>
                <w:p w:rsidR="001A1D4E" w:rsidRDefault="008F43D6">
                  <w:pPr>
                    <w:pStyle w:val="afe"/>
                    <w:rPr>
                      <w:kern w:val="2"/>
                    </w:rPr>
                  </w:pPr>
                  <w:r>
                    <w:rPr>
                      <w:kern w:val="2"/>
                    </w:rPr>
                    <w:t>c.</w:t>
                  </w:r>
                  <w:r>
                    <w:rPr>
                      <w:rFonts w:hint="eastAsia"/>
                      <w:kern w:val="2"/>
                    </w:rPr>
                    <w:t>投标文件组成齐全完整，内容均按规定填写。</w:t>
                  </w:r>
                </w:p>
                <w:p w:rsidR="001A1D4E" w:rsidRDefault="008F43D6">
                  <w:pPr>
                    <w:pStyle w:val="afe"/>
                    <w:rPr>
                      <w:kern w:val="2"/>
                    </w:rPr>
                  </w:pPr>
                  <w:r>
                    <w:rPr>
                      <w:rFonts w:hint="eastAsia"/>
                      <w:kern w:val="2"/>
                    </w:rPr>
                    <w:t>（</w:t>
                  </w:r>
                  <w:r>
                    <w:rPr>
                      <w:kern w:val="2"/>
                    </w:rPr>
                    <w:t>2</w:t>
                  </w:r>
                  <w:r>
                    <w:rPr>
                      <w:rFonts w:hint="eastAsia"/>
                      <w:kern w:val="2"/>
                    </w:rPr>
                    <w:t>）投标文件上法定代表人或其委托代理人的签字、投标人的单位章盖章齐全，符合招标文件规定。</w:t>
                  </w:r>
                </w:p>
                <w:p w:rsidR="001A1D4E" w:rsidRDefault="008F43D6">
                  <w:pPr>
                    <w:pStyle w:val="afe"/>
                    <w:rPr>
                      <w:kern w:val="2"/>
                    </w:rPr>
                  </w:pPr>
                  <w:r>
                    <w:rPr>
                      <w:rFonts w:hint="eastAsia"/>
                      <w:kern w:val="2"/>
                    </w:rPr>
                    <w:t>（</w:t>
                  </w:r>
                  <w:r>
                    <w:rPr>
                      <w:kern w:val="2"/>
                    </w:rPr>
                    <w:t>3</w:t>
                  </w:r>
                  <w:r>
                    <w:rPr>
                      <w:rFonts w:hint="eastAsia"/>
                      <w:kern w:val="2"/>
                    </w:rPr>
                    <w:t>）投标报价未超过招标文件设定的最高投标限价（如有）。</w:t>
                  </w:r>
                </w:p>
                <w:p w:rsidR="001A1D4E" w:rsidRDefault="008F43D6">
                  <w:pPr>
                    <w:pStyle w:val="afe"/>
                    <w:rPr>
                      <w:kern w:val="2"/>
                    </w:rPr>
                  </w:pPr>
                  <w:r>
                    <w:rPr>
                      <w:rFonts w:hint="eastAsia"/>
                      <w:kern w:val="2"/>
                    </w:rPr>
                    <w:t>（</w:t>
                  </w:r>
                  <w:r>
                    <w:rPr>
                      <w:kern w:val="2"/>
                    </w:rPr>
                    <w:t>4</w:t>
                  </w:r>
                  <w:r>
                    <w:rPr>
                      <w:rFonts w:hint="eastAsia"/>
                      <w:kern w:val="2"/>
                    </w:rPr>
                    <w:t>）投标报价的大写金额能够确定具体数值。</w:t>
                  </w:r>
                </w:p>
                <w:p w:rsidR="001A1D4E" w:rsidRDefault="008F43D6">
                  <w:pPr>
                    <w:pStyle w:val="afe"/>
                    <w:rPr>
                      <w:kern w:val="2"/>
                    </w:rPr>
                  </w:pPr>
                  <w:r>
                    <w:rPr>
                      <w:rFonts w:hint="eastAsia"/>
                      <w:kern w:val="2"/>
                    </w:rPr>
                    <w:t>（</w:t>
                  </w:r>
                  <w:r>
                    <w:rPr>
                      <w:kern w:val="2"/>
                    </w:rPr>
                    <w:t>5</w:t>
                  </w:r>
                  <w:r>
                    <w:rPr>
                      <w:rFonts w:hint="eastAsia"/>
                      <w:kern w:val="2"/>
                    </w:rPr>
                    <w:t>）同一投标人未提交两个以上不同的投标报价。</w:t>
                  </w:r>
                </w:p>
                <w:p w:rsidR="001A1D4E" w:rsidRDefault="008F43D6">
                  <w:pPr>
                    <w:pStyle w:val="afe"/>
                    <w:rPr>
                      <w:kern w:val="2"/>
                    </w:rPr>
                  </w:pPr>
                  <w:r>
                    <w:rPr>
                      <w:rFonts w:hint="eastAsia"/>
                      <w:kern w:val="2"/>
                    </w:rPr>
                    <w:t>（</w:t>
                  </w:r>
                  <w:r>
                    <w:rPr>
                      <w:kern w:val="2"/>
                    </w:rPr>
                    <w:t>6</w:t>
                  </w:r>
                  <w:r>
                    <w:rPr>
                      <w:rFonts w:hint="eastAsia"/>
                      <w:kern w:val="2"/>
                    </w:rPr>
                    <w:t>）投标文件正、副本份数符合招标文件第二章</w:t>
                  </w:r>
                  <w:r>
                    <w:rPr>
                      <w:kern w:val="2"/>
                    </w:rPr>
                    <w:t>“</w:t>
                  </w:r>
                  <w:r>
                    <w:rPr>
                      <w:rFonts w:hint="eastAsia"/>
                      <w:kern w:val="2"/>
                    </w:rPr>
                    <w:t>投标人须知</w:t>
                  </w:r>
                  <w:r>
                    <w:rPr>
                      <w:kern w:val="2"/>
                    </w:rPr>
                    <w:t>”</w:t>
                  </w:r>
                  <w:r>
                    <w:rPr>
                      <w:rFonts w:hint="eastAsia"/>
                      <w:kern w:val="2"/>
                    </w:rPr>
                    <w:t>第</w:t>
                  </w:r>
                  <w:r>
                    <w:rPr>
                      <w:kern w:val="2"/>
                    </w:rPr>
                    <w:t>3.7.4</w:t>
                  </w:r>
                  <w:r>
                    <w:rPr>
                      <w:rFonts w:hint="eastAsia"/>
                      <w:kern w:val="2"/>
                    </w:rPr>
                    <w:t>项规定。</w:t>
                  </w:r>
                </w:p>
              </w:tc>
            </w:tr>
            <w:tr w:rsidR="001A1D4E">
              <w:trPr>
                <w:trHeight w:val="280"/>
              </w:trPr>
              <w:tc>
                <w:tcPr>
                  <w:tcW w:w="3673" w:type="dxa"/>
                </w:tcPr>
                <w:p w:rsidR="001A1D4E" w:rsidRDefault="001A1D4E">
                  <w:pPr>
                    <w:pStyle w:val="afe"/>
                    <w:rPr>
                      <w:kern w:val="2"/>
                    </w:rPr>
                  </w:pPr>
                </w:p>
              </w:tc>
              <w:tc>
                <w:tcPr>
                  <w:tcW w:w="3672" w:type="dxa"/>
                </w:tcPr>
                <w:p w:rsidR="001A1D4E" w:rsidRDefault="001A1D4E">
                  <w:pPr>
                    <w:pStyle w:val="afe"/>
                    <w:rPr>
                      <w:kern w:val="2"/>
                    </w:rPr>
                  </w:pPr>
                </w:p>
              </w:tc>
            </w:tr>
          </w:tbl>
          <w:p w:rsidR="001A1D4E" w:rsidRDefault="001A1D4E">
            <w:pPr>
              <w:pStyle w:val="afe"/>
            </w:pPr>
          </w:p>
        </w:tc>
      </w:tr>
      <w:tr w:rsidR="001A1D4E">
        <w:trPr>
          <w:cantSplit/>
          <w:trHeight w:val="255"/>
        </w:trPr>
        <w:tc>
          <w:tcPr>
            <w:tcW w:w="741" w:type="dxa"/>
            <w:vMerge w:val="restart"/>
            <w:tcBorders>
              <w:top w:val="nil"/>
              <w:left w:val="single" w:sz="4" w:space="0" w:color="auto"/>
              <w:bottom w:val="single" w:sz="4" w:space="0" w:color="auto"/>
              <w:right w:val="single" w:sz="4" w:space="0" w:color="auto"/>
            </w:tcBorders>
            <w:shd w:val="clear" w:color="auto" w:fill="auto"/>
            <w:vAlign w:val="center"/>
          </w:tcPr>
          <w:p w:rsidR="001A1D4E" w:rsidRDefault="008F43D6">
            <w:pPr>
              <w:pStyle w:val="20"/>
              <w:spacing w:line="360" w:lineRule="exact"/>
              <w:ind w:leftChars="0" w:left="0"/>
            </w:pPr>
            <w:r>
              <w:rPr>
                <w:rFonts w:hint="eastAsia"/>
              </w:rPr>
              <w:lastRenderedPageBreak/>
              <w:t>2.1.2</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tcPr>
          <w:p w:rsidR="001A1D4E" w:rsidRDefault="008F43D6">
            <w:pPr>
              <w:pStyle w:val="20"/>
              <w:spacing w:line="360" w:lineRule="exact"/>
              <w:ind w:leftChars="0" w:left="0"/>
            </w:pPr>
            <w:r>
              <w:rPr>
                <w:rFonts w:hint="eastAsia"/>
              </w:rPr>
              <w:t>资格评审标准</w:t>
            </w:r>
          </w:p>
        </w:tc>
        <w:tc>
          <w:tcPr>
            <w:tcW w:w="7561" w:type="dxa"/>
            <w:tcBorders>
              <w:top w:val="single" w:sz="4" w:space="0" w:color="auto"/>
              <w:left w:val="nil"/>
              <w:right w:val="single" w:sz="4" w:space="0" w:color="auto"/>
            </w:tcBorders>
            <w:shd w:val="clear" w:color="auto" w:fill="auto"/>
            <w:vAlign w:val="center"/>
          </w:tcPr>
          <w:p w:rsidR="001A1D4E" w:rsidRDefault="008F43D6">
            <w:pPr>
              <w:pStyle w:val="afe"/>
            </w:pPr>
            <w:r>
              <w:rPr>
                <w:rFonts w:hint="eastAsia"/>
              </w:rPr>
              <w:t>（1）投标人具备有效的营业执照、组织机构代码证、监理资质证书和基本账户开户许可证，并与投标人名称一致。</w:t>
            </w:r>
          </w:p>
        </w:tc>
      </w:tr>
      <w:tr w:rsidR="001A1D4E">
        <w:trPr>
          <w:cantSplit/>
          <w:trHeight w:val="255"/>
        </w:trPr>
        <w:tc>
          <w:tcPr>
            <w:tcW w:w="741" w:type="dxa"/>
            <w:vMerge/>
            <w:tcBorders>
              <w:top w:val="nil"/>
              <w:left w:val="single" w:sz="4" w:space="0" w:color="auto"/>
              <w:bottom w:val="single" w:sz="4" w:space="0" w:color="auto"/>
              <w:right w:val="single" w:sz="4" w:space="0" w:color="auto"/>
            </w:tcBorders>
            <w:vAlign w:val="center"/>
          </w:tcPr>
          <w:p w:rsidR="001A1D4E" w:rsidRDefault="001A1D4E">
            <w:pPr>
              <w:pStyle w:val="20"/>
              <w:spacing w:line="360" w:lineRule="exact"/>
              <w:ind w:firstLine="480"/>
              <w:jc w:val="center"/>
            </w:pPr>
          </w:p>
        </w:tc>
        <w:tc>
          <w:tcPr>
            <w:tcW w:w="1160" w:type="dxa"/>
            <w:vMerge/>
            <w:tcBorders>
              <w:top w:val="nil"/>
              <w:left w:val="single" w:sz="4" w:space="0" w:color="auto"/>
              <w:bottom w:val="single" w:sz="4" w:space="0" w:color="auto"/>
              <w:right w:val="single" w:sz="4" w:space="0" w:color="auto"/>
            </w:tcBorders>
            <w:vAlign w:val="center"/>
          </w:tcPr>
          <w:p w:rsidR="001A1D4E" w:rsidRDefault="001A1D4E">
            <w:pPr>
              <w:pStyle w:val="20"/>
              <w:spacing w:line="360" w:lineRule="exact"/>
              <w:ind w:firstLine="480"/>
              <w:jc w:val="center"/>
            </w:pPr>
          </w:p>
        </w:tc>
        <w:tc>
          <w:tcPr>
            <w:tcW w:w="7561" w:type="dxa"/>
            <w:tcBorders>
              <w:left w:val="nil"/>
              <w:right w:val="single" w:sz="4" w:space="0" w:color="auto"/>
            </w:tcBorders>
            <w:shd w:val="clear" w:color="auto" w:fill="auto"/>
            <w:vAlign w:val="center"/>
          </w:tcPr>
          <w:p w:rsidR="001A1D4E" w:rsidRDefault="008F43D6">
            <w:pPr>
              <w:pStyle w:val="afe"/>
            </w:pPr>
            <w:r>
              <w:rPr>
                <w:rFonts w:hint="eastAsia"/>
              </w:rPr>
              <w:t>（2）投标人的资质等级符合招标文件规定。</w:t>
            </w:r>
          </w:p>
        </w:tc>
      </w:tr>
      <w:tr w:rsidR="001A1D4E">
        <w:trPr>
          <w:cantSplit/>
          <w:trHeight w:val="255"/>
        </w:trPr>
        <w:tc>
          <w:tcPr>
            <w:tcW w:w="741" w:type="dxa"/>
            <w:vMerge/>
            <w:tcBorders>
              <w:top w:val="nil"/>
              <w:left w:val="single" w:sz="4" w:space="0" w:color="auto"/>
              <w:bottom w:val="single" w:sz="4" w:space="0" w:color="auto"/>
              <w:right w:val="single" w:sz="4" w:space="0" w:color="auto"/>
            </w:tcBorders>
            <w:vAlign w:val="center"/>
          </w:tcPr>
          <w:p w:rsidR="001A1D4E" w:rsidRDefault="001A1D4E">
            <w:pPr>
              <w:pStyle w:val="20"/>
              <w:spacing w:line="360" w:lineRule="exact"/>
              <w:ind w:firstLine="480"/>
              <w:jc w:val="center"/>
            </w:pPr>
          </w:p>
        </w:tc>
        <w:tc>
          <w:tcPr>
            <w:tcW w:w="1160" w:type="dxa"/>
            <w:vMerge/>
            <w:tcBorders>
              <w:top w:val="nil"/>
              <w:left w:val="single" w:sz="4" w:space="0" w:color="auto"/>
              <w:bottom w:val="single" w:sz="4" w:space="0" w:color="auto"/>
              <w:right w:val="single" w:sz="4" w:space="0" w:color="auto"/>
            </w:tcBorders>
            <w:vAlign w:val="center"/>
          </w:tcPr>
          <w:p w:rsidR="001A1D4E" w:rsidRDefault="001A1D4E">
            <w:pPr>
              <w:pStyle w:val="20"/>
              <w:spacing w:line="360" w:lineRule="exact"/>
              <w:ind w:firstLine="480"/>
              <w:jc w:val="center"/>
            </w:pPr>
          </w:p>
        </w:tc>
        <w:tc>
          <w:tcPr>
            <w:tcW w:w="7561" w:type="dxa"/>
            <w:tcBorders>
              <w:left w:val="nil"/>
              <w:right w:val="single" w:sz="4" w:space="0" w:color="auto"/>
            </w:tcBorders>
            <w:shd w:val="clear" w:color="auto" w:fill="auto"/>
            <w:vAlign w:val="center"/>
          </w:tcPr>
          <w:p w:rsidR="001A1D4E" w:rsidRDefault="008F43D6">
            <w:pPr>
              <w:pStyle w:val="afe"/>
            </w:pPr>
            <w:r>
              <w:rPr>
                <w:rFonts w:hint="eastAsia"/>
              </w:rPr>
              <w:t>（3）投标人的类似项目业绩符合招标文件规定。</w:t>
            </w:r>
          </w:p>
        </w:tc>
      </w:tr>
      <w:tr w:rsidR="001A1D4E">
        <w:trPr>
          <w:cantSplit/>
          <w:trHeight w:val="255"/>
        </w:trPr>
        <w:tc>
          <w:tcPr>
            <w:tcW w:w="741" w:type="dxa"/>
            <w:vMerge/>
            <w:tcBorders>
              <w:top w:val="nil"/>
              <w:left w:val="single" w:sz="4" w:space="0" w:color="auto"/>
              <w:bottom w:val="single" w:sz="4" w:space="0" w:color="auto"/>
              <w:right w:val="single" w:sz="4" w:space="0" w:color="auto"/>
            </w:tcBorders>
            <w:vAlign w:val="center"/>
          </w:tcPr>
          <w:p w:rsidR="001A1D4E" w:rsidRDefault="001A1D4E">
            <w:pPr>
              <w:pStyle w:val="20"/>
              <w:spacing w:line="360" w:lineRule="exact"/>
              <w:ind w:firstLine="480"/>
              <w:jc w:val="center"/>
            </w:pPr>
          </w:p>
        </w:tc>
        <w:tc>
          <w:tcPr>
            <w:tcW w:w="1160" w:type="dxa"/>
            <w:vMerge/>
            <w:tcBorders>
              <w:top w:val="nil"/>
              <w:left w:val="single" w:sz="4" w:space="0" w:color="auto"/>
              <w:bottom w:val="single" w:sz="4" w:space="0" w:color="auto"/>
              <w:right w:val="single" w:sz="4" w:space="0" w:color="auto"/>
            </w:tcBorders>
            <w:vAlign w:val="center"/>
          </w:tcPr>
          <w:p w:rsidR="001A1D4E" w:rsidRDefault="001A1D4E">
            <w:pPr>
              <w:pStyle w:val="20"/>
              <w:spacing w:line="360" w:lineRule="exact"/>
              <w:ind w:firstLine="480"/>
              <w:jc w:val="center"/>
            </w:pPr>
          </w:p>
        </w:tc>
        <w:tc>
          <w:tcPr>
            <w:tcW w:w="7561" w:type="dxa"/>
            <w:tcBorders>
              <w:left w:val="nil"/>
              <w:bottom w:val="single" w:sz="4" w:space="0" w:color="auto"/>
              <w:right w:val="single" w:sz="4" w:space="0" w:color="auto"/>
            </w:tcBorders>
            <w:shd w:val="clear" w:color="auto" w:fill="auto"/>
            <w:vAlign w:val="center"/>
          </w:tcPr>
          <w:p w:rsidR="001A1D4E" w:rsidRDefault="008F43D6">
            <w:pPr>
              <w:pStyle w:val="afe"/>
            </w:pPr>
            <w:r>
              <w:rPr>
                <w:rFonts w:hint="eastAsia"/>
              </w:rPr>
              <w:t>（4）投标人的信誉符合招标文件规定。</w:t>
            </w:r>
          </w:p>
        </w:tc>
      </w:tr>
      <w:tr w:rsidR="001A1D4E">
        <w:trPr>
          <w:cantSplit/>
          <w:trHeight w:val="255"/>
        </w:trPr>
        <w:tc>
          <w:tcPr>
            <w:tcW w:w="741" w:type="dxa"/>
            <w:vMerge/>
            <w:tcBorders>
              <w:top w:val="nil"/>
              <w:left w:val="single" w:sz="4" w:space="0" w:color="auto"/>
              <w:bottom w:val="single" w:sz="4" w:space="0" w:color="auto"/>
              <w:right w:val="single" w:sz="4" w:space="0" w:color="auto"/>
            </w:tcBorders>
            <w:vAlign w:val="center"/>
          </w:tcPr>
          <w:p w:rsidR="001A1D4E" w:rsidRDefault="001A1D4E">
            <w:pPr>
              <w:pStyle w:val="20"/>
              <w:spacing w:line="360" w:lineRule="exact"/>
              <w:ind w:firstLine="480"/>
              <w:jc w:val="center"/>
            </w:pPr>
          </w:p>
        </w:tc>
        <w:tc>
          <w:tcPr>
            <w:tcW w:w="1160" w:type="dxa"/>
            <w:vMerge/>
            <w:tcBorders>
              <w:top w:val="nil"/>
              <w:left w:val="single" w:sz="4" w:space="0" w:color="auto"/>
              <w:bottom w:val="single" w:sz="4" w:space="0" w:color="auto"/>
              <w:right w:val="single" w:sz="4" w:space="0" w:color="auto"/>
            </w:tcBorders>
            <w:vAlign w:val="center"/>
          </w:tcPr>
          <w:p w:rsidR="001A1D4E" w:rsidRDefault="001A1D4E">
            <w:pPr>
              <w:pStyle w:val="20"/>
              <w:spacing w:line="360" w:lineRule="exact"/>
              <w:ind w:firstLine="480"/>
              <w:jc w:val="center"/>
            </w:pPr>
          </w:p>
        </w:tc>
        <w:tc>
          <w:tcPr>
            <w:tcW w:w="7561" w:type="dxa"/>
            <w:tcBorders>
              <w:top w:val="single" w:sz="4" w:space="0" w:color="auto"/>
              <w:left w:val="nil"/>
              <w:right w:val="single" w:sz="4" w:space="0" w:color="auto"/>
            </w:tcBorders>
            <w:shd w:val="clear" w:color="auto" w:fill="auto"/>
            <w:vAlign w:val="center"/>
          </w:tcPr>
          <w:p w:rsidR="001A1D4E" w:rsidRDefault="008F43D6">
            <w:pPr>
              <w:pStyle w:val="afe"/>
            </w:pPr>
            <w:r>
              <w:rPr>
                <w:rFonts w:hint="eastAsia"/>
              </w:rPr>
              <w:t>（5）投标人的总监理工程师业绩符合招标文件规定。</w:t>
            </w:r>
          </w:p>
        </w:tc>
      </w:tr>
      <w:tr w:rsidR="001A1D4E">
        <w:trPr>
          <w:cantSplit/>
          <w:trHeight w:val="743"/>
        </w:trPr>
        <w:tc>
          <w:tcPr>
            <w:tcW w:w="741" w:type="dxa"/>
            <w:vMerge/>
            <w:tcBorders>
              <w:top w:val="nil"/>
              <w:left w:val="single" w:sz="4" w:space="0" w:color="auto"/>
              <w:bottom w:val="single" w:sz="4" w:space="0" w:color="auto"/>
              <w:right w:val="single" w:sz="4" w:space="0" w:color="auto"/>
            </w:tcBorders>
            <w:vAlign w:val="center"/>
          </w:tcPr>
          <w:p w:rsidR="001A1D4E" w:rsidRDefault="001A1D4E">
            <w:pPr>
              <w:pStyle w:val="20"/>
              <w:spacing w:line="360" w:lineRule="exact"/>
              <w:ind w:firstLine="480"/>
              <w:jc w:val="center"/>
            </w:pPr>
          </w:p>
        </w:tc>
        <w:tc>
          <w:tcPr>
            <w:tcW w:w="1160" w:type="dxa"/>
            <w:vMerge/>
            <w:tcBorders>
              <w:top w:val="nil"/>
              <w:left w:val="single" w:sz="4" w:space="0" w:color="auto"/>
              <w:bottom w:val="single" w:sz="4" w:space="0" w:color="auto"/>
              <w:right w:val="single" w:sz="4" w:space="0" w:color="auto"/>
            </w:tcBorders>
            <w:vAlign w:val="center"/>
          </w:tcPr>
          <w:p w:rsidR="001A1D4E" w:rsidRDefault="001A1D4E">
            <w:pPr>
              <w:pStyle w:val="20"/>
              <w:spacing w:line="360" w:lineRule="exact"/>
              <w:ind w:firstLine="480"/>
              <w:jc w:val="center"/>
            </w:pPr>
          </w:p>
        </w:tc>
        <w:tc>
          <w:tcPr>
            <w:tcW w:w="7561" w:type="dxa"/>
            <w:tcBorders>
              <w:left w:val="nil"/>
              <w:right w:val="single" w:sz="4" w:space="0" w:color="auto"/>
            </w:tcBorders>
            <w:shd w:val="clear" w:color="auto" w:fill="auto"/>
            <w:vAlign w:val="center"/>
          </w:tcPr>
          <w:p w:rsidR="001A1D4E" w:rsidRDefault="008F43D6">
            <w:pPr>
              <w:pStyle w:val="afe"/>
            </w:pPr>
            <w:r>
              <w:rPr>
                <w:rFonts w:hint="eastAsia"/>
              </w:rPr>
              <w:t>（6）投标人不存在第二章“投标人须知”第</w:t>
            </w:r>
            <w:r>
              <w:t>1.4.3</w:t>
            </w:r>
            <w:r>
              <w:rPr>
                <w:rFonts w:hint="eastAsia"/>
              </w:rPr>
              <w:t>或</w:t>
            </w:r>
            <w:r>
              <w:t>1.4.4</w:t>
            </w:r>
            <w:r>
              <w:rPr>
                <w:rFonts w:hint="eastAsia"/>
              </w:rPr>
              <w:t>项规定的任何一种情形。</w:t>
            </w:r>
          </w:p>
          <w:p w:rsidR="001A1D4E" w:rsidRDefault="008F43D6">
            <w:pPr>
              <w:pStyle w:val="afe"/>
            </w:pPr>
            <w:r>
              <w:rPr>
                <w:rFonts w:hint="eastAsia"/>
              </w:rPr>
              <w:t>（7）投标人符合第二章“投标人须知”</w:t>
            </w:r>
            <w:r>
              <w:t xml:space="preserve"> 1.4.5</w:t>
            </w:r>
            <w:r>
              <w:rPr>
                <w:rFonts w:hint="eastAsia"/>
              </w:rPr>
              <w:t>项规定</w:t>
            </w:r>
          </w:p>
        </w:tc>
      </w:tr>
      <w:tr w:rsidR="001A1D4E">
        <w:trPr>
          <w:cantSplit/>
          <w:trHeight w:val="255"/>
        </w:trPr>
        <w:tc>
          <w:tcPr>
            <w:tcW w:w="741" w:type="dxa"/>
            <w:vMerge w:val="restart"/>
            <w:tcBorders>
              <w:top w:val="nil"/>
              <w:left w:val="single" w:sz="4" w:space="0" w:color="auto"/>
              <w:bottom w:val="single" w:sz="4" w:space="0" w:color="auto"/>
              <w:right w:val="single" w:sz="4" w:space="0" w:color="auto"/>
            </w:tcBorders>
            <w:shd w:val="clear" w:color="auto" w:fill="auto"/>
            <w:vAlign w:val="center"/>
          </w:tcPr>
          <w:p w:rsidR="001A1D4E" w:rsidRDefault="008F43D6">
            <w:pPr>
              <w:pStyle w:val="20"/>
              <w:spacing w:line="360" w:lineRule="exact"/>
              <w:ind w:leftChars="0" w:left="0"/>
            </w:pPr>
            <w:r>
              <w:rPr>
                <w:rFonts w:hint="eastAsia"/>
              </w:rPr>
              <w:t>2.2.1</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tcPr>
          <w:p w:rsidR="001A1D4E" w:rsidRDefault="008F43D6">
            <w:pPr>
              <w:pStyle w:val="20"/>
              <w:spacing w:line="360" w:lineRule="exact"/>
              <w:ind w:leftChars="0" w:left="0"/>
            </w:pPr>
            <w:r>
              <w:rPr>
                <w:rFonts w:hint="eastAsia"/>
              </w:rPr>
              <w:t>分值构成（总分</w:t>
            </w:r>
            <w:r>
              <w:rPr>
                <w:rFonts w:hint="eastAsia"/>
              </w:rPr>
              <w:t>100</w:t>
            </w:r>
            <w:r>
              <w:rPr>
                <w:rFonts w:hint="eastAsia"/>
              </w:rPr>
              <w:t>分）</w:t>
            </w:r>
          </w:p>
        </w:tc>
        <w:tc>
          <w:tcPr>
            <w:tcW w:w="7561" w:type="dxa"/>
            <w:tcBorders>
              <w:top w:val="single" w:sz="4" w:space="0" w:color="auto"/>
              <w:left w:val="nil"/>
              <w:right w:val="single" w:sz="4" w:space="0" w:color="auto"/>
            </w:tcBorders>
            <w:shd w:val="clear" w:color="auto" w:fill="auto"/>
            <w:vAlign w:val="center"/>
          </w:tcPr>
          <w:p w:rsidR="001A1D4E" w:rsidRDefault="008F43D6">
            <w:pPr>
              <w:pStyle w:val="afe"/>
              <w:rPr>
                <w:b/>
                <w:kern w:val="2"/>
              </w:rPr>
            </w:pPr>
            <w:r>
              <w:rPr>
                <w:rFonts w:hint="eastAsia"/>
                <w:b/>
                <w:kern w:val="2"/>
              </w:rPr>
              <w:t>第一个信封（商务及技术文件）评分分值构成：</w:t>
            </w:r>
          </w:p>
          <w:p w:rsidR="001A1D4E" w:rsidRDefault="008F43D6">
            <w:pPr>
              <w:pStyle w:val="afe"/>
              <w:rPr>
                <w:kern w:val="2"/>
              </w:rPr>
            </w:pPr>
            <w:r>
              <w:rPr>
                <w:rFonts w:hint="eastAsia"/>
                <w:kern w:val="2"/>
              </w:rPr>
              <w:t>技术建议书：35分</w:t>
            </w:r>
          </w:p>
          <w:p w:rsidR="001A1D4E" w:rsidRDefault="008F43D6">
            <w:pPr>
              <w:pStyle w:val="afe"/>
              <w:rPr>
                <w:kern w:val="2"/>
              </w:rPr>
            </w:pPr>
            <w:r>
              <w:rPr>
                <w:rFonts w:hint="eastAsia"/>
                <w:kern w:val="2"/>
              </w:rPr>
              <w:t>主要人员：25分</w:t>
            </w:r>
          </w:p>
          <w:p w:rsidR="001A1D4E" w:rsidRDefault="008F43D6">
            <w:pPr>
              <w:pStyle w:val="afe"/>
              <w:rPr>
                <w:kern w:val="2"/>
              </w:rPr>
            </w:pPr>
            <w:r>
              <w:rPr>
                <w:rFonts w:hint="eastAsia"/>
                <w:kern w:val="2"/>
              </w:rPr>
              <w:t>技术能力：5分</w:t>
            </w:r>
          </w:p>
          <w:p w:rsidR="001A1D4E" w:rsidRDefault="008F43D6">
            <w:pPr>
              <w:pStyle w:val="afe"/>
              <w:rPr>
                <w:kern w:val="2"/>
              </w:rPr>
            </w:pPr>
            <w:r>
              <w:rPr>
                <w:rFonts w:hint="eastAsia"/>
                <w:kern w:val="2"/>
              </w:rPr>
              <w:t>业    绩：20分</w:t>
            </w:r>
          </w:p>
          <w:p w:rsidR="001A1D4E" w:rsidRDefault="008F43D6">
            <w:pPr>
              <w:pStyle w:val="afe"/>
              <w:rPr>
                <w:kern w:val="2"/>
              </w:rPr>
            </w:pPr>
            <w:r>
              <w:rPr>
                <w:rFonts w:hint="eastAsia"/>
                <w:kern w:val="2"/>
              </w:rPr>
              <w:t>信誉等级：5分</w:t>
            </w:r>
          </w:p>
          <w:p w:rsidR="001A1D4E" w:rsidRDefault="008F43D6">
            <w:pPr>
              <w:pStyle w:val="afe"/>
              <w:rPr>
                <w:b/>
                <w:kern w:val="2"/>
              </w:rPr>
            </w:pPr>
            <w:r>
              <w:rPr>
                <w:rFonts w:hint="eastAsia"/>
                <w:b/>
                <w:kern w:val="2"/>
              </w:rPr>
              <w:t>第二个信封（报价文件）评分分值构成：</w:t>
            </w:r>
          </w:p>
          <w:p w:rsidR="001A1D4E" w:rsidRDefault="008F43D6">
            <w:pPr>
              <w:pStyle w:val="afe"/>
            </w:pPr>
            <w:r>
              <w:rPr>
                <w:rFonts w:hint="eastAsia"/>
                <w:kern w:val="2"/>
              </w:rPr>
              <w:t>评标价：10分</w:t>
            </w:r>
          </w:p>
        </w:tc>
      </w:tr>
      <w:tr w:rsidR="001A1D4E">
        <w:trPr>
          <w:cantSplit/>
          <w:trHeight w:val="129"/>
        </w:trPr>
        <w:tc>
          <w:tcPr>
            <w:tcW w:w="741" w:type="dxa"/>
            <w:vMerge/>
            <w:tcBorders>
              <w:top w:val="nil"/>
              <w:left w:val="single" w:sz="4" w:space="0" w:color="auto"/>
              <w:bottom w:val="single" w:sz="4" w:space="0" w:color="auto"/>
              <w:right w:val="single" w:sz="4" w:space="0" w:color="auto"/>
            </w:tcBorders>
            <w:vAlign w:val="center"/>
          </w:tcPr>
          <w:p w:rsidR="001A1D4E" w:rsidRDefault="001A1D4E">
            <w:pPr>
              <w:pStyle w:val="20"/>
              <w:spacing w:line="360" w:lineRule="exact"/>
              <w:ind w:firstLine="480"/>
              <w:jc w:val="center"/>
            </w:pPr>
          </w:p>
        </w:tc>
        <w:tc>
          <w:tcPr>
            <w:tcW w:w="1160" w:type="dxa"/>
            <w:vMerge/>
            <w:tcBorders>
              <w:top w:val="nil"/>
              <w:left w:val="single" w:sz="4" w:space="0" w:color="auto"/>
              <w:bottom w:val="single" w:sz="4" w:space="0" w:color="auto"/>
              <w:right w:val="single" w:sz="4" w:space="0" w:color="auto"/>
            </w:tcBorders>
            <w:vAlign w:val="center"/>
          </w:tcPr>
          <w:p w:rsidR="001A1D4E" w:rsidRDefault="001A1D4E">
            <w:pPr>
              <w:pStyle w:val="20"/>
              <w:spacing w:line="360" w:lineRule="exact"/>
              <w:ind w:firstLine="480"/>
              <w:jc w:val="center"/>
            </w:pPr>
          </w:p>
        </w:tc>
        <w:tc>
          <w:tcPr>
            <w:tcW w:w="7561" w:type="dxa"/>
            <w:tcBorders>
              <w:left w:val="nil"/>
              <w:bottom w:val="single" w:sz="4" w:space="0" w:color="auto"/>
              <w:right w:val="single" w:sz="4" w:space="0" w:color="auto"/>
            </w:tcBorders>
            <w:shd w:val="clear" w:color="auto" w:fill="auto"/>
            <w:vAlign w:val="center"/>
          </w:tcPr>
          <w:p w:rsidR="001A1D4E" w:rsidRDefault="001A1D4E">
            <w:pPr>
              <w:pStyle w:val="afe"/>
            </w:pPr>
          </w:p>
        </w:tc>
      </w:tr>
      <w:tr w:rsidR="001A1D4E">
        <w:trPr>
          <w:cantSplit/>
          <w:trHeight w:val="255"/>
        </w:trPr>
        <w:tc>
          <w:tcPr>
            <w:tcW w:w="741" w:type="dxa"/>
            <w:tcBorders>
              <w:top w:val="nil"/>
              <w:left w:val="single" w:sz="4" w:space="0" w:color="auto"/>
              <w:bottom w:val="single" w:sz="4" w:space="0" w:color="auto"/>
              <w:right w:val="single" w:sz="4" w:space="0" w:color="auto"/>
            </w:tcBorders>
            <w:shd w:val="clear" w:color="auto" w:fill="auto"/>
            <w:vAlign w:val="center"/>
          </w:tcPr>
          <w:p w:rsidR="001A1D4E" w:rsidRDefault="008F43D6">
            <w:pPr>
              <w:pStyle w:val="20"/>
              <w:spacing w:line="360" w:lineRule="exact"/>
              <w:ind w:leftChars="0" w:left="0"/>
            </w:pPr>
            <w:r>
              <w:rPr>
                <w:rFonts w:hint="eastAsia"/>
              </w:rPr>
              <w:t>2.2.2</w:t>
            </w:r>
          </w:p>
        </w:tc>
        <w:tc>
          <w:tcPr>
            <w:tcW w:w="1160" w:type="dxa"/>
            <w:tcBorders>
              <w:top w:val="nil"/>
              <w:left w:val="single" w:sz="4" w:space="0" w:color="auto"/>
              <w:bottom w:val="single" w:sz="4" w:space="0" w:color="auto"/>
              <w:right w:val="single" w:sz="4" w:space="0" w:color="auto"/>
            </w:tcBorders>
            <w:shd w:val="clear" w:color="auto" w:fill="auto"/>
            <w:vAlign w:val="center"/>
          </w:tcPr>
          <w:p w:rsidR="001A1D4E" w:rsidRDefault="008F43D6">
            <w:pPr>
              <w:pStyle w:val="20"/>
              <w:spacing w:line="360" w:lineRule="exact"/>
              <w:ind w:leftChars="0" w:left="0"/>
            </w:pPr>
            <w:r>
              <w:rPr>
                <w:rFonts w:hint="eastAsia"/>
              </w:rPr>
              <w:t>评标基准价计算方法</w:t>
            </w:r>
          </w:p>
        </w:tc>
        <w:tc>
          <w:tcPr>
            <w:tcW w:w="7561" w:type="dxa"/>
            <w:tcBorders>
              <w:top w:val="single" w:sz="4" w:space="0" w:color="auto"/>
              <w:left w:val="nil"/>
              <w:bottom w:val="single" w:sz="4" w:space="0" w:color="auto"/>
              <w:right w:val="single" w:sz="4" w:space="0" w:color="auto"/>
            </w:tcBorders>
            <w:shd w:val="clear" w:color="auto" w:fill="auto"/>
            <w:vAlign w:val="center"/>
          </w:tcPr>
          <w:p w:rsidR="001A1D4E" w:rsidRDefault="008F43D6">
            <w:pPr>
              <w:pStyle w:val="afe"/>
            </w:pPr>
            <w:r>
              <w:rPr>
                <w:rFonts w:hint="eastAsia"/>
              </w:rPr>
              <w:t>评标基准价的计算：</w:t>
            </w:r>
            <w:r>
              <w:t xml:space="preserve"> </w:t>
            </w:r>
          </w:p>
          <w:p w:rsidR="001A1D4E" w:rsidRDefault="008F43D6">
            <w:pPr>
              <w:pStyle w:val="afe"/>
            </w:pPr>
            <w:r>
              <w:rPr>
                <w:rFonts w:hint="eastAsia"/>
              </w:rPr>
              <w:t>在开标现场，招标人将当场计算并宣布评标基准价。</w:t>
            </w:r>
            <w:r>
              <w:t xml:space="preserve"> </w:t>
            </w:r>
          </w:p>
          <w:p w:rsidR="001A1D4E" w:rsidRDefault="008F43D6">
            <w:pPr>
              <w:pStyle w:val="afe"/>
            </w:pPr>
            <w:r>
              <w:rPr>
                <w:rFonts w:hint="eastAsia"/>
              </w:rPr>
              <w:t>（</w:t>
            </w:r>
            <w:r>
              <w:t>1</w:t>
            </w:r>
            <w:r>
              <w:rPr>
                <w:rFonts w:hint="eastAsia"/>
              </w:rPr>
              <w:t>）评标价的确定：</w:t>
            </w:r>
            <w:r>
              <w:t xml:space="preserve"> </w:t>
            </w:r>
            <w:r>
              <w:rPr>
                <w:rFonts w:hint="eastAsia"/>
              </w:rPr>
              <w:t>评标价＝投标函文字报价</w:t>
            </w:r>
            <w:r>
              <w:t xml:space="preserve"> </w:t>
            </w:r>
          </w:p>
          <w:p w:rsidR="001A1D4E" w:rsidRDefault="008F43D6">
            <w:pPr>
              <w:pStyle w:val="afe"/>
            </w:pPr>
            <w:r>
              <w:rPr>
                <w:rFonts w:hint="eastAsia"/>
              </w:rPr>
              <w:t>（</w:t>
            </w:r>
            <w:r>
              <w:t>2</w:t>
            </w:r>
            <w:r>
              <w:rPr>
                <w:rFonts w:hint="eastAsia"/>
              </w:rPr>
              <w:t>）评标价平均值的计算：</w:t>
            </w:r>
            <w:r>
              <w:t xml:space="preserve"> </w:t>
            </w:r>
          </w:p>
          <w:p w:rsidR="001A1D4E" w:rsidRDefault="008F43D6">
            <w:pPr>
              <w:pStyle w:val="afe"/>
            </w:pPr>
            <w:r>
              <w:rPr>
                <w:rFonts w:hint="eastAsia"/>
              </w:rPr>
              <w:t>除按第二章投标人须知须知前附表</w:t>
            </w:r>
            <w:r>
              <w:t xml:space="preserve">5.2.4 </w:t>
            </w:r>
            <w:r>
              <w:rPr>
                <w:rFonts w:hint="eastAsia"/>
              </w:rPr>
              <w:t>、</w:t>
            </w:r>
            <w:r>
              <w:t>“</w:t>
            </w:r>
            <w:r>
              <w:rPr>
                <w:rFonts w:hint="eastAsia"/>
              </w:rPr>
              <w:t>投标人须知</w:t>
            </w:r>
            <w:r>
              <w:t>”</w:t>
            </w:r>
            <w:r>
              <w:rPr>
                <w:rFonts w:hint="eastAsia"/>
              </w:rPr>
              <w:t>第</w:t>
            </w:r>
            <w:r>
              <w:t>5.2.4</w:t>
            </w:r>
            <w:r>
              <w:rPr>
                <w:rFonts w:hint="eastAsia"/>
              </w:rPr>
              <w:t>项规定开标现场被宣布为不进入评标基准价计算的投标报价之外，所有投标人的评标价去掉一个最高值和一个最低值后的算术平均值即为评标价平均值（如果参与评标价平均值计算的有效投标人少于</w:t>
            </w:r>
            <w:r>
              <w:t>5</w:t>
            </w:r>
            <w:r>
              <w:rPr>
                <w:rFonts w:hint="eastAsia"/>
              </w:rPr>
              <w:t>家时，则计算评标价平均值时不去掉最高值和最低值）。</w:t>
            </w:r>
            <w:r>
              <w:t xml:space="preserve"> </w:t>
            </w:r>
          </w:p>
          <w:p w:rsidR="001A1D4E" w:rsidRDefault="008F43D6">
            <w:pPr>
              <w:pStyle w:val="afe"/>
            </w:pPr>
            <w:r>
              <w:rPr>
                <w:rFonts w:hint="eastAsia"/>
              </w:rPr>
              <w:t>（</w:t>
            </w:r>
            <w:r>
              <w:t>3</w:t>
            </w:r>
            <w:r>
              <w:rPr>
                <w:rFonts w:hint="eastAsia"/>
              </w:rPr>
              <w:t>）评标基准价的确定：</w:t>
            </w:r>
            <w:r>
              <w:t xml:space="preserve"> </w:t>
            </w:r>
          </w:p>
          <w:p w:rsidR="001A1D4E" w:rsidRDefault="008F43D6">
            <w:pPr>
              <w:pStyle w:val="afe"/>
            </w:pPr>
            <w:r>
              <w:rPr>
                <w:rFonts w:hint="eastAsia"/>
              </w:rPr>
              <w:t>将评标价平均值直接作为评标基准价。</w:t>
            </w:r>
          </w:p>
        </w:tc>
      </w:tr>
      <w:tr w:rsidR="001A1D4E">
        <w:trPr>
          <w:cantSplit/>
          <w:trHeight w:val="1053"/>
        </w:trPr>
        <w:tc>
          <w:tcPr>
            <w:tcW w:w="741" w:type="dxa"/>
            <w:tcBorders>
              <w:top w:val="single" w:sz="4" w:space="0" w:color="auto"/>
              <w:left w:val="single" w:sz="4" w:space="0" w:color="auto"/>
              <w:bottom w:val="single" w:sz="4" w:space="0" w:color="auto"/>
              <w:right w:val="single" w:sz="4" w:space="0" w:color="auto"/>
            </w:tcBorders>
            <w:shd w:val="clear" w:color="auto" w:fill="auto"/>
            <w:vAlign w:val="center"/>
          </w:tcPr>
          <w:p w:rsidR="001A1D4E" w:rsidRDefault="008F43D6">
            <w:pPr>
              <w:pStyle w:val="20"/>
              <w:spacing w:line="360" w:lineRule="exact"/>
              <w:ind w:leftChars="0" w:left="0"/>
            </w:pPr>
            <w:r>
              <w:rPr>
                <w:rFonts w:hint="eastAsia"/>
              </w:rPr>
              <w:lastRenderedPageBreak/>
              <w:t>2.2.3</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1A1D4E" w:rsidRDefault="008F43D6">
            <w:pPr>
              <w:pStyle w:val="20"/>
              <w:spacing w:line="360" w:lineRule="exact"/>
              <w:ind w:leftChars="0" w:left="0"/>
            </w:pPr>
            <w:r>
              <w:rPr>
                <w:rFonts w:hint="eastAsia"/>
              </w:rPr>
              <w:t>评标价的偏差率计算公式</w:t>
            </w:r>
          </w:p>
        </w:tc>
        <w:tc>
          <w:tcPr>
            <w:tcW w:w="7561" w:type="dxa"/>
            <w:tcBorders>
              <w:top w:val="single" w:sz="4" w:space="0" w:color="auto"/>
              <w:left w:val="nil"/>
              <w:bottom w:val="single" w:sz="4" w:space="0" w:color="auto"/>
              <w:right w:val="single" w:sz="4" w:space="0" w:color="auto"/>
            </w:tcBorders>
            <w:shd w:val="clear" w:color="auto" w:fill="auto"/>
            <w:vAlign w:val="center"/>
          </w:tcPr>
          <w:p w:rsidR="001A1D4E" w:rsidRDefault="008F43D6">
            <w:pPr>
              <w:pStyle w:val="afe"/>
            </w:pPr>
            <w:r>
              <w:rPr>
                <w:rFonts w:hint="eastAsia"/>
              </w:rPr>
              <w:t>偏差率</w:t>
            </w:r>
            <w:r>
              <w:t>=100%×</w:t>
            </w:r>
            <w:r>
              <w:rPr>
                <w:rFonts w:hint="eastAsia"/>
              </w:rPr>
              <w:t>（投标人评标价－评标基准价）</w:t>
            </w:r>
            <w:r>
              <w:t>/</w:t>
            </w:r>
            <w:r>
              <w:rPr>
                <w:rFonts w:hint="eastAsia"/>
              </w:rPr>
              <w:t>评标基准价</w:t>
            </w:r>
          </w:p>
          <w:p w:rsidR="001A1D4E" w:rsidRDefault="008F43D6">
            <w:pPr>
              <w:pStyle w:val="afe"/>
            </w:pPr>
            <w:r>
              <w:rPr>
                <w:rFonts w:hint="eastAsia"/>
              </w:rPr>
              <w:t>偏差率保留2位小数。</w:t>
            </w:r>
          </w:p>
        </w:tc>
      </w:tr>
    </w:tbl>
    <w:p w:rsidR="001A1D4E" w:rsidRDefault="001A1D4E">
      <w:pPr>
        <w:ind w:firstLineChars="3750" w:firstLine="7875"/>
        <w:rPr>
          <w:szCs w:val="21"/>
        </w:rPr>
      </w:pPr>
    </w:p>
    <w:p w:rsidR="001A1D4E" w:rsidRDefault="008F43D6">
      <w:pPr>
        <w:ind w:firstLineChars="3750" w:firstLine="7875"/>
      </w:pPr>
      <w:r>
        <w:rPr>
          <w:rFonts w:hint="eastAsia"/>
          <w:szCs w:val="21"/>
        </w:rPr>
        <w:t>续上表</w:t>
      </w:r>
    </w:p>
    <w:tbl>
      <w:tblPr>
        <w:tblW w:w="9244" w:type="dxa"/>
        <w:tblInd w:w="98" w:type="dxa"/>
        <w:tblLayout w:type="fixed"/>
        <w:tblLook w:val="04A0"/>
      </w:tblPr>
      <w:tblGrid>
        <w:gridCol w:w="881"/>
        <w:gridCol w:w="992"/>
        <w:gridCol w:w="547"/>
        <w:gridCol w:w="567"/>
        <w:gridCol w:w="1721"/>
        <w:gridCol w:w="709"/>
        <w:gridCol w:w="3827"/>
      </w:tblGrid>
      <w:tr w:rsidR="001A1D4E">
        <w:trPr>
          <w:trHeight w:val="372"/>
        </w:trPr>
        <w:tc>
          <w:tcPr>
            <w:tcW w:w="881" w:type="dxa"/>
            <w:vMerge w:val="restart"/>
            <w:tcBorders>
              <w:top w:val="single" w:sz="4" w:space="0" w:color="auto"/>
              <w:left w:val="single" w:sz="4" w:space="0" w:color="auto"/>
              <w:right w:val="single" w:sz="4" w:space="0" w:color="auto"/>
            </w:tcBorders>
            <w:shd w:val="clear" w:color="auto" w:fill="auto"/>
            <w:noWrap/>
          </w:tcPr>
          <w:p w:rsidR="001A1D4E" w:rsidRDefault="001A1D4E">
            <w:pPr>
              <w:pStyle w:val="Default"/>
              <w:rPr>
                <w:sz w:val="21"/>
                <w:szCs w:val="21"/>
              </w:rPr>
            </w:pPr>
          </w:p>
          <w:p w:rsidR="001A1D4E" w:rsidRDefault="001A1D4E">
            <w:pPr>
              <w:pStyle w:val="Default"/>
              <w:rPr>
                <w:sz w:val="21"/>
                <w:szCs w:val="21"/>
              </w:rPr>
            </w:pPr>
          </w:p>
          <w:p w:rsidR="001A1D4E" w:rsidRDefault="008F43D6">
            <w:pPr>
              <w:pStyle w:val="Default"/>
              <w:rPr>
                <w:sz w:val="21"/>
                <w:szCs w:val="21"/>
              </w:rPr>
            </w:pPr>
            <w:r>
              <w:rPr>
                <w:rFonts w:hint="eastAsia"/>
                <w:sz w:val="21"/>
                <w:szCs w:val="21"/>
              </w:rPr>
              <w:t>条款号</w:t>
            </w:r>
          </w:p>
        </w:tc>
        <w:tc>
          <w:tcPr>
            <w:tcW w:w="4536" w:type="dxa"/>
            <w:gridSpan w:val="5"/>
            <w:tcBorders>
              <w:top w:val="single" w:sz="4" w:space="0" w:color="auto"/>
              <w:left w:val="nil"/>
              <w:bottom w:val="single" w:sz="4" w:space="0" w:color="auto"/>
              <w:right w:val="single" w:sz="4" w:space="0" w:color="auto"/>
            </w:tcBorders>
            <w:shd w:val="clear" w:color="auto" w:fill="auto"/>
            <w:noWrap/>
            <w:vAlign w:val="center"/>
          </w:tcPr>
          <w:p w:rsidR="001A1D4E" w:rsidRDefault="008F43D6">
            <w:pPr>
              <w:pStyle w:val="Default"/>
              <w:jc w:val="center"/>
              <w:rPr>
                <w:sz w:val="11"/>
                <w:szCs w:val="11"/>
              </w:rPr>
            </w:pPr>
            <w:r>
              <w:rPr>
                <w:rFonts w:hint="eastAsia"/>
                <w:sz w:val="21"/>
                <w:szCs w:val="21"/>
              </w:rPr>
              <w:t>评分因素与权重分值</w:t>
            </w:r>
          </w:p>
        </w:tc>
        <w:tc>
          <w:tcPr>
            <w:tcW w:w="3827" w:type="dxa"/>
            <w:vMerge w:val="restart"/>
            <w:tcBorders>
              <w:top w:val="single" w:sz="4" w:space="0" w:color="auto"/>
              <w:left w:val="nil"/>
              <w:right w:val="single" w:sz="4" w:space="0" w:color="auto"/>
            </w:tcBorders>
            <w:shd w:val="clear" w:color="auto" w:fill="auto"/>
            <w:noWrap/>
            <w:vAlign w:val="center"/>
          </w:tcPr>
          <w:p w:rsidR="001A1D4E" w:rsidRDefault="008F43D6">
            <w:pPr>
              <w:pStyle w:val="Default"/>
              <w:jc w:val="center"/>
              <w:rPr>
                <w:sz w:val="11"/>
                <w:szCs w:val="11"/>
              </w:rPr>
            </w:pPr>
            <w:r>
              <w:rPr>
                <w:rFonts w:hint="eastAsia"/>
                <w:sz w:val="21"/>
                <w:szCs w:val="21"/>
              </w:rPr>
              <w:t>评分标准</w:t>
            </w:r>
          </w:p>
        </w:tc>
      </w:tr>
      <w:tr w:rsidR="001A1D4E">
        <w:trPr>
          <w:trHeight w:val="288"/>
        </w:trPr>
        <w:tc>
          <w:tcPr>
            <w:tcW w:w="881" w:type="dxa"/>
            <w:vMerge/>
            <w:tcBorders>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8F43D6">
            <w:pPr>
              <w:pStyle w:val="Default"/>
              <w:jc w:val="center"/>
              <w:rPr>
                <w:sz w:val="21"/>
                <w:szCs w:val="21"/>
              </w:rPr>
            </w:pPr>
            <w:r>
              <w:rPr>
                <w:rFonts w:hint="eastAsia"/>
                <w:sz w:val="21"/>
                <w:szCs w:val="21"/>
              </w:rPr>
              <w:t>评分</w:t>
            </w:r>
            <w:r>
              <w:rPr>
                <w:rFonts w:hint="eastAsia"/>
                <w:sz w:val="21"/>
                <w:szCs w:val="21"/>
              </w:rPr>
              <w:t xml:space="preserve">  </w:t>
            </w:r>
            <w:r>
              <w:rPr>
                <w:rFonts w:hint="eastAsia"/>
                <w:sz w:val="21"/>
                <w:szCs w:val="21"/>
              </w:rPr>
              <w:t>因素</w:t>
            </w:r>
          </w:p>
        </w:tc>
        <w:tc>
          <w:tcPr>
            <w:tcW w:w="1114" w:type="dxa"/>
            <w:gridSpan w:val="2"/>
            <w:tcBorders>
              <w:top w:val="nil"/>
              <w:left w:val="nil"/>
              <w:bottom w:val="single" w:sz="4" w:space="0" w:color="auto"/>
              <w:right w:val="single" w:sz="4" w:space="0" w:color="auto"/>
            </w:tcBorders>
            <w:shd w:val="clear" w:color="auto" w:fill="auto"/>
            <w:noWrap/>
          </w:tcPr>
          <w:p w:rsidR="001A1D4E" w:rsidRDefault="008F43D6">
            <w:pPr>
              <w:pStyle w:val="Default"/>
              <w:rPr>
                <w:sz w:val="21"/>
                <w:szCs w:val="21"/>
              </w:rPr>
            </w:pPr>
            <w:r>
              <w:rPr>
                <w:rFonts w:hint="eastAsia"/>
                <w:sz w:val="21"/>
                <w:szCs w:val="21"/>
              </w:rPr>
              <w:t>评分因素权重分值</w:t>
            </w:r>
          </w:p>
        </w:tc>
        <w:tc>
          <w:tcPr>
            <w:tcW w:w="1721" w:type="dxa"/>
            <w:tcBorders>
              <w:top w:val="nil"/>
              <w:left w:val="nil"/>
              <w:bottom w:val="single" w:sz="4" w:space="0" w:color="auto"/>
              <w:right w:val="single" w:sz="4" w:space="0" w:color="auto"/>
            </w:tcBorders>
            <w:shd w:val="clear" w:color="auto" w:fill="auto"/>
            <w:noWrap/>
          </w:tcPr>
          <w:p w:rsidR="001A1D4E" w:rsidRDefault="008F43D6">
            <w:pPr>
              <w:pStyle w:val="Default"/>
              <w:jc w:val="center"/>
              <w:rPr>
                <w:sz w:val="21"/>
                <w:szCs w:val="21"/>
              </w:rPr>
            </w:pPr>
            <w:r>
              <w:rPr>
                <w:rFonts w:hint="eastAsia"/>
                <w:sz w:val="21"/>
                <w:szCs w:val="21"/>
              </w:rPr>
              <w:t>各评分因</w:t>
            </w:r>
            <w:r>
              <w:rPr>
                <w:rFonts w:hint="eastAsia"/>
                <w:sz w:val="21"/>
                <w:szCs w:val="21"/>
              </w:rPr>
              <w:t xml:space="preserve">     </w:t>
            </w:r>
            <w:r>
              <w:rPr>
                <w:rFonts w:hint="eastAsia"/>
                <w:sz w:val="21"/>
                <w:szCs w:val="21"/>
              </w:rPr>
              <w:t>素细分项</w:t>
            </w:r>
          </w:p>
        </w:tc>
        <w:tc>
          <w:tcPr>
            <w:tcW w:w="709" w:type="dxa"/>
            <w:tcBorders>
              <w:top w:val="nil"/>
              <w:left w:val="nil"/>
              <w:bottom w:val="single" w:sz="4" w:space="0" w:color="auto"/>
              <w:right w:val="single" w:sz="4" w:space="0" w:color="auto"/>
            </w:tcBorders>
            <w:shd w:val="clear" w:color="auto" w:fill="auto"/>
            <w:noWrap/>
            <w:vAlign w:val="center"/>
          </w:tcPr>
          <w:p w:rsidR="001A1D4E" w:rsidRDefault="008F43D6">
            <w:pPr>
              <w:pStyle w:val="Default"/>
              <w:jc w:val="center"/>
              <w:rPr>
                <w:sz w:val="21"/>
                <w:szCs w:val="21"/>
              </w:rPr>
            </w:pPr>
            <w:r>
              <w:rPr>
                <w:rFonts w:hint="eastAsia"/>
                <w:sz w:val="21"/>
                <w:szCs w:val="21"/>
              </w:rPr>
              <w:t>分值</w:t>
            </w:r>
          </w:p>
        </w:tc>
        <w:tc>
          <w:tcPr>
            <w:tcW w:w="3827" w:type="dxa"/>
            <w:vMerge/>
            <w:tcBorders>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4963"/>
        </w:trPr>
        <w:tc>
          <w:tcPr>
            <w:tcW w:w="881" w:type="dxa"/>
            <w:tcBorders>
              <w:top w:val="nil"/>
              <w:left w:val="single" w:sz="4" w:space="0" w:color="auto"/>
              <w:right w:val="single" w:sz="4" w:space="0" w:color="auto"/>
            </w:tcBorders>
            <w:shd w:val="clear" w:color="auto" w:fill="auto"/>
            <w:noWrap/>
            <w:vAlign w:val="center"/>
          </w:tcPr>
          <w:p w:rsidR="001A1D4E" w:rsidRDefault="008F43D6">
            <w:pPr>
              <w:jc w:val="left"/>
              <w:rPr>
                <w:rFonts w:ascii="宋体" w:hAnsi="宋体" w:cs="宋体"/>
                <w:color w:val="000000"/>
                <w:kern w:val="0"/>
                <w:sz w:val="22"/>
                <w:szCs w:val="22"/>
              </w:rPr>
            </w:pPr>
            <w:r>
              <w:rPr>
                <w:szCs w:val="21"/>
              </w:rPr>
              <w:t>2.2.4(</w:t>
            </w:r>
            <w:r>
              <w:rPr>
                <w:rFonts w:hint="eastAsia"/>
                <w:szCs w:val="21"/>
              </w:rPr>
              <w:t>1</w:t>
            </w:r>
            <w:r>
              <w:rPr>
                <w:szCs w:val="21"/>
              </w:rPr>
              <w:t>)</w:t>
            </w:r>
          </w:p>
        </w:tc>
        <w:tc>
          <w:tcPr>
            <w:tcW w:w="992" w:type="dxa"/>
            <w:vMerge w:val="restart"/>
            <w:tcBorders>
              <w:top w:val="nil"/>
              <w:left w:val="nil"/>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p w:rsidR="001A1D4E" w:rsidRDefault="008F43D6">
            <w:pPr>
              <w:pStyle w:val="Default"/>
              <w:jc w:val="center"/>
              <w:rPr>
                <w:rFonts w:ascii="宋体" w:hAnsi="宋体" w:cs="宋体"/>
                <w:sz w:val="22"/>
                <w:szCs w:val="22"/>
              </w:rPr>
            </w:pPr>
            <w:r>
              <w:rPr>
                <w:rFonts w:hint="eastAsia"/>
                <w:sz w:val="21"/>
                <w:szCs w:val="21"/>
              </w:rPr>
              <w:t>技术建议书</w:t>
            </w:r>
          </w:p>
        </w:tc>
        <w:tc>
          <w:tcPr>
            <w:tcW w:w="1114" w:type="dxa"/>
            <w:gridSpan w:val="2"/>
            <w:vMerge w:val="restart"/>
            <w:tcBorders>
              <w:top w:val="nil"/>
              <w:left w:val="nil"/>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35</w:t>
            </w:r>
          </w:p>
        </w:tc>
        <w:tc>
          <w:tcPr>
            <w:tcW w:w="1721" w:type="dxa"/>
            <w:tcBorders>
              <w:top w:val="nil"/>
              <w:left w:val="nil"/>
              <w:bottom w:val="single" w:sz="4" w:space="0" w:color="auto"/>
              <w:right w:val="single" w:sz="4" w:space="0" w:color="auto"/>
            </w:tcBorders>
            <w:shd w:val="clear" w:color="auto" w:fill="auto"/>
            <w:noWrap/>
            <w:vAlign w:val="center"/>
          </w:tcPr>
          <w:p w:rsidR="001A1D4E" w:rsidRDefault="008F43D6">
            <w:pPr>
              <w:pStyle w:val="Default"/>
              <w:rPr>
                <w:szCs w:val="21"/>
              </w:rPr>
            </w:pPr>
            <w:r>
              <w:rPr>
                <w:sz w:val="21"/>
                <w:szCs w:val="21"/>
              </w:rPr>
              <w:t>监理大纲及措施（质量、费用、进度、安全、环保、信息管理、工程协调等措施）</w:t>
            </w:r>
          </w:p>
          <w:p w:rsidR="001A1D4E" w:rsidRDefault="001A1D4E">
            <w:pPr>
              <w:widowControl/>
              <w:snapToGrid w:val="0"/>
              <w:jc w:val="center"/>
              <w:rPr>
                <w:rFonts w:ascii="宋体" w:hAnsi="宋体" w:cs="宋体"/>
                <w:szCs w:val="21"/>
              </w:rPr>
            </w:pPr>
          </w:p>
        </w:tc>
        <w:tc>
          <w:tcPr>
            <w:tcW w:w="709" w:type="dxa"/>
            <w:tcBorders>
              <w:top w:val="nil"/>
              <w:left w:val="nil"/>
              <w:bottom w:val="single" w:sz="4" w:space="0" w:color="auto"/>
              <w:right w:val="single" w:sz="4" w:space="0" w:color="auto"/>
            </w:tcBorders>
            <w:shd w:val="clear" w:color="auto" w:fill="auto"/>
            <w:noWrap/>
            <w:vAlign w:val="center"/>
          </w:tcPr>
          <w:p w:rsidR="001A1D4E" w:rsidRDefault="008F43D6">
            <w:pPr>
              <w:widowControl/>
              <w:ind w:firstLineChars="50" w:firstLine="110"/>
              <w:jc w:val="center"/>
              <w:rPr>
                <w:rFonts w:ascii="宋体" w:hAnsi="宋体" w:cs="宋体"/>
                <w:color w:val="000000"/>
                <w:kern w:val="0"/>
                <w:sz w:val="22"/>
                <w:szCs w:val="22"/>
              </w:rPr>
            </w:pPr>
            <w:r>
              <w:rPr>
                <w:rFonts w:ascii="宋体" w:hAnsi="宋体" w:cs="宋体" w:hint="eastAsia"/>
                <w:color w:val="000000"/>
                <w:kern w:val="0"/>
                <w:sz w:val="22"/>
                <w:szCs w:val="22"/>
              </w:rPr>
              <w:t>25</w:t>
            </w:r>
          </w:p>
        </w:tc>
        <w:tc>
          <w:tcPr>
            <w:tcW w:w="3827" w:type="dxa"/>
            <w:tcBorders>
              <w:top w:val="nil"/>
              <w:left w:val="nil"/>
              <w:bottom w:val="single" w:sz="4" w:space="0" w:color="auto"/>
              <w:right w:val="single" w:sz="4" w:space="0" w:color="auto"/>
            </w:tcBorders>
            <w:shd w:val="clear" w:color="auto" w:fill="auto"/>
            <w:noWrap/>
          </w:tcPr>
          <w:p w:rsidR="001A1D4E" w:rsidRDefault="008F43D6">
            <w:pPr>
              <w:pStyle w:val="Default"/>
              <w:rPr>
                <w:sz w:val="21"/>
                <w:szCs w:val="21"/>
              </w:rPr>
            </w:pPr>
            <w:r>
              <w:rPr>
                <w:rFonts w:hint="eastAsia"/>
                <w:sz w:val="21"/>
                <w:szCs w:val="21"/>
              </w:rPr>
              <w:t>1.</w:t>
            </w:r>
            <w:r>
              <w:rPr>
                <w:sz w:val="21"/>
                <w:szCs w:val="21"/>
              </w:rPr>
              <w:t>监理目标：监理目标明确</w:t>
            </w:r>
            <w:r>
              <w:rPr>
                <w:rFonts w:hint="eastAsia"/>
                <w:sz w:val="21"/>
                <w:szCs w:val="21"/>
              </w:rPr>
              <w:t>、满足招标文件要求，满意</w:t>
            </w:r>
            <w:r>
              <w:rPr>
                <w:sz w:val="21"/>
                <w:szCs w:val="21"/>
              </w:rPr>
              <w:t>得</w:t>
            </w:r>
            <w:r>
              <w:rPr>
                <w:rFonts w:hint="eastAsia"/>
                <w:szCs w:val="21"/>
              </w:rPr>
              <w:t>3.2</w:t>
            </w:r>
            <w:r>
              <w:rPr>
                <w:rFonts w:hint="eastAsia"/>
                <w:szCs w:val="21"/>
              </w:rPr>
              <w:t>～</w:t>
            </w:r>
            <w:r>
              <w:rPr>
                <w:rFonts w:hint="eastAsia"/>
                <w:szCs w:val="21"/>
              </w:rPr>
              <w:t>4</w:t>
            </w:r>
            <w:r>
              <w:rPr>
                <w:sz w:val="21"/>
                <w:szCs w:val="21"/>
              </w:rPr>
              <w:t>分</w:t>
            </w:r>
            <w:r>
              <w:rPr>
                <w:rFonts w:hint="eastAsia"/>
                <w:sz w:val="21"/>
                <w:szCs w:val="21"/>
              </w:rPr>
              <w:t>、较满意得</w:t>
            </w:r>
            <w:r>
              <w:rPr>
                <w:rFonts w:hint="eastAsia"/>
                <w:szCs w:val="21"/>
              </w:rPr>
              <w:t>2.4</w:t>
            </w:r>
            <w:r>
              <w:rPr>
                <w:rFonts w:hint="eastAsia"/>
                <w:szCs w:val="21"/>
              </w:rPr>
              <w:t>～</w:t>
            </w:r>
            <w:r>
              <w:rPr>
                <w:rFonts w:hint="eastAsia"/>
                <w:szCs w:val="21"/>
              </w:rPr>
              <w:t>3.2</w:t>
            </w:r>
            <w:r>
              <w:rPr>
                <w:rFonts w:hint="eastAsia"/>
                <w:sz w:val="21"/>
                <w:szCs w:val="21"/>
              </w:rPr>
              <w:t>分、基本满意得</w:t>
            </w:r>
            <w:r>
              <w:rPr>
                <w:rFonts w:hint="eastAsia"/>
                <w:szCs w:val="21"/>
              </w:rPr>
              <w:t>2.4</w:t>
            </w:r>
            <w:r>
              <w:rPr>
                <w:rFonts w:hint="eastAsia"/>
                <w:sz w:val="21"/>
                <w:szCs w:val="21"/>
              </w:rPr>
              <w:t>分；</w:t>
            </w:r>
          </w:p>
          <w:p w:rsidR="001A1D4E" w:rsidRDefault="008F43D6">
            <w:pPr>
              <w:pStyle w:val="Default"/>
              <w:rPr>
                <w:sz w:val="21"/>
                <w:szCs w:val="21"/>
              </w:rPr>
            </w:pPr>
            <w:r>
              <w:rPr>
                <w:rFonts w:hint="eastAsia"/>
                <w:sz w:val="21"/>
                <w:szCs w:val="21"/>
              </w:rPr>
              <w:t>2.</w:t>
            </w:r>
            <w:r>
              <w:rPr>
                <w:sz w:val="21"/>
                <w:szCs w:val="21"/>
              </w:rPr>
              <w:t>监理组织机构：团队结构合理</w:t>
            </w:r>
            <w:r>
              <w:rPr>
                <w:rFonts w:hint="eastAsia"/>
                <w:sz w:val="21"/>
                <w:szCs w:val="21"/>
              </w:rPr>
              <w:t>，</w:t>
            </w:r>
            <w:r>
              <w:rPr>
                <w:sz w:val="21"/>
                <w:szCs w:val="21"/>
              </w:rPr>
              <w:t>监理人员职责划分明确</w:t>
            </w:r>
            <w:r>
              <w:rPr>
                <w:rFonts w:hint="eastAsia"/>
                <w:sz w:val="21"/>
                <w:szCs w:val="21"/>
              </w:rPr>
              <w:t>、</w:t>
            </w:r>
            <w:r>
              <w:rPr>
                <w:sz w:val="21"/>
                <w:szCs w:val="21"/>
              </w:rPr>
              <w:t>工作关系清晰，能最大限度满足</w:t>
            </w:r>
            <w:r>
              <w:rPr>
                <w:rFonts w:hint="eastAsia"/>
                <w:sz w:val="21"/>
                <w:szCs w:val="21"/>
              </w:rPr>
              <w:t>施工监理</w:t>
            </w:r>
            <w:r>
              <w:rPr>
                <w:sz w:val="21"/>
                <w:szCs w:val="21"/>
              </w:rPr>
              <w:t>要求等情况</w:t>
            </w:r>
            <w:r>
              <w:rPr>
                <w:rFonts w:hint="eastAsia"/>
                <w:sz w:val="21"/>
                <w:szCs w:val="21"/>
              </w:rPr>
              <w:t>。满意</w:t>
            </w:r>
            <w:r>
              <w:rPr>
                <w:rFonts w:hint="eastAsia"/>
                <w:sz w:val="21"/>
                <w:szCs w:val="21"/>
              </w:rPr>
              <w:t>4</w:t>
            </w:r>
            <w:r>
              <w:rPr>
                <w:rFonts w:hint="eastAsia"/>
                <w:sz w:val="21"/>
                <w:szCs w:val="21"/>
              </w:rPr>
              <w:t>～</w:t>
            </w:r>
            <w:r>
              <w:rPr>
                <w:rFonts w:hint="eastAsia"/>
                <w:sz w:val="21"/>
                <w:szCs w:val="21"/>
              </w:rPr>
              <w:t>5</w:t>
            </w:r>
            <w:r>
              <w:rPr>
                <w:rFonts w:hint="eastAsia"/>
                <w:sz w:val="21"/>
                <w:szCs w:val="21"/>
              </w:rPr>
              <w:t>分，较满意</w:t>
            </w:r>
            <w:r>
              <w:rPr>
                <w:rFonts w:hint="eastAsia"/>
                <w:sz w:val="21"/>
                <w:szCs w:val="21"/>
              </w:rPr>
              <w:t>3</w:t>
            </w:r>
            <w:r>
              <w:rPr>
                <w:rFonts w:hint="eastAsia"/>
                <w:sz w:val="21"/>
                <w:szCs w:val="21"/>
              </w:rPr>
              <w:t>～</w:t>
            </w:r>
            <w:r>
              <w:rPr>
                <w:rFonts w:hint="eastAsia"/>
                <w:sz w:val="21"/>
                <w:szCs w:val="21"/>
              </w:rPr>
              <w:t>4</w:t>
            </w:r>
            <w:r>
              <w:rPr>
                <w:rFonts w:hint="eastAsia"/>
                <w:sz w:val="21"/>
                <w:szCs w:val="21"/>
              </w:rPr>
              <w:t>分，基本满意</w:t>
            </w:r>
            <w:r>
              <w:rPr>
                <w:rFonts w:hint="eastAsia"/>
                <w:sz w:val="21"/>
                <w:szCs w:val="21"/>
              </w:rPr>
              <w:t>3</w:t>
            </w:r>
            <w:r>
              <w:rPr>
                <w:rFonts w:hint="eastAsia"/>
                <w:sz w:val="21"/>
                <w:szCs w:val="21"/>
              </w:rPr>
              <w:t>分；</w:t>
            </w:r>
          </w:p>
          <w:p w:rsidR="001A1D4E" w:rsidRDefault="008F43D6">
            <w:pPr>
              <w:pStyle w:val="Default"/>
              <w:rPr>
                <w:sz w:val="21"/>
                <w:szCs w:val="21"/>
              </w:rPr>
            </w:pPr>
            <w:r>
              <w:rPr>
                <w:rFonts w:hint="eastAsia"/>
                <w:sz w:val="21"/>
                <w:szCs w:val="21"/>
              </w:rPr>
              <w:t>3.</w:t>
            </w:r>
            <w:r>
              <w:rPr>
                <w:sz w:val="21"/>
                <w:szCs w:val="21"/>
              </w:rPr>
              <w:t>质量控制程序及措施：</w:t>
            </w:r>
            <w:r>
              <w:rPr>
                <w:rFonts w:hint="eastAsia"/>
                <w:sz w:val="21"/>
                <w:szCs w:val="21"/>
              </w:rPr>
              <w:t>满意</w:t>
            </w:r>
            <w:r>
              <w:rPr>
                <w:sz w:val="21"/>
                <w:szCs w:val="21"/>
              </w:rPr>
              <w:t>得</w:t>
            </w:r>
            <w:r>
              <w:rPr>
                <w:rFonts w:hint="eastAsia"/>
                <w:szCs w:val="21"/>
              </w:rPr>
              <w:t>3.2</w:t>
            </w:r>
            <w:r>
              <w:rPr>
                <w:rFonts w:hint="eastAsia"/>
                <w:szCs w:val="21"/>
              </w:rPr>
              <w:t>～</w:t>
            </w:r>
            <w:r>
              <w:rPr>
                <w:rFonts w:hint="eastAsia"/>
                <w:szCs w:val="21"/>
              </w:rPr>
              <w:t>4</w:t>
            </w:r>
            <w:r>
              <w:rPr>
                <w:sz w:val="21"/>
                <w:szCs w:val="21"/>
              </w:rPr>
              <w:t>分</w:t>
            </w:r>
            <w:r>
              <w:rPr>
                <w:rFonts w:hint="eastAsia"/>
                <w:sz w:val="21"/>
                <w:szCs w:val="21"/>
              </w:rPr>
              <w:t>、较满意得</w:t>
            </w:r>
            <w:r>
              <w:rPr>
                <w:rFonts w:hint="eastAsia"/>
                <w:szCs w:val="21"/>
              </w:rPr>
              <w:t>2.4</w:t>
            </w:r>
            <w:r>
              <w:rPr>
                <w:rFonts w:hint="eastAsia"/>
                <w:szCs w:val="21"/>
              </w:rPr>
              <w:t>～</w:t>
            </w:r>
            <w:r>
              <w:rPr>
                <w:rFonts w:hint="eastAsia"/>
                <w:szCs w:val="21"/>
              </w:rPr>
              <w:t>3.2</w:t>
            </w:r>
            <w:r>
              <w:rPr>
                <w:rFonts w:hint="eastAsia"/>
                <w:sz w:val="21"/>
                <w:szCs w:val="21"/>
              </w:rPr>
              <w:t>分、基本满意得</w:t>
            </w:r>
            <w:r>
              <w:rPr>
                <w:rFonts w:hint="eastAsia"/>
                <w:szCs w:val="21"/>
              </w:rPr>
              <w:t>2.4</w:t>
            </w:r>
            <w:r>
              <w:rPr>
                <w:rFonts w:hint="eastAsia"/>
                <w:sz w:val="21"/>
                <w:szCs w:val="21"/>
              </w:rPr>
              <w:t>分</w:t>
            </w:r>
            <w:r>
              <w:rPr>
                <w:sz w:val="21"/>
                <w:szCs w:val="21"/>
              </w:rPr>
              <w:t>；</w:t>
            </w:r>
          </w:p>
          <w:p w:rsidR="001A1D4E" w:rsidRDefault="008F43D6">
            <w:pPr>
              <w:pStyle w:val="Default"/>
              <w:rPr>
                <w:sz w:val="21"/>
                <w:szCs w:val="21"/>
              </w:rPr>
            </w:pPr>
            <w:r>
              <w:rPr>
                <w:rFonts w:hint="eastAsia"/>
                <w:sz w:val="21"/>
                <w:szCs w:val="21"/>
              </w:rPr>
              <w:t>4.</w:t>
            </w:r>
            <w:r>
              <w:rPr>
                <w:sz w:val="21"/>
                <w:szCs w:val="21"/>
              </w:rPr>
              <w:t>工期控制程序及措施：</w:t>
            </w:r>
            <w:r>
              <w:rPr>
                <w:rFonts w:hint="eastAsia"/>
                <w:sz w:val="21"/>
                <w:szCs w:val="21"/>
              </w:rPr>
              <w:t>满意</w:t>
            </w:r>
            <w:r>
              <w:rPr>
                <w:sz w:val="21"/>
                <w:szCs w:val="21"/>
              </w:rPr>
              <w:t>得</w:t>
            </w:r>
            <w:r>
              <w:rPr>
                <w:rFonts w:hint="eastAsia"/>
                <w:szCs w:val="21"/>
              </w:rPr>
              <w:t>3.2</w:t>
            </w:r>
            <w:r>
              <w:rPr>
                <w:rFonts w:hint="eastAsia"/>
                <w:szCs w:val="21"/>
              </w:rPr>
              <w:t>～</w:t>
            </w:r>
            <w:r>
              <w:rPr>
                <w:rFonts w:hint="eastAsia"/>
                <w:szCs w:val="21"/>
              </w:rPr>
              <w:t>4</w:t>
            </w:r>
            <w:r>
              <w:rPr>
                <w:sz w:val="21"/>
                <w:szCs w:val="21"/>
              </w:rPr>
              <w:t>分</w:t>
            </w:r>
            <w:r>
              <w:rPr>
                <w:rFonts w:hint="eastAsia"/>
                <w:sz w:val="21"/>
                <w:szCs w:val="21"/>
              </w:rPr>
              <w:t>、较满意得</w:t>
            </w:r>
            <w:r>
              <w:rPr>
                <w:rFonts w:hint="eastAsia"/>
                <w:szCs w:val="21"/>
              </w:rPr>
              <w:t>2.4</w:t>
            </w:r>
            <w:r>
              <w:rPr>
                <w:rFonts w:hint="eastAsia"/>
                <w:szCs w:val="21"/>
              </w:rPr>
              <w:t>～</w:t>
            </w:r>
            <w:r>
              <w:rPr>
                <w:rFonts w:hint="eastAsia"/>
                <w:szCs w:val="21"/>
              </w:rPr>
              <w:t>3.2</w:t>
            </w:r>
            <w:r>
              <w:rPr>
                <w:rFonts w:hint="eastAsia"/>
                <w:sz w:val="21"/>
                <w:szCs w:val="21"/>
              </w:rPr>
              <w:t>分、基本满意得</w:t>
            </w:r>
            <w:r>
              <w:rPr>
                <w:rFonts w:hint="eastAsia"/>
                <w:szCs w:val="21"/>
              </w:rPr>
              <w:t>2.4</w:t>
            </w:r>
            <w:r>
              <w:rPr>
                <w:rFonts w:hint="eastAsia"/>
                <w:sz w:val="21"/>
                <w:szCs w:val="21"/>
              </w:rPr>
              <w:t>分；</w:t>
            </w:r>
          </w:p>
          <w:p w:rsidR="001A1D4E" w:rsidRDefault="008F43D6">
            <w:pPr>
              <w:pStyle w:val="Default"/>
              <w:rPr>
                <w:sz w:val="21"/>
                <w:szCs w:val="21"/>
              </w:rPr>
            </w:pPr>
            <w:r>
              <w:rPr>
                <w:rFonts w:hint="eastAsia"/>
                <w:sz w:val="21"/>
                <w:szCs w:val="21"/>
              </w:rPr>
              <w:t>5.</w:t>
            </w:r>
            <w:r>
              <w:rPr>
                <w:sz w:val="21"/>
                <w:szCs w:val="21"/>
              </w:rPr>
              <w:t>费用控制程序及措施：</w:t>
            </w:r>
            <w:r>
              <w:rPr>
                <w:rFonts w:hint="eastAsia"/>
                <w:sz w:val="21"/>
                <w:szCs w:val="21"/>
              </w:rPr>
              <w:t>满意</w:t>
            </w:r>
            <w:r>
              <w:rPr>
                <w:sz w:val="21"/>
                <w:szCs w:val="21"/>
              </w:rPr>
              <w:t>得</w:t>
            </w:r>
            <w:r>
              <w:rPr>
                <w:rFonts w:hint="eastAsia"/>
                <w:szCs w:val="21"/>
              </w:rPr>
              <w:t>3.2</w:t>
            </w:r>
            <w:r>
              <w:rPr>
                <w:rFonts w:hint="eastAsia"/>
                <w:szCs w:val="21"/>
              </w:rPr>
              <w:t>～</w:t>
            </w:r>
            <w:r>
              <w:rPr>
                <w:rFonts w:hint="eastAsia"/>
                <w:szCs w:val="21"/>
              </w:rPr>
              <w:t>4</w:t>
            </w:r>
            <w:r>
              <w:rPr>
                <w:sz w:val="21"/>
                <w:szCs w:val="21"/>
              </w:rPr>
              <w:t>分</w:t>
            </w:r>
            <w:r>
              <w:rPr>
                <w:rFonts w:hint="eastAsia"/>
                <w:sz w:val="21"/>
                <w:szCs w:val="21"/>
              </w:rPr>
              <w:t>、较满意得</w:t>
            </w:r>
            <w:r>
              <w:rPr>
                <w:rFonts w:hint="eastAsia"/>
                <w:szCs w:val="21"/>
              </w:rPr>
              <w:t>2.4</w:t>
            </w:r>
            <w:r>
              <w:rPr>
                <w:rFonts w:hint="eastAsia"/>
                <w:szCs w:val="21"/>
              </w:rPr>
              <w:t>～</w:t>
            </w:r>
            <w:r>
              <w:rPr>
                <w:rFonts w:hint="eastAsia"/>
                <w:szCs w:val="21"/>
              </w:rPr>
              <w:t>3.2</w:t>
            </w:r>
            <w:r>
              <w:rPr>
                <w:rFonts w:hint="eastAsia"/>
                <w:sz w:val="21"/>
                <w:szCs w:val="21"/>
              </w:rPr>
              <w:t>分、基本满意得</w:t>
            </w:r>
            <w:r>
              <w:rPr>
                <w:rFonts w:hint="eastAsia"/>
                <w:szCs w:val="21"/>
              </w:rPr>
              <w:t>2.4</w:t>
            </w:r>
            <w:r>
              <w:rPr>
                <w:rFonts w:hint="eastAsia"/>
                <w:sz w:val="21"/>
                <w:szCs w:val="21"/>
              </w:rPr>
              <w:t>分；</w:t>
            </w:r>
          </w:p>
          <w:p w:rsidR="001A1D4E" w:rsidRDefault="008F43D6">
            <w:pPr>
              <w:pStyle w:val="Default"/>
              <w:rPr>
                <w:sz w:val="21"/>
                <w:szCs w:val="21"/>
              </w:rPr>
            </w:pPr>
            <w:r>
              <w:rPr>
                <w:rFonts w:hint="eastAsia"/>
                <w:sz w:val="21"/>
                <w:szCs w:val="21"/>
              </w:rPr>
              <w:t>6.</w:t>
            </w:r>
            <w:r>
              <w:rPr>
                <w:sz w:val="21"/>
                <w:szCs w:val="21"/>
              </w:rPr>
              <w:t>安全</w:t>
            </w:r>
            <w:r>
              <w:rPr>
                <w:rFonts w:hint="eastAsia"/>
                <w:sz w:val="21"/>
                <w:szCs w:val="21"/>
              </w:rPr>
              <w:t>环保</w:t>
            </w:r>
            <w:r>
              <w:rPr>
                <w:sz w:val="21"/>
                <w:szCs w:val="21"/>
              </w:rPr>
              <w:t>控制程序及措施：</w:t>
            </w:r>
            <w:r>
              <w:rPr>
                <w:rFonts w:hint="eastAsia"/>
                <w:sz w:val="21"/>
                <w:szCs w:val="21"/>
              </w:rPr>
              <w:t>满意</w:t>
            </w:r>
            <w:r>
              <w:rPr>
                <w:sz w:val="21"/>
                <w:szCs w:val="21"/>
              </w:rPr>
              <w:t>得</w:t>
            </w:r>
            <w:r>
              <w:rPr>
                <w:rFonts w:hint="eastAsia"/>
                <w:szCs w:val="21"/>
              </w:rPr>
              <w:t>3.2</w:t>
            </w:r>
            <w:r>
              <w:rPr>
                <w:rFonts w:hint="eastAsia"/>
                <w:szCs w:val="21"/>
              </w:rPr>
              <w:t>～</w:t>
            </w:r>
            <w:r>
              <w:rPr>
                <w:rFonts w:hint="eastAsia"/>
                <w:szCs w:val="21"/>
              </w:rPr>
              <w:t>4</w:t>
            </w:r>
            <w:r>
              <w:rPr>
                <w:sz w:val="21"/>
                <w:szCs w:val="21"/>
              </w:rPr>
              <w:t>分</w:t>
            </w:r>
            <w:r>
              <w:rPr>
                <w:rFonts w:hint="eastAsia"/>
                <w:sz w:val="21"/>
                <w:szCs w:val="21"/>
              </w:rPr>
              <w:t>、较满意得</w:t>
            </w:r>
            <w:r>
              <w:rPr>
                <w:rFonts w:hint="eastAsia"/>
                <w:szCs w:val="21"/>
              </w:rPr>
              <w:t>2.4</w:t>
            </w:r>
            <w:r>
              <w:rPr>
                <w:rFonts w:hint="eastAsia"/>
                <w:szCs w:val="21"/>
              </w:rPr>
              <w:t>～</w:t>
            </w:r>
            <w:r>
              <w:rPr>
                <w:rFonts w:hint="eastAsia"/>
                <w:szCs w:val="21"/>
              </w:rPr>
              <w:t>3.2</w:t>
            </w:r>
            <w:r>
              <w:rPr>
                <w:rFonts w:hint="eastAsia"/>
                <w:sz w:val="21"/>
                <w:szCs w:val="21"/>
              </w:rPr>
              <w:t>分、基本满意得</w:t>
            </w:r>
            <w:r>
              <w:rPr>
                <w:rFonts w:hint="eastAsia"/>
                <w:szCs w:val="21"/>
              </w:rPr>
              <w:t>2.4</w:t>
            </w:r>
            <w:r>
              <w:rPr>
                <w:rFonts w:hint="eastAsia"/>
                <w:sz w:val="21"/>
                <w:szCs w:val="21"/>
              </w:rPr>
              <w:t>分。</w:t>
            </w:r>
          </w:p>
        </w:tc>
      </w:tr>
      <w:tr w:rsidR="001A1D4E">
        <w:trPr>
          <w:trHeight w:val="985"/>
        </w:trPr>
        <w:tc>
          <w:tcPr>
            <w:tcW w:w="881" w:type="dxa"/>
            <w:tcBorders>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vMerge/>
            <w:tcBorders>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14" w:type="dxa"/>
            <w:gridSpan w:val="2"/>
            <w:vMerge/>
            <w:tcBorders>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21" w:type="dxa"/>
            <w:tcBorders>
              <w:top w:val="nil"/>
              <w:left w:val="nil"/>
              <w:bottom w:val="single" w:sz="4" w:space="0" w:color="auto"/>
              <w:right w:val="single" w:sz="4" w:space="0" w:color="auto"/>
            </w:tcBorders>
            <w:shd w:val="clear" w:color="auto" w:fill="auto"/>
            <w:noWrap/>
            <w:vAlign w:val="center"/>
          </w:tcPr>
          <w:p w:rsidR="001A1D4E" w:rsidRDefault="008F43D6">
            <w:pPr>
              <w:pStyle w:val="Default"/>
              <w:jc w:val="center"/>
              <w:rPr>
                <w:szCs w:val="21"/>
              </w:rPr>
            </w:pPr>
            <w:r>
              <w:rPr>
                <w:sz w:val="21"/>
                <w:szCs w:val="21"/>
              </w:rPr>
              <w:t>对本工程监理工作的重点与难点分析，采取的方法和措施</w:t>
            </w:r>
          </w:p>
        </w:tc>
        <w:tc>
          <w:tcPr>
            <w:tcW w:w="709" w:type="dxa"/>
            <w:tcBorders>
              <w:top w:val="nil"/>
              <w:left w:val="nil"/>
              <w:bottom w:val="single" w:sz="4" w:space="0" w:color="auto"/>
              <w:right w:val="single" w:sz="4" w:space="0" w:color="auto"/>
            </w:tcBorders>
            <w:shd w:val="clear" w:color="auto" w:fill="auto"/>
            <w:noWrap/>
            <w:vAlign w:val="center"/>
          </w:tcPr>
          <w:p w:rsidR="001A1D4E" w:rsidRDefault="008F43D6">
            <w:pPr>
              <w:widowControl/>
              <w:ind w:firstLineChars="50" w:firstLine="110"/>
              <w:jc w:val="left"/>
              <w:rPr>
                <w:rFonts w:ascii="宋体" w:hAnsi="宋体" w:cs="宋体"/>
                <w:color w:val="000000"/>
                <w:kern w:val="0"/>
                <w:sz w:val="22"/>
                <w:szCs w:val="22"/>
              </w:rPr>
            </w:pPr>
            <w:r>
              <w:rPr>
                <w:rFonts w:ascii="宋体" w:hAnsi="宋体" w:cs="宋体" w:hint="eastAsia"/>
                <w:color w:val="000000"/>
                <w:kern w:val="0"/>
                <w:sz w:val="22"/>
                <w:szCs w:val="22"/>
              </w:rPr>
              <w:t>10</w:t>
            </w:r>
          </w:p>
        </w:tc>
        <w:tc>
          <w:tcPr>
            <w:tcW w:w="3827" w:type="dxa"/>
            <w:tcBorders>
              <w:top w:val="nil"/>
              <w:left w:val="nil"/>
              <w:bottom w:val="single" w:sz="4" w:space="0" w:color="auto"/>
              <w:right w:val="single" w:sz="4" w:space="0" w:color="auto"/>
            </w:tcBorders>
            <w:shd w:val="clear" w:color="auto" w:fill="auto"/>
            <w:noWrap/>
            <w:vAlign w:val="center"/>
          </w:tcPr>
          <w:p w:rsidR="001A1D4E" w:rsidRDefault="008F43D6">
            <w:pPr>
              <w:pStyle w:val="Default"/>
              <w:rPr>
                <w:szCs w:val="21"/>
              </w:rPr>
            </w:pPr>
            <w:r>
              <w:rPr>
                <w:sz w:val="21"/>
                <w:szCs w:val="21"/>
              </w:rPr>
              <w:t>项目重难点</w:t>
            </w:r>
            <w:r>
              <w:rPr>
                <w:rFonts w:hint="eastAsia"/>
                <w:sz w:val="21"/>
                <w:szCs w:val="21"/>
              </w:rPr>
              <w:t>分析正确、清晰，采取的应对</w:t>
            </w:r>
            <w:r>
              <w:rPr>
                <w:sz w:val="21"/>
                <w:szCs w:val="21"/>
              </w:rPr>
              <w:t>措施科学、合理，</w:t>
            </w:r>
            <w:r>
              <w:rPr>
                <w:rFonts w:hint="eastAsia"/>
                <w:sz w:val="21"/>
                <w:szCs w:val="21"/>
              </w:rPr>
              <w:t>满意</w:t>
            </w:r>
            <w:r>
              <w:rPr>
                <w:sz w:val="21"/>
                <w:szCs w:val="21"/>
              </w:rPr>
              <w:t>得</w:t>
            </w:r>
            <w:r>
              <w:rPr>
                <w:rFonts w:hint="eastAsia"/>
                <w:szCs w:val="21"/>
              </w:rPr>
              <w:t>8</w:t>
            </w:r>
            <w:r>
              <w:rPr>
                <w:rFonts w:hint="eastAsia"/>
                <w:szCs w:val="21"/>
              </w:rPr>
              <w:t>～</w:t>
            </w:r>
            <w:r>
              <w:rPr>
                <w:rFonts w:hint="eastAsia"/>
                <w:szCs w:val="21"/>
              </w:rPr>
              <w:t>10</w:t>
            </w:r>
            <w:r>
              <w:rPr>
                <w:sz w:val="21"/>
                <w:szCs w:val="21"/>
              </w:rPr>
              <w:t>分</w:t>
            </w:r>
            <w:r>
              <w:rPr>
                <w:rFonts w:hint="eastAsia"/>
                <w:sz w:val="21"/>
                <w:szCs w:val="21"/>
              </w:rPr>
              <w:t>、较满意得</w:t>
            </w:r>
            <w:r>
              <w:rPr>
                <w:rFonts w:hint="eastAsia"/>
                <w:szCs w:val="21"/>
              </w:rPr>
              <w:t>6</w:t>
            </w:r>
            <w:r>
              <w:rPr>
                <w:rFonts w:hint="eastAsia"/>
                <w:szCs w:val="21"/>
              </w:rPr>
              <w:t>～</w:t>
            </w:r>
            <w:r>
              <w:rPr>
                <w:rFonts w:hint="eastAsia"/>
                <w:szCs w:val="21"/>
              </w:rPr>
              <w:t>8</w:t>
            </w:r>
            <w:r>
              <w:rPr>
                <w:rFonts w:hint="eastAsia"/>
                <w:sz w:val="21"/>
                <w:szCs w:val="21"/>
              </w:rPr>
              <w:t>分、基本满意得</w:t>
            </w:r>
            <w:r>
              <w:rPr>
                <w:rFonts w:hint="eastAsia"/>
                <w:szCs w:val="21"/>
              </w:rPr>
              <w:t>6</w:t>
            </w:r>
            <w:r>
              <w:rPr>
                <w:rFonts w:hint="eastAsia"/>
                <w:sz w:val="21"/>
                <w:szCs w:val="21"/>
              </w:rPr>
              <w:t>分</w:t>
            </w:r>
            <w:r>
              <w:rPr>
                <w:sz w:val="21"/>
                <w:szCs w:val="21"/>
              </w:rPr>
              <w:t>。</w:t>
            </w:r>
          </w:p>
        </w:tc>
      </w:tr>
      <w:tr w:rsidR="001A1D4E">
        <w:trPr>
          <w:trHeight w:val="1916"/>
        </w:trPr>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p w:rsidR="001A1D4E" w:rsidRDefault="008F43D6">
            <w:pPr>
              <w:pStyle w:val="Default"/>
              <w:rPr>
                <w:rFonts w:ascii="宋体" w:hAnsi="宋体" w:cs="宋体"/>
                <w:sz w:val="22"/>
                <w:szCs w:val="22"/>
              </w:rPr>
            </w:pPr>
            <w:r>
              <w:rPr>
                <w:sz w:val="21"/>
                <w:szCs w:val="21"/>
              </w:rPr>
              <w:t>2.2.4(2)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pPr>
            <w:r>
              <w:rPr>
                <w:rFonts w:hint="eastAsia"/>
              </w:rPr>
              <w:t>主要</w:t>
            </w:r>
          </w:p>
          <w:p w:rsidR="001A1D4E" w:rsidRDefault="008F43D6">
            <w:pPr>
              <w:widowControl/>
              <w:jc w:val="center"/>
              <w:rPr>
                <w:rFonts w:ascii="宋体" w:hAnsi="宋体" w:cs="宋体"/>
                <w:color w:val="000000"/>
                <w:kern w:val="0"/>
                <w:sz w:val="22"/>
                <w:szCs w:val="22"/>
              </w:rPr>
            </w:pPr>
            <w:r>
              <w:rPr>
                <w:rFonts w:hint="eastAsia"/>
              </w:rPr>
              <w:t>人员</w:t>
            </w:r>
          </w:p>
        </w:tc>
        <w:tc>
          <w:tcPr>
            <w:tcW w:w="1114" w:type="dxa"/>
            <w:gridSpan w:val="2"/>
            <w:tcBorders>
              <w:top w:val="single" w:sz="4" w:space="0" w:color="auto"/>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25</w:t>
            </w:r>
          </w:p>
          <w:p w:rsidR="001A1D4E" w:rsidRDefault="001A1D4E">
            <w:pPr>
              <w:jc w:val="left"/>
              <w:rPr>
                <w:rFonts w:ascii="宋体" w:hAnsi="宋体" w:cs="宋体"/>
                <w:color w:val="000000"/>
                <w:kern w:val="0"/>
                <w:sz w:val="22"/>
                <w:szCs w:val="22"/>
              </w:rPr>
            </w:pPr>
          </w:p>
        </w:tc>
        <w:tc>
          <w:tcPr>
            <w:tcW w:w="2430" w:type="dxa"/>
            <w:gridSpan w:val="2"/>
            <w:tcBorders>
              <w:top w:val="nil"/>
              <w:left w:val="nil"/>
              <w:bottom w:val="single" w:sz="4" w:space="0" w:color="auto"/>
              <w:right w:val="single" w:sz="4" w:space="0" w:color="auto"/>
            </w:tcBorders>
            <w:shd w:val="clear" w:color="auto" w:fill="auto"/>
            <w:noWrap/>
            <w:vAlign w:val="center"/>
          </w:tcPr>
          <w:p w:rsidR="001A1D4E" w:rsidRDefault="008F43D6">
            <w:pPr>
              <w:jc w:val="center"/>
              <w:rPr>
                <w:rFonts w:ascii="宋体" w:hAnsi="宋体" w:cs="宋体"/>
                <w:szCs w:val="21"/>
              </w:rPr>
            </w:pPr>
            <w:r>
              <w:rPr>
                <w:rFonts w:ascii="宋体" w:hAnsi="宋体" w:cs="宋体" w:hint="eastAsia"/>
                <w:szCs w:val="21"/>
              </w:rPr>
              <w:t>总监理工程师</w:t>
            </w:r>
          </w:p>
        </w:tc>
        <w:tc>
          <w:tcPr>
            <w:tcW w:w="3827"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1.满足投标人须知附录4的最低要求得18分。</w:t>
            </w:r>
          </w:p>
          <w:p w:rsidR="001A1D4E" w:rsidRDefault="008F43D6">
            <w:pPr>
              <w:autoSpaceDE w:val="0"/>
              <w:autoSpaceDN w:val="0"/>
              <w:adjustRightInd w:val="0"/>
              <w:jc w:val="left"/>
              <w:rPr>
                <w:kern w:val="0"/>
                <w:szCs w:val="21"/>
              </w:rPr>
            </w:pPr>
            <w:r>
              <w:rPr>
                <w:rFonts w:ascii="宋体" w:cs="宋体" w:hint="eastAsia"/>
                <w:kern w:val="0"/>
                <w:szCs w:val="21"/>
              </w:rPr>
              <w:t>2.</w:t>
            </w:r>
            <w:r>
              <w:rPr>
                <w:rFonts w:hint="eastAsia"/>
                <w:kern w:val="0"/>
                <w:szCs w:val="21"/>
              </w:rPr>
              <w:t>2015</w:t>
            </w:r>
            <w:r>
              <w:rPr>
                <w:rFonts w:hint="eastAsia"/>
                <w:kern w:val="0"/>
                <w:szCs w:val="21"/>
              </w:rPr>
              <w:t>年</w:t>
            </w:r>
            <w:r>
              <w:rPr>
                <w:rFonts w:hint="eastAsia"/>
                <w:kern w:val="0"/>
                <w:szCs w:val="21"/>
              </w:rPr>
              <w:t>1</w:t>
            </w:r>
            <w:r>
              <w:rPr>
                <w:rFonts w:hint="eastAsia"/>
                <w:kern w:val="0"/>
                <w:szCs w:val="21"/>
              </w:rPr>
              <w:t>月</w:t>
            </w:r>
            <w:r>
              <w:rPr>
                <w:rFonts w:hint="eastAsia"/>
                <w:kern w:val="0"/>
                <w:szCs w:val="21"/>
              </w:rPr>
              <w:t>1</w:t>
            </w:r>
            <w:r>
              <w:rPr>
                <w:rFonts w:hint="eastAsia"/>
                <w:kern w:val="0"/>
                <w:szCs w:val="21"/>
              </w:rPr>
              <w:t>日至投标截止时间，</w:t>
            </w:r>
            <w:r>
              <w:rPr>
                <w:rFonts w:ascii="宋体" w:cs="宋体" w:hint="eastAsia"/>
                <w:kern w:val="0"/>
                <w:szCs w:val="21"/>
              </w:rPr>
              <w:t>每增加</w:t>
            </w:r>
            <w:r>
              <w:rPr>
                <w:rFonts w:ascii="宋体" w:cs="宋体"/>
                <w:kern w:val="0"/>
                <w:szCs w:val="21"/>
              </w:rPr>
              <w:t>1</w:t>
            </w:r>
            <w:r>
              <w:rPr>
                <w:rFonts w:ascii="宋体" w:cs="宋体" w:hint="eastAsia"/>
                <w:kern w:val="0"/>
                <w:szCs w:val="21"/>
              </w:rPr>
              <w:t>个任房屋建筑施工项目总监理工程师（正或副）业绩加5分，</w:t>
            </w:r>
            <w:r>
              <w:rPr>
                <w:rFonts w:hint="eastAsia"/>
                <w:kern w:val="0"/>
                <w:szCs w:val="21"/>
              </w:rPr>
              <w:t>本细项最高加分为</w:t>
            </w:r>
            <w:r>
              <w:rPr>
                <w:rFonts w:hint="eastAsia"/>
                <w:kern w:val="0"/>
                <w:szCs w:val="21"/>
              </w:rPr>
              <w:t>10</w:t>
            </w:r>
            <w:r>
              <w:rPr>
                <w:rFonts w:hint="eastAsia"/>
                <w:kern w:val="0"/>
                <w:szCs w:val="21"/>
              </w:rPr>
              <w:t>分。</w:t>
            </w:r>
          </w:p>
        </w:tc>
      </w:tr>
      <w:tr w:rsidR="001A1D4E">
        <w:trPr>
          <w:trHeight w:val="1269"/>
        </w:trPr>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pStyle w:val="Default"/>
              <w:rPr>
                <w:szCs w:val="21"/>
              </w:rPr>
            </w:pPr>
            <w:r>
              <w:rPr>
                <w:sz w:val="21"/>
                <w:szCs w:val="21"/>
              </w:rPr>
              <w:lastRenderedPageBreak/>
              <w:t xml:space="preserve">2.2.4(3)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p w:rsidR="001A1D4E" w:rsidRDefault="008F43D6">
            <w:pPr>
              <w:pStyle w:val="Default"/>
              <w:jc w:val="center"/>
              <w:rPr>
                <w:szCs w:val="21"/>
              </w:rPr>
            </w:pPr>
            <w:r>
              <w:rPr>
                <w:rFonts w:hint="eastAsia"/>
                <w:sz w:val="21"/>
                <w:szCs w:val="21"/>
              </w:rPr>
              <w:t>评标价</w:t>
            </w:r>
          </w:p>
          <w:p w:rsidR="001A1D4E" w:rsidRDefault="001A1D4E">
            <w:pPr>
              <w:widowControl/>
              <w:jc w:val="left"/>
              <w:rPr>
                <w:rFonts w:ascii="宋体" w:hAnsi="宋体" w:cs="宋体"/>
                <w:color w:val="000000"/>
                <w:kern w:val="0"/>
                <w:sz w:val="22"/>
                <w:szCs w:val="22"/>
              </w:rPr>
            </w:pPr>
          </w:p>
        </w:tc>
        <w:tc>
          <w:tcPr>
            <w:tcW w:w="11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24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szCs w:val="21"/>
              </w:rPr>
              <w:t>有效的投标报价</w:t>
            </w:r>
          </w:p>
        </w:tc>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widowControl/>
              <w:jc w:val="left"/>
              <w:rPr>
                <w:rFonts w:ascii="宋体" w:cs="宋体"/>
                <w:kern w:val="0"/>
                <w:szCs w:val="21"/>
              </w:rPr>
            </w:pPr>
            <w:r>
              <w:rPr>
                <w:rFonts w:ascii="宋体" w:cs="宋体" w:hint="eastAsia"/>
                <w:kern w:val="0"/>
                <w:szCs w:val="21"/>
              </w:rPr>
              <w:t>评标价得分计算公式示例：</w:t>
            </w:r>
          </w:p>
          <w:p w:rsidR="001A1D4E" w:rsidRDefault="008F43D6">
            <w:pPr>
              <w:widowControl/>
              <w:jc w:val="left"/>
              <w:rPr>
                <w:rFonts w:ascii="宋体" w:cs="宋体"/>
                <w:kern w:val="0"/>
                <w:szCs w:val="21"/>
              </w:rPr>
            </w:pPr>
            <w:r>
              <w:rPr>
                <w:rFonts w:ascii="宋体" w:cs="宋体" w:hint="eastAsia"/>
                <w:kern w:val="0"/>
                <w:szCs w:val="21"/>
              </w:rPr>
              <w:t>（1）如果投标人的评标价＞评标基准价，则评标价得分=10-偏差率×100×E1）</w:t>
            </w:r>
          </w:p>
          <w:p w:rsidR="001A1D4E" w:rsidRDefault="008F43D6">
            <w:pPr>
              <w:rPr>
                <w:rFonts w:ascii="宋体" w:cs="宋体"/>
                <w:kern w:val="0"/>
                <w:szCs w:val="21"/>
              </w:rPr>
            </w:pPr>
            <w:r>
              <w:rPr>
                <w:rFonts w:hAnsi="宋体"/>
                <w:color w:val="000000"/>
                <w:kern w:val="0"/>
                <w:sz w:val="22"/>
                <w:szCs w:val="22"/>
              </w:rPr>
              <w:t>（</w:t>
            </w:r>
            <w:r>
              <w:rPr>
                <w:rFonts w:hAnsi="宋体" w:hint="eastAsia"/>
                <w:color w:val="000000"/>
                <w:kern w:val="0"/>
                <w:sz w:val="22"/>
                <w:szCs w:val="22"/>
              </w:rPr>
              <w:t>2</w:t>
            </w:r>
            <w:r>
              <w:rPr>
                <w:rFonts w:hAnsi="宋体" w:hint="eastAsia"/>
                <w:color w:val="000000"/>
                <w:kern w:val="0"/>
                <w:sz w:val="22"/>
                <w:szCs w:val="22"/>
              </w:rPr>
              <w:t>）</w:t>
            </w:r>
            <w:r>
              <w:rPr>
                <w:rFonts w:hAnsi="宋体"/>
                <w:color w:val="000000"/>
                <w:kern w:val="0"/>
                <w:sz w:val="22"/>
                <w:szCs w:val="22"/>
              </w:rPr>
              <w:t>）</w:t>
            </w:r>
            <w:r>
              <w:rPr>
                <w:rFonts w:ascii="宋体" w:cs="宋体" w:hint="eastAsia"/>
                <w:kern w:val="0"/>
                <w:szCs w:val="21"/>
              </w:rPr>
              <w:t>如果投标人的评标价≤评标基准价，则评标价得分=10+偏差率×100×E2）</w:t>
            </w:r>
          </w:p>
          <w:p w:rsidR="001A1D4E" w:rsidRDefault="008F43D6">
            <w:pPr>
              <w:rPr>
                <w:rFonts w:ascii="宋体" w:cs="宋体"/>
                <w:kern w:val="0"/>
                <w:szCs w:val="21"/>
              </w:rPr>
            </w:pPr>
            <w:r>
              <w:rPr>
                <w:rFonts w:hAnsi="宋体" w:hint="eastAsia"/>
                <w:color w:val="000000"/>
                <w:kern w:val="0"/>
                <w:sz w:val="22"/>
                <w:szCs w:val="22"/>
              </w:rPr>
              <w:t>其中：</w:t>
            </w:r>
            <w:r>
              <w:rPr>
                <w:rFonts w:ascii="宋体" w:cs="宋体" w:hint="eastAsia"/>
                <w:kern w:val="0"/>
                <w:szCs w:val="21"/>
              </w:rPr>
              <w:t>E1=0.8，是评标价每高于评标基准价一个百分点的扣分值；E2=0.5，是评标价每低于评标基准价一个百分点的扣分值。</w:t>
            </w:r>
          </w:p>
          <w:p w:rsidR="001A1D4E" w:rsidRDefault="008F43D6">
            <w:pPr>
              <w:rPr>
                <w:rFonts w:ascii="宋体" w:cs="宋体"/>
                <w:kern w:val="0"/>
                <w:szCs w:val="21"/>
              </w:rPr>
            </w:pPr>
            <w:r>
              <w:rPr>
                <w:rFonts w:ascii="宋体" w:cs="宋体" w:hint="eastAsia"/>
                <w:kern w:val="0"/>
                <w:szCs w:val="21"/>
              </w:rPr>
              <w:t>评标价得分分值保留小数点后两位，小数点后第三位“四舍五入”；评价价最低得0分。</w:t>
            </w:r>
          </w:p>
        </w:tc>
      </w:tr>
      <w:tr w:rsidR="001A1D4E">
        <w:trPr>
          <w:trHeight w:val="991"/>
        </w:trPr>
        <w:tc>
          <w:tcPr>
            <w:tcW w:w="881" w:type="dxa"/>
            <w:vMerge w:val="restart"/>
            <w:tcBorders>
              <w:top w:val="single" w:sz="4" w:space="0" w:color="auto"/>
              <w:left w:val="single" w:sz="4" w:space="0" w:color="auto"/>
              <w:right w:val="single" w:sz="4" w:space="0" w:color="auto"/>
            </w:tcBorders>
            <w:shd w:val="clear" w:color="auto" w:fill="auto"/>
            <w:noWrap/>
            <w:vAlign w:val="center"/>
          </w:tcPr>
          <w:p w:rsidR="001A1D4E" w:rsidRDefault="008F43D6">
            <w:pPr>
              <w:pStyle w:val="Default"/>
              <w:rPr>
                <w:szCs w:val="21"/>
              </w:rPr>
            </w:pPr>
            <w:r>
              <w:rPr>
                <w:sz w:val="21"/>
                <w:szCs w:val="21"/>
              </w:rPr>
              <w:t xml:space="preserve">2.2.4(4) </w:t>
            </w:r>
          </w:p>
          <w:p w:rsidR="001A1D4E" w:rsidRDefault="001A1D4E">
            <w:pPr>
              <w:jc w:val="left"/>
              <w:rPr>
                <w:rFonts w:ascii="宋体" w:hAnsi="宋体" w:cs="宋体"/>
                <w:color w:val="000000"/>
                <w:kern w:val="0"/>
                <w:sz w:val="22"/>
                <w:szCs w:val="22"/>
              </w:rPr>
            </w:pPr>
          </w:p>
        </w:tc>
        <w:tc>
          <w:tcPr>
            <w:tcW w:w="992" w:type="dxa"/>
            <w:vMerge w:val="restart"/>
            <w:tcBorders>
              <w:top w:val="single" w:sz="4" w:space="0" w:color="auto"/>
              <w:left w:val="nil"/>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hint="eastAsia"/>
                <w:szCs w:val="21"/>
              </w:rPr>
              <w:t>其他</w:t>
            </w:r>
            <w:r>
              <w:rPr>
                <w:rFonts w:hint="eastAsia"/>
                <w:szCs w:val="21"/>
              </w:rPr>
              <w:t xml:space="preserve">  </w:t>
            </w:r>
            <w:r>
              <w:rPr>
                <w:rFonts w:hint="eastAsia"/>
                <w:szCs w:val="21"/>
              </w:rPr>
              <w:t>因素</w:t>
            </w:r>
          </w:p>
        </w:tc>
        <w:tc>
          <w:tcPr>
            <w:tcW w:w="1114" w:type="dxa"/>
            <w:gridSpan w:val="2"/>
            <w:vMerge w:val="restart"/>
            <w:tcBorders>
              <w:top w:val="single" w:sz="4" w:space="0" w:color="auto"/>
              <w:left w:val="nil"/>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30</w:t>
            </w:r>
          </w:p>
        </w:tc>
        <w:tc>
          <w:tcPr>
            <w:tcW w:w="1721"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hint="eastAsia"/>
              </w:rPr>
              <w:t>技术能力</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3827"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left"/>
              <w:rPr>
                <w:rFonts w:ascii="宋体" w:hAnsi="宋体" w:cs="宋体"/>
                <w:color w:val="000000"/>
                <w:kern w:val="0"/>
                <w:sz w:val="22"/>
                <w:szCs w:val="22"/>
              </w:rPr>
            </w:pPr>
            <w:r>
              <w:rPr>
                <w:szCs w:val="21"/>
              </w:rPr>
              <w:t>根据项目特点提出的</w:t>
            </w:r>
            <w:r>
              <w:rPr>
                <w:rFonts w:ascii="宋体" w:hAnsi="宋体" w:cs="宋体" w:hint="eastAsia"/>
                <w:szCs w:val="21"/>
              </w:rPr>
              <w:t>合理化</w:t>
            </w:r>
            <w:r>
              <w:rPr>
                <w:szCs w:val="21"/>
              </w:rPr>
              <w:t>建议，</w:t>
            </w:r>
            <w:r>
              <w:rPr>
                <w:rFonts w:hint="eastAsia"/>
                <w:szCs w:val="21"/>
              </w:rPr>
              <w:t>满意</w:t>
            </w:r>
            <w:r>
              <w:rPr>
                <w:szCs w:val="21"/>
              </w:rPr>
              <w:t>得</w:t>
            </w:r>
            <w:r>
              <w:rPr>
                <w:rFonts w:hint="eastAsia"/>
                <w:szCs w:val="21"/>
              </w:rPr>
              <w:t>4</w:t>
            </w:r>
            <w:r>
              <w:rPr>
                <w:rFonts w:hint="eastAsia"/>
                <w:szCs w:val="21"/>
              </w:rPr>
              <w:t>～</w:t>
            </w:r>
            <w:r>
              <w:rPr>
                <w:rFonts w:hint="eastAsia"/>
                <w:szCs w:val="21"/>
              </w:rPr>
              <w:t>5</w:t>
            </w:r>
            <w:r>
              <w:rPr>
                <w:szCs w:val="21"/>
              </w:rPr>
              <w:t>分</w:t>
            </w:r>
            <w:r>
              <w:rPr>
                <w:rFonts w:hint="eastAsia"/>
                <w:szCs w:val="21"/>
              </w:rPr>
              <w:t>、较满意得</w:t>
            </w:r>
            <w:r>
              <w:rPr>
                <w:rFonts w:hint="eastAsia"/>
                <w:szCs w:val="21"/>
              </w:rPr>
              <w:t>3</w:t>
            </w:r>
            <w:r>
              <w:rPr>
                <w:rFonts w:hint="eastAsia"/>
                <w:szCs w:val="21"/>
              </w:rPr>
              <w:t>～</w:t>
            </w:r>
            <w:r>
              <w:rPr>
                <w:rFonts w:hint="eastAsia"/>
                <w:szCs w:val="21"/>
              </w:rPr>
              <w:t>4</w:t>
            </w:r>
            <w:r>
              <w:rPr>
                <w:rFonts w:hint="eastAsia"/>
                <w:szCs w:val="21"/>
              </w:rPr>
              <w:t>分、基本满意得</w:t>
            </w:r>
            <w:r>
              <w:rPr>
                <w:rFonts w:hint="eastAsia"/>
                <w:szCs w:val="21"/>
              </w:rPr>
              <w:t>3</w:t>
            </w:r>
            <w:r>
              <w:rPr>
                <w:rFonts w:hint="eastAsia"/>
                <w:szCs w:val="21"/>
              </w:rPr>
              <w:t>分</w:t>
            </w:r>
            <w:r>
              <w:rPr>
                <w:szCs w:val="21"/>
              </w:rPr>
              <w:t>。</w:t>
            </w:r>
          </w:p>
        </w:tc>
      </w:tr>
      <w:tr w:rsidR="001A1D4E">
        <w:trPr>
          <w:trHeight w:val="1402"/>
        </w:trPr>
        <w:tc>
          <w:tcPr>
            <w:tcW w:w="881" w:type="dxa"/>
            <w:vMerge/>
            <w:tcBorders>
              <w:left w:val="single" w:sz="4" w:space="0" w:color="auto"/>
              <w:bottom w:val="single" w:sz="8"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vMerge/>
            <w:tcBorders>
              <w:left w:val="nil"/>
              <w:bottom w:val="single" w:sz="8" w:space="0" w:color="auto"/>
              <w:right w:val="single" w:sz="4" w:space="0" w:color="auto"/>
            </w:tcBorders>
            <w:shd w:val="clear" w:color="auto" w:fill="auto"/>
            <w:noWrap/>
            <w:vAlign w:val="center"/>
          </w:tcPr>
          <w:p w:rsidR="001A1D4E" w:rsidRDefault="001A1D4E">
            <w:pPr>
              <w:widowControl/>
              <w:snapToGrid w:val="0"/>
              <w:rPr>
                <w:rFonts w:ascii="宋体" w:hAnsi="宋体" w:cs="宋体"/>
                <w:szCs w:val="21"/>
              </w:rPr>
            </w:pPr>
          </w:p>
        </w:tc>
        <w:tc>
          <w:tcPr>
            <w:tcW w:w="1114" w:type="dxa"/>
            <w:gridSpan w:val="2"/>
            <w:vMerge/>
            <w:tcBorders>
              <w:left w:val="nil"/>
              <w:bottom w:val="single" w:sz="8"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21" w:type="dxa"/>
            <w:tcBorders>
              <w:top w:val="nil"/>
              <w:left w:val="nil"/>
              <w:bottom w:val="single" w:sz="8" w:space="0" w:color="auto"/>
              <w:right w:val="single" w:sz="4" w:space="0" w:color="auto"/>
            </w:tcBorders>
            <w:shd w:val="clear" w:color="auto" w:fill="auto"/>
            <w:noWrap/>
            <w:vAlign w:val="center"/>
          </w:tcPr>
          <w:p w:rsidR="001A1D4E" w:rsidRDefault="008F43D6">
            <w:pPr>
              <w:widowControl/>
              <w:snapToGrid w:val="0"/>
              <w:jc w:val="center"/>
              <w:rPr>
                <w:rFonts w:ascii="宋体" w:hAnsi="宋体" w:cs="宋体"/>
                <w:szCs w:val="21"/>
              </w:rPr>
            </w:pPr>
            <w:r>
              <w:rPr>
                <w:rFonts w:hint="eastAsia"/>
              </w:rPr>
              <w:t>信誉等级</w:t>
            </w:r>
          </w:p>
        </w:tc>
        <w:tc>
          <w:tcPr>
            <w:tcW w:w="709" w:type="dxa"/>
            <w:tcBorders>
              <w:top w:val="nil"/>
              <w:left w:val="nil"/>
              <w:bottom w:val="single" w:sz="8"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3827" w:type="dxa"/>
            <w:tcBorders>
              <w:top w:val="nil"/>
              <w:left w:val="nil"/>
              <w:bottom w:val="single" w:sz="8" w:space="0" w:color="auto"/>
              <w:right w:val="single" w:sz="8" w:space="0" w:color="auto"/>
            </w:tcBorders>
            <w:shd w:val="clear" w:color="auto" w:fill="auto"/>
            <w:noWrap/>
            <w:vAlign w:val="center"/>
          </w:tcPr>
          <w:p w:rsidR="001A1D4E" w:rsidRDefault="008F43D6">
            <w:pPr>
              <w:widowControl/>
              <w:jc w:val="left"/>
              <w:rPr>
                <w:rFonts w:ascii="宋体" w:hAnsi="宋体" w:cs="宋体"/>
                <w:color w:val="000000"/>
                <w:kern w:val="0"/>
                <w:sz w:val="22"/>
                <w:szCs w:val="22"/>
              </w:rPr>
            </w:pPr>
            <w:r>
              <w:rPr>
                <w:rFonts w:hint="eastAsia"/>
                <w:szCs w:val="21"/>
              </w:rPr>
              <w:t>满足投标人须知附录</w:t>
            </w:r>
            <w:r>
              <w:rPr>
                <w:rFonts w:hint="eastAsia"/>
                <w:szCs w:val="21"/>
              </w:rPr>
              <w:t>3</w:t>
            </w:r>
            <w:r>
              <w:rPr>
                <w:rFonts w:hint="eastAsia"/>
                <w:szCs w:val="21"/>
              </w:rPr>
              <w:t>的最低要求得</w:t>
            </w:r>
            <w:r>
              <w:rPr>
                <w:rFonts w:hint="eastAsia"/>
                <w:szCs w:val="21"/>
              </w:rPr>
              <w:t>3</w:t>
            </w:r>
            <w:r>
              <w:rPr>
                <w:rFonts w:hint="eastAsia"/>
                <w:szCs w:val="21"/>
              </w:rPr>
              <w:t>分，</w:t>
            </w:r>
            <w:r>
              <w:rPr>
                <w:szCs w:val="21"/>
                <w:shd w:val="clear" w:color="auto" w:fill="FFFFFF" w:themeFill="background1"/>
              </w:rPr>
              <w:t>A</w:t>
            </w:r>
            <w:r>
              <w:rPr>
                <w:rFonts w:hint="eastAsia"/>
                <w:szCs w:val="21"/>
                <w:shd w:val="clear" w:color="auto" w:fill="FFFFFF" w:themeFill="background1"/>
              </w:rPr>
              <w:t>级及以上等级</w:t>
            </w:r>
            <w:r>
              <w:rPr>
                <w:rFonts w:hint="eastAsia"/>
                <w:szCs w:val="21"/>
              </w:rPr>
              <w:t>加</w:t>
            </w:r>
            <w:r>
              <w:rPr>
                <w:rFonts w:hint="eastAsia"/>
                <w:szCs w:val="21"/>
              </w:rPr>
              <w:t>2</w:t>
            </w:r>
            <w:r>
              <w:rPr>
                <w:rFonts w:hint="eastAsia"/>
                <w:szCs w:val="21"/>
              </w:rPr>
              <w:t>分。</w:t>
            </w:r>
            <w:r>
              <w:rPr>
                <w:szCs w:val="21"/>
              </w:rPr>
              <w:t>(</w:t>
            </w:r>
            <w:r>
              <w:rPr>
                <w:rFonts w:hint="eastAsia"/>
                <w:szCs w:val="21"/>
              </w:rPr>
              <w:t>陕西省交通运输厅信用评价</w:t>
            </w:r>
            <w:r>
              <w:rPr>
                <w:szCs w:val="21"/>
              </w:rPr>
              <w:t>)</w:t>
            </w:r>
          </w:p>
        </w:tc>
      </w:tr>
      <w:tr w:rsidR="001A1D4E">
        <w:trPr>
          <w:trHeight w:val="1680"/>
        </w:trPr>
        <w:tc>
          <w:tcPr>
            <w:tcW w:w="881" w:type="dxa"/>
            <w:vMerge/>
            <w:tcBorders>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vMerge/>
            <w:tcBorders>
              <w:left w:val="nil"/>
              <w:bottom w:val="single" w:sz="4" w:space="0" w:color="auto"/>
              <w:right w:val="single" w:sz="4" w:space="0" w:color="auto"/>
            </w:tcBorders>
            <w:shd w:val="clear" w:color="auto" w:fill="auto"/>
            <w:noWrap/>
            <w:vAlign w:val="center"/>
          </w:tcPr>
          <w:p w:rsidR="001A1D4E" w:rsidRDefault="001A1D4E">
            <w:pPr>
              <w:widowControl/>
              <w:snapToGrid w:val="0"/>
              <w:rPr>
                <w:rFonts w:ascii="宋体" w:hAnsi="宋体" w:cs="宋体"/>
                <w:szCs w:val="21"/>
              </w:rPr>
            </w:pPr>
          </w:p>
        </w:tc>
        <w:tc>
          <w:tcPr>
            <w:tcW w:w="1114" w:type="dxa"/>
            <w:gridSpan w:val="2"/>
            <w:vMerge/>
            <w:tcBorders>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21" w:type="dxa"/>
            <w:tcBorders>
              <w:top w:val="nil"/>
              <w:left w:val="nil"/>
              <w:bottom w:val="single" w:sz="4" w:space="0" w:color="auto"/>
              <w:right w:val="single" w:sz="4" w:space="0" w:color="auto"/>
            </w:tcBorders>
            <w:shd w:val="clear" w:color="auto" w:fill="auto"/>
            <w:noWrap/>
            <w:vAlign w:val="center"/>
          </w:tcPr>
          <w:p w:rsidR="001A1D4E" w:rsidRDefault="008F43D6">
            <w:pPr>
              <w:widowControl/>
              <w:snapToGrid w:val="0"/>
              <w:jc w:val="center"/>
              <w:rPr>
                <w:rFonts w:ascii="宋体" w:hAnsi="宋体" w:cs="宋体"/>
                <w:szCs w:val="21"/>
              </w:rPr>
            </w:pPr>
            <w:r>
              <w:rPr>
                <w:rFonts w:ascii="宋体" w:hAnsi="宋体" w:cs="宋体" w:hint="eastAsia"/>
                <w:szCs w:val="21"/>
              </w:rPr>
              <w:t>近年业绩</w:t>
            </w:r>
          </w:p>
        </w:tc>
        <w:tc>
          <w:tcPr>
            <w:tcW w:w="709" w:type="dxa"/>
            <w:tcBorders>
              <w:top w:val="nil"/>
              <w:left w:val="nil"/>
              <w:bottom w:val="single" w:sz="4" w:space="0" w:color="auto"/>
              <w:right w:val="single" w:sz="4" w:space="0" w:color="auto"/>
            </w:tcBorders>
            <w:shd w:val="clear" w:color="auto" w:fill="auto"/>
            <w:noWrap/>
            <w:vAlign w:val="center"/>
          </w:tcPr>
          <w:p w:rsidR="001A1D4E" w:rsidRDefault="008F43D6">
            <w:pPr>
              <w:widowControl/>
              <w:ind w:firstLineChars="50" w:firstLine="110"/>
              <w:jc w:val="left"/>
              <w:rPr>
                <w:rFonts w:ascii="宋体" w:hAnsi="宋体" w:cs="宋体"/>
                <w:color w:val="000000"/>
                <w:kern w:val="0"/>
                <w:sz w:val="22"/>
                <w:szCs w:val="22"/>
              </w:rPr>
            </w:pPr>
            <w:r>
              <w:rPr>
                <w:rFonts w:ascii="宋体" w:hAnsi="宋体" w:cs="宋体" w:hint="eastAsia"/>
                <w:color w:val="000000"/>
                <w:kern w:val="0"/>
                <w:sz w:val="22"/>
                <w:szCs w:val="22"/>
              </w:rPr>
              <w:t>20</w:t>
            </w:r>
          </w:p>
        </w:tc>
        <w:tc>
          <w:tcPr>
            <w:tcW w:w="3827" w:type="dxa"/>
            <w:tcBorders>
              <w:top w:val="nil"/>
              <w:left w:val="nil"/>
              <w:bottom w:val="single" w:sz="4" w:space="0" w:color="auto"/>
              <w:right w:val="single" w:sz="8" w:space="0" w:color="auto"/>
            </w:tcBorders>
            <w:shd w:val="clear" w:color="auto" w:fill="auto"/>
            <w:noWrap/>
            <w:vAlign w:val="center"/>
          </w:tcPr>
          <w:p w:rsidR="001A1D4E" w:rsidRDefault="008F43D6">
            <w:pPr>
              <w:widowControl/>
              <w:jc w:val="left"/>
              <w:rPr>
                <w:kern w:val="0"/>
                <w:szCs w:val="21"/>
              </w:rPr>
            </w:pPr>
            <w:r>
              <w:rPr>
                <w:rFonts w:hint="eastAsia"/>
                <w:kern w:val="0"/>
                <w:szCs w:val="21"/>
              </w:rPr>
              <w:t>满足投标人须知附录</w:t>
            </w:r>
            <w:r>
              <w:rPr>
                <w:kern w:val="0"/>
                <w:szCs w:val="21"/>
              </w:rPr>
              <w:t>2</w:t>
            </w:r>
            <w:r>
              <w:rPr>
                <w:rFonts w:hint="eastAsia"/>
                <w:kern w:val="0"/>
                <w:szCs w:val="21"/>
              </w:rPr>
              <w:t>的最低要求得</w:t>
            </w:r>
            <w:r>
              <w:rPr>
                <w:kern w:val="0"/>
                <w:szCs w:val="21"/>
              </w:rPr>
              <w:t>1</w:t>
            </w:r>
            <w:r>
              <w:rPr>
                <w:rFonts w:hint="eastAsia"/>
                <w:kern w:val="0"/>
                <w:szCs w:val="21"/>
              </w:rPr>
              <w:t>2</w:t>
            </w:r>
            <w:r>
              <w:rPr>
                <w:rFonts w:hint="eastAsia"/>
                <w:kern w:val="0"/>
                <w:szCs w:val="21"/>
              </w:rPr>
              <w:t>分；</w:t>
            </w:r>
            <w:r>
              <w:rPr>
                <w:kern w:val="0"/>
                <w:szCs w:val="21"/>
              </w:rPr>
              <w:t>2015</w:t>
            </w:r>
            <w:r>
              <w:rPr>
                <w:rFonts w:hint="eastAsia"/>
                <w:kern w:val="0"/>
                <w:szCs w:val="21"/>
              </w:rPr>
              <w:t>年</w:t>
            </w:r>
            <w:r>
              <w:rPr>
                <w:rFonts w:hint="eastAsia"/>
                <w:kern w:val="0"/>
                <w:szCs w:val="21"/>
              </w:rPr>
              <w:t>1</w:t>
            </w:r>
            <w:r>
              <w:rPr>
                <w:rFonts w:hint="eastAsia"/>
                <w:kern w:val="0"/>
                <w:szCs w:val="21"/>
              </w:rPr>
              <w:t>月</w:t>
            </w:r>
            <w:r>
              <w:rPr>
                <w:rFonts w:hint="eastAsia"/>
                <w:kern w:val="0"/>
                <w:szCs w:val="21"/>
              </w:rPr>
              <w:t>1</w:t>
            </w:r>
            <w:r>
              <w:rPr>
                <w:rFonts w:hint="eastAsia"/>
                <w:kern w:val="0"/>
                <w:szCs w:val="21"/>
              </w:rPr>
              <w:t>日至投标截止时间每增加</w:t>
            </w:r>
            <w:r>
              <w:rPr>
                <w:kern w:val="0"/>
                <w:szCs w:val="21"/>
              </w:rPr>
              <w:t>1</w:t>
            </w:r>
            <w:r>
              <w:rPr>
                <w:rFonts w:hint="eastAsia"/>
                <w:kern w:val="0"/>
                <w:szCs w:val="21"/>
              </w:rPr>
              <w:t>个房屋建筑工程施工监理项目业绩加</w:t>
            </w:r>
            <w:r>
              <w:rPr>
                <w:kern w:val="0"/>
                <w:szCs w:val="21"/>
              </w:rPr>
              <w:t>5</w:t>
            </w:r>
            <w:r>
              <w:rPr>
                <w:rFonts w:hint="eastAsia"/>
                <w:kern w:val="0"/>
                <w:szCs w:val="21"/>
              </w:rPr>
              <w:t>分，最高加</w:t>
            </w:r>
            <w:r>
              <w:rPr>
                <w:rFonts w:hint="eastAsia"/>
                <w:kern w:val="0"/>
                <w:szCs w:val="21"/>
              </w:rPr>
              <w:t>8</w:t>
            </w:r>
            <w:r>
              <w:rPr>
                <w:rFonts w:hint="eastAsia"/>
                <w:kern w:val="0"/>
                <w:szCs w:val="21"/>
              </w:rPr>
              <w:t>分。</w:t>
            </w:r>
          </w:p>
        </w:tc>
      </w:tr>
      <w:tr w:rsidR="001A1D4E">
        <w:trPr>
          <w:trHeight w:val="756"/>
        </w:trPr>
        <w:tc>
          <w:tcPr>
            <w:tcW w:w="9244"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widowControl/>
              <w:jc w:val="left"/>
              <w:rPr>
                <w:kern w:val="0"/>
                <w:szCs w:val="21"/>
              </w:rPr>
            </w:pPr>
            <w:r>
              <w:rPr>
                <w:rFonts w:hint="eastAsia"/>
                <w:kern w:val="0"/>
                <w:szCs w:val="21"/>
              </w:rPr>
              <w:t>需修改、补充的其他内容</w:t>
            </w:r>
          </w:p>
        </w:tc>
      </w:tr>
      <w:tr w:rsidR="001A1D4E">
        <w:trPr>
          <w:trHeight w:val="558"/>
        </w:trPr>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widowControl/>
              <w:jc w:val="left"/>
              <w:rPr>
                <w:rFonts w:ascii="宋体" w:hAnsi="宋体" w:cs="宋体"/>
                <w:color w:val="000000"/>
                <w:kern w:val="0"/>
                <w:sz w:val="22"/>
                <w:szCs w:val="22"/>
              </w:rPr>
            </w:pPr>
            <w:r>
              <w:rPr>
                <w:rFonts w:ascii="宋体" w:hAnsi="宋体" w:cs="宋体" w:hint="eastAsia"/>
                <w:color w:val="000000"/>
                <w:kern w:val="0"/>
                <w:sz w:val="22"/>
                <w:szCs w:val="22"/>
              </w:rPr>
              <w:t>3.4.2</w:t>
            </w:r>
          </w:p>
        </w:tc>
        <w:tc>
          <w:tcPr>
            <w:tcW w:w="1539" w:type="dxa"/>
            <w:gridSpan w:val="2"/>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snapToGrid w:val="0"/>
              <w:rPr>
                <w:rFonts w:ascii="宋体" w:hAnsi="宋体" w:cs="宋体"/>
                <w:szCs w:val="21"/>
              </w:rPr>
            </w:pPr>
            <w:r>
              <w:rPr>
                <w:rFonts w:ascii="宋体" w:hAnsi="宋体" w:cs="宋体" w:hint="eastAsia"/>
                <w:szCs w:val="21"/>
              </w:rPr>
              <w:t>投标报价算数性修正</w:t>
            </w:r>
          </w:p>
        </w:tc>
        <w:tc>
          <w:tcPr>
            <w:tcW w:w="6824" w:type="dxa"/>
            <w:gridSpan w:val="4"/>
            <w:tcBorders>
              <w:top w:val="single" w:sz="4" w:space="0" w:color="auto"/>
              <w:left w:val="nil"/>
              <w:bottom w:val="single" w:sz="4" w:space="0" w:color="auto"/>
              <w:right w:val="single" w:sz="4" w:space="0" w:color="auto"/>
            </w:tcBorders>
            <w:shd w:val="clear" w:color="auto" w:fill="auto"/>
            <w:noWrap/>
            <w:vAlign w:val="center"/>
          </w:tcPr>
          <w:p w:rsidR="001A1D4E" w:rsidRDefault="008F43D6">
            <w:pPr>
              <w:pStyle w:val="afe"/>
            </w:pPr>
            <w:r>
              <w:rPr>
                <w:rFonts w:hint="eastAsia"/>
              </w:rPr>
              <w:t>修改为：评标委员会对通过报价文件形式评审与响应性评审的投标人的报价按下列原则进行算术性修正，修正的价格经投标人书面确认后具有约束力。投标人不接受修正价格的，评标委员会应否决其投标：</w:t>
            </w:r>
          </w:p>
          <w:p w:rsidR="001A1D4E" w:rsidRDefault="008F43D6">
            <w:pPr>
              <w:pStyle w:val="afe"/>
            </w:pPr>
            <w:r>
              <w:rPr>
                <w:rFonts w:hint="eastAsia"/>
              </w:rPr>
              <w:t>（1）投标文件中的大写金额与小写金额不一致的，以大写金额为准；</w:t>
            </w:r>
          </w:p>
          <w:p w:rsidR="001A1D4E" w:rsidRDefault="008F43D6">
            <w:pPr>
              <w:pStyle w:val="afe"/>
            </w:pPr>
            <w:r>
              <w:rPr>
                <w:rFonts w:hint="eastAsia"/>
              </w:rPr>
              <w:t>（2）当各项费用的合价累计不等于总价时，应以总价数为准，修正各细目的合价及单价；</w:t>
            </w:r>
          </w:p>
          <w:p w:rsidR="001A1D4E" w:rsidRDefault="008F43D6">
            <w:pPr>
              <w:pStyle w:val="afe"/>
            </w:pPr>
            <w:r>
              <w:rPr>
                <w:rFonts w:hint="eastAsia"/>
              </w:rPr>
              <w:t>（3）当某行的数量和单价乘积不等于合价时，以该行标出的合价为准，修正该行单价；</w:t>
            </w:r>
          </w:p>
          <w:p w:rsidR="001A1D4E" w:rsidRDefault="008F43D6">
            <w:pPr>
              <w:pStyle w:val="afe"/>
            </w:pPr>
            <w:r>
              <w:rPr>
                <w:rFonts w:hint="eastAsia"/>
              </w:rPr>
              <w:t>（4）当投标人漏报了某个细目的单价或合价，则漏报的细目报价内容视为已含入其他细目单价或合价之中</w:t>
            </w:r>
          </w:p>
          <w:p w:rsidR="001A1D4E" w:rsidRDefault="008F43D6">
            <w:pPr>
              <w:pStyle w:val="afe"/>
              <w:rPr>
                <w:bCs/>
              </w:rPr>
            </w:pPr>
            <w:r>
              <w:rPr>
                <w:rFonts w:hint="eastAsia"/>
                <w:bCs/>
              </w:rPr>
              <w:lastRenderedPageBreak/>
              <w:t>（</w:t>
            </w:r>
            <w:r>
              <w:rPr>
                <w:bCs/>
              </w:rPr>
              <w:t>5</w:t>
            </w:r>
            <w:r>
              <w:rPr>
                <w:rFonts w:hint="eastAsia"/>
                <w:bCs/>
              </w:rPr>
              <w:t>）当投标人多报了某个细目的单价或合价，则多报的细目报价内容不予计量支付。</w:t>
            </w:r>
          </w:p>
          <w:p w:rsidR="001A1D4E" w:rsidRDefault="008F43D6">
            <w:pPr>
              <w:pStyle w:val="afe"/>
            </w:pPr>
            <w:r>
              <w:rPr>
                <w:rFonts w:hint="eastAsia"/>
                <w:bCs/>
              </w:rPr>
              <w:t>（6）当某行的数量和单价与合价虽然一致，但投标人修改了该细目的数量，则该行合价不变，按招标人给定的数量修正其单价，修正的价格经投标人书面确认后具有约束力。</w:t>
            </w:r>
          </w:p>
        </w:tc>
      </w:tr>
      <w:tr w:rsidR="001A1D4E">
        <w:trPr>
          <w:trHeight w:val="1680"/>
        </w:trPr>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snapToGrid w:val="0"/>
              <w:jc w:val="center"/>
              <w:rPr>
                <w:rFonts w:ascii="宋体" w:hAnsi="宋体" w:cs="宋体"/>
                <w:bCs/>
                <w:kern w:val="0"/>
                <w:szCs w:val="21"/>
              </w:rPr>
            </w:pPr>
            <w:r>
              <w:rPr>
                <w:rFonts w:ascii="宋体" w:hAnsi="宋体" w:cs="宋体" w:hint="eastAsia"/>
                <w:bCs/>
                <w:kern w:val="0"/>
                <w:szCs w:val="21"/>
              </w:rPr>
              <w:lastRenderedPageBreak/>
              <w:t>3</w:t>
            </w:r>
            <w:r>
              <w:rPr>
                <w:rFonts w:ascii="宋体" w:hAnsi="宋体" w:cs="宋体"/>
                <w:bCs/>
                <w:kern w:val="0"/>
                <w:szCs w:val="21"/>
              </w:rPr>
              <w:t>.6.1</w:t>
            </w:r>
          </w:p>
        </w:tc>
        <w:tc>
          <w:tcPr>
            <w:tcW w:w="1539" w:type="dxa"/>
            <w:gridSpan w:val="2"/>
            <w:tcBorders>
              <w:top w:val="single" w:sz="4" w:space="0" w:color="auto"/>
              <w:left w:val="nil"/>
              <w:bottom w:val="single" w:sz="4" w:space="0" w:color="auto"/>
              <w:right w:val="single" w:sz="4" w:space="0" w:color="auto"/>
            </w:tcBorders>
            <w:shd w:val="clear" w:color="auto" w:fill="auto"/>
            <w:noWrap/>
            <w:vAlign w:val="center"/>
          </w:tcPr>
          <w:p w:rsidR="001A1D4E" w:rsidRDefault="008F43D6">
            <w:pPr>
              <w:pStyle w:val="TableParagraph"/>
              <w:jc w:val="center"/>
              <w:rPr>
                <w:rFonts w:ascii="宋体" w:cs="宋体"/>
                <w:bCs/>
                <w:szCs w:val="21"/>
                <w:lang w:eastAsia="zh-CN"/>
              </w:rPr>
            </w:pPr>
            <w:r>
              <w:rPr>
                <w:rFonts w:ascii="宋体" w:cs="宋体" w:hint="eastAsia"/>
                <w:bCs/>
                <w:szCs w:val="21"/>
                <w:lang w:eastAsia="zh-CN"/>
              </w:rPr>
              <w:t>投标文件相关信息核查</w:t>
            </w:r>
          </w:p>
        </w:tc>
        <w:tc>
          <w:tcPr>
            <w:tcW w:w="6824" w:type="dxa"/>
            <w:gridSpan w:val="4"/>
            <w:tcBorders>
              <w:top w:val="single" w:sz="4" w:space="0" w:color="auto"/>
              <w:left w:val="nil"/>
              <w:bottom w:val="single" w:sz="4" w:space="0" w:color="auto"/>
              <w:right w:val="single" w:sz="4" w:space="0" w:color="auto"/>
            </w:tcBorders>
            <w:shd w:val="clear" w:color="auto" w:fill="auto"/>
            <w:noWrap/>
            <w:vAlign w:val="center"/>
          </w:tcPr>
          <w:p w:rsidR="001A1D4E" w:rsidRDefault="008F43D6">
            <w:pPr>
              <w:pStyle w:val="afe"/>
              <w:rPr>
                <w:bCs/>
              </w:rPr>
            </w:pPr>
            <w:r>
              <w:rPr>
                <w:rFonts w:hint="eastAsia"/>
                <w:bCs/>
              </w:rPr>
              <w:t>在评标过程中，评标委员会应查询住建部“全国建筑市场监督公共服务平台”等，对投标人的资质、业绩、主要人员资历和目前在岗情况、信用等级等信息进行核实。若投标文件载明的信息与“全国建筑市场监督公共服务平台”发布的信息不符，使得投标人的资格条件不符合招标文件规定的，评标委员会应否决其投标。</w:t>
            </w:r>
          </w:p>
        </w:tc>
      </w:tr>
      <w:tr w:rsidR="001A1D4E">
        <w:trPr>
          <w:trHeight w:val="1680"/>
        </w:trPr>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snapToGrid w:val="0"/>
              <w:jc w:val="center"/>
              <w:rPr>
                <w:rFonts w:ascii="宋体" w:hAnsi="宋体" w:cs="宋体"/>
                <w:bCs/>
                <w:kern w:val="0"/>
                <w:szCs w:val="21"/>
              </w:rPr>
            </w:pPr>
            <w:r>
              <w:rPr>
                <w:rFonts w:ascii="宋体" w:hAnsi="宋体" w:cs="宋体" w:hint="eastAsia"/>
                <w:bCs/>
                <w:kern w:val="0"/>
                <w:szCs w:val="21"/>
              </w:rPr>
              <w:t>增加4</w:t>
            </w:r>
            <w:r>
              <w:rPr>
                <w:rFonts w:ascii="宋体" w:hAnsi="宋体" w:cs="宋体"/>
                <w:bCs/>
                <w:kern w:val="0"/>
                <w:szCs w:val="21"/>
              </w:rPr>
              <w:t>.1</w:t>
            </w:r>
          </w:p>
        </w:tc>
        <w:tc>
          <w:tcPr>
            <w:tcW w:w="1539" w:type="dxa"/>
            <w:gridSpan w:val="2"/>
            <w:tcBorders>
              <w:top w:val="single" w:sz="4" w:space="0" w:color="auto"/>
              <w:left w:val="nil"/>
              <w:bottom w:val="single" w:sz="4" w:space="0" w:color="auto"/>
              <w:right w:val="single" w:sz="4" w:space="0" w:color="auto"/>
            </w:tcBorders>
            <w:shd w:val="clear" w:color="auto" w:fill="auto"/>
            <w:noWrap/>
            <w:vAlign w:val="center"/>
          </w:tcPr>
          <w:p w:rsidR="001A1D4E" w:rsidRDefault="008F43D6">
            <w:pPr>
              <w:pStyle w:val="TableParagraph"/>
              <w:jc w:val="center"/>
              <w:rPr>
                <w:rFonts w:ascii="宋体" w:cs="宋体"/>
                <w:bCs/>
                <w:szCs w:val="21"/>
                <w:lang w:eastAsia="zh-CN"/>
              </w:rPr>
            </w:pPr>
            <w:r>
              <w:rPr>
                <w:rFonts w:ascii="宋体" w:cs="宋体" w:hint="eastAsia"/>
                <w:bCs/>
                <w:szCs w:val="21"/>
                <w:lang w:eastAsia="zh-CN"/>
              </w:rPr>
              <w:t>拟委任的总监理工程师相关证件核查</w:t>
            </w:r>
          </w:p>
        </w:tc>
        <w:tc>
          <w:tcPr>
            <w:tcW w:w="6824" w:type="dxa"/>
            <w:gridSpan w:val="4"/>
            <w:tcBorders>
              <w:top w:val="single" w:sz="4" w:space="0" w:color="auto"/>
              <w:left w:val="nil"/>
              <w:bottom w:val="single" w:sz="4" w:space="0" w:color="auto"/>
              <w:right w:val="single" w:sz="4" w:space="0" w:color="auto"/>
            </w:tcBorders>
            <w:shd w:val="clear" w:color="auto" w:fill="auto"/>
            <w:noWrap/>
            <w:vAlign w:val="center"/>
          </w:tcPr>
          <w:p w:rsidR="001A1D4E" w:rsidRDefault="008F43D6">
            <w:pPr>
              <w:pStyle w:val="afe"/>
              <w:rPr>
                <w:bCs/>
              </w:rPr>
            </w:pPr>
            <w:r>
              <w:rPr>
                <w:rFonts w:hint="eastAsia"/>
                <w:bCs/>
              </w:rPr>
              <w:t>评标委员会将对注册监理工程师证书在政府相关部门网站中进行核实，若投标文件载明的信息与网站上公开信息不符，使得投标人的资格条件不符合招标文件规定的，评标委员会应否决其投标。</w:t>
            </w:r>
          </w:p>
        </w:tc>
      </w:tr>
      <w:tr w:rsidR="001A1D4E">
        <w:trPr>
          <w:trHeight w:val="1680"/>
        </w:trPr>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snapToGrid w:val="0"/>
              <w:jc w:val="center"/>
              <w:rPr>
                <w:rFonts w:ascii="宋体" w:hAnsi="宋体" w:cs="宋体"/>
                <w:bCs/>
                <w:kern w:val="0"/>
                <w:szCs w:val="21"/>
              </w:rPr>
            </w:pPr>
            <w:r>
              <w:rPr>
                <w:rFonts w:ascii="宋体" w:hAnsi="宋体" w:cs="宋体" w:hint="eastAsia"/>
                <w:bCs/>
                <w:kern w:val="0"/>
                <w:szCs w:val="21"/>
              </w:rPr>
              <w:t>增加4</w:t>
            </w:r>
            <w:r>
              <w:rPr>
                <w:rFonts w:ascii="宋体" w:hAnsi="宋体" w:cs="宋体"/>
                <w:bCs/>
                <w:kern w:val="0"/>
                <w:szCs w:val="21"/>
              </w:rPr>
              <w:t>.2</w:t>
            </w:r>
          </w:p>
        </w:tc>
        <w:tc>
          <w:tcPr>
            <w:tcW w:w="1539" w:type="dxa"/>
            <w:gridSpan w:val="2"/>
            <w:tcBorders>
              <w:top w:val="single" w:sz="4" w:space="0" w:color="auto"/>
              <w:left w:val="nil"/>
              <w:bottom w:val="single" w:sz="4" w:space="0" w:color="auto"/>
              <w:right w:val="single" w:sz="4" w:space="0" w:color="auto"/>
            </w:tcBorders>
            <w:shd w:val="clear" w:color="auto" w:fill="auto"/>
            <w:noWrap/>
            <w:vAlign w:val="center"/>
          </w:tcPr>
          <w:p w:rsidR="001A1D4E" w:rsidRDefault="008F43D6">
            <w:pPr>
              <w:pStyle w:val="TableParagraph"/>
              <w:jc w:val="center"/>
              <w:rPr>
                <w:rFonts w:ascii="宋体" w:cs="宋体"/>
                <w:bCs/>
                <w:szCs w:val="21"/>
                <w:lang w:eastAsia="zh-CN"/>
              </w:rPr>
            </w:pPr>
            <w:r>
              <w:rPr>
                <w:rFonts w:ascii="宋体" w:cs="宋体" w:hint="eastAsia"/>
                <w:bCs/>
                <w:szCs w:val="21"/>
                <w:lang w:eastAsia="zh-CN"/>
              </w:rPr>
              <w:t>评标报告应载明的内容</w:t>
            </w:r>
          </w:p>
        </w:tc>
        <w:tc>
          <w:tcPr>
            <w:tcW w:w="6824" w:type="dxa"/>
            <w:gridSpan w:val="4"/>
            <w:tcBorders>
              <w:top w:val="single" w:sz="4" w:space="0" w:color="auto"/>
              <w:left w:val="nil"/>
              <w:bottom w:val="single" w:sz="4" w:space="0" w:color="auto"/>
              <w:right w:val="single" w:sz="4" w:space="0" w:color="auto"/>
            </w:tcBorders>
            <w:shd w:val="clear" w:color="auto" w:fill="auto"/>
            <w:noWrap/>
            <w:vAlign w:val="center"/>
          </w:tcPr>
          <w:p w:rsidR="001A1D4E" w:rsidRDefault="008F43D6">
            <w:pPr>
              <w:pStyle w:val="afe"/>
              <w:rPr>
                <w:bCs/>
              </w:rPr>
            </w:pPr>
            <w:r>
              <w:rPr>
                <w:rFonts w:hint="eastAsia"/>
                <w:bCs/>
              </w:rPr>
              <w:t>评标报告应载明下列内容：</w:t>
            </w:r>
            <w:r>
              <w:rPr>
                <w:bCs/>
              </w:rPr>
              <w:br/>
              <w:t>1.</w:t>
            </w:r>
            <w:r>
              <w:rPr>
                <w:rFonts w:hint="eastAsia"/>
                <w:bCs/>
              </w:rPr>
              <w:t>招标项目基本情况；</w:t>
            </w:r>
          </w:p>
          <w:p w:rsidR="001A1D4E" w:rsidRDefault="008F43D6">
            <w:pPr>
              <w:pStyle w:val="afe"/>
              <w:rPr>
                <w:bCs/>
              </w:rPr>
            </w:pPr>
            <w:r>
              <w:rPr>
                <w:rFonts w:hint="eastAsia"/>
                <w:bCs/>
              </w:rPr>
              <w:t>2</w:t>
            </w:r>
            <w:r>
              <w:rPr>
                <w:bCs/>
              </w:rPr>
              <w:t>.</w:t>
            </w:r>
            <w:r>
              <w:rPr>
                <w:rFonts w:hint="eastAsia"/>
                <w:bCs/>
              </w:rPr>
              <w:t>评标委员会成员名单；</w:t>
            </w:r>
          </w:p>
          <w:p w:rsidR="001A1D4E" w:rsidRDefault="008F43D6">
            <w:pPr>
              <w:pStyle w:val="afe"/>
              <w:rPr>
                <w:bCs/>
              </w:rPr>
            </w:pPr>
            <w:r>
              <w:rPr>
                <w:rFonts w:hint="eastAsia"/>
                <w:bCs/>
              </w:rPr>
              <w:t>3</w:t>
            </w:r>
            <w:r>
              <w:rPr>
                <w:bCs/>
              </w:rPr>
              <w:t>.</w:t>
            </w:r>
            <w:r>
              <w:rPr>
                <w:rFonts w:hint="eastAsia"/>
                <w:bCs/>
              </w:rPr>
              <w:t>监督人员名单；</w:t>
            </w:r>
          </w:p>
          <w:p w:rsidR="001A1D4E" w:rsidRDefault="008F43D6">
            <w:pPr>
              <w:pStyle w:val="afe"/>
              <w:rPr>
                <w:bCs/>
              </w:rPr>
            </w:pPr>
            <w:r>
              <w:rPr>
                <w:rFonts w:hint="eastAsia"/>
                <w:bCs/>
              </w:rPr>
              <w:t>4</w:t>
            </w:r>
            <w:r>
              <w:rPr>
                <w:bCs/>
              </w:rPr>
              <w:t>.</w:t>
            </w:r>
            <w:r>
              <w:rPr>
                <w:rFonts w:hint="eastAsia"/>
                <w:bCs/>
              </w:rPr>
              <w:t>开标记录；</w:t>
            </w:r>
          </w:p>
          <w:p w:rsidR="001A1D4E" w:rsidRDefault="008F43D6">
            <w:pPr>
              <w:pStyle w:val="afe"/>
              <w:rPr>
                <w:bCs/>
              </w:rPr>
            </w:pPr>
            <w:r>
              <w:rPr>
                <w:rFonts w:hint="eastAsia"/>
                <w:bCs/>
              </w:rPr>
              <w:t>5</w:t>
            </w:r>
            <w:r>
              <w:rPr>
                <w:bCs/>
              </w:rPr>
              <w:t>.</w:t>
            </w:r>
            <w:r>
              <w:rPr>
                <w:rFonts w:hint="eastAsia"/>
                <w:bCs/>
              </w:rPr>
              <w:t>符合要求的投标人名单；</w:t>
            </w:r>
          </w:p>
          <w:p w:rsidR="001A1D4E" w:rsidRDefault="008F43D6">
            <w:pPr>
              <w:pStyle w:val="afe"/>
              <w:rPr>
                <w:bCs/>
              </w:rPr>
            </w:pPr>
            <w:r>
              <w:rPr>
                <w:rFonts w:hint="eastAsia"/>
                <w:bCs/>
              </w:rPr>
              <w:t>6</w:t>
            </w:r>
            <w:r>
              <w:rPr>
                <w:bCs/>
              </w:rPr>
              <w:t>.</w:t>
            </w:r>
            <w:r>
              <w:rPr>
                <w:rFonts w:hint="eastAsia"/>
                <w:bCs/>
              </w:rPr>
              <w:t>否决的投标人名单及否决理由；</w:t>
            </w:r>
          </w:p>
          <w:p w:rsidR="001A1D4E" w:rsidRDefault="008F43D6">
            <w:pPr>
              <w:pStyle w:val="afe"/>
              <w:rPr>
                <w:bCs/>
              </w:rPr>
            </w:pPr>
            <w:r>
              <w:rPr>
                <w:rFonts w:hint="eastAsia"/>
                <w:bCs/>
              </w:rPr>
              <w:t>7</w:t>
            </w:r>
            <w:r>
              <w:rPr>
                <w:bCs/>
              </w:rPr>
              <w:t>.</w:t>
            </w:r>
            <w:r>
              <w:rPr>
                <w:rFonts w:hint="eastAsia"/>
                <w:bCs/>
              </w:rPr>
              <w:t>串通投标情形的评审情况说明；</w:t>
            </w:r>
          </w:p>
          <w:p w:rsidR="001A1D4E" w:rsidRDefault="008F43D6">
            <w:pPr>
              <w:pStyle w:val="afe"/>
              <w:rPr>
                <w:bCs/>
              </w:rPr>
            </w:pPr>
            <w:r>
              <w:rPr>
                <w:rFonts w:hint="eastAsia"/>
                <w:bCs/>
              </w:rPr>
              <w:t>8</w:t>
            </w:r>
            <w:r>
              <w:rPr>
                <w:bCs/>
              </w:rPr>
              <w:t>.</w:t>
            </w:r>
            <w:r>
              <w:rPr>
                <w:rFonts w:hint="eastAsia"/>
                <w:bCs/>
              </w:rPr>
              <w:t>评分情况；</w:t>
            </w:r>
          </w:p>
          <w:p w:rsidR="001A1D4E" w:rsidRDefault="008F43D6">
            <w:pPr>
              <w:pStyle w:val="afe"/>
              <w:rPr>
                <w:bCs/>
              </w:rPr>
            </w:pPr>
            <w:r>
              <w:rPr>
                <w:rFonts w:hint="eastAsia"/>
                <w:bCs/>
              </w:rPr>
              <w:t>9</w:t>
            </w:r>
            <w:r>
              <w:rPr>
                <w:bCs/>
              </w:rPr>
              <w:t>.</w:t>
            </w:r>
            <w:r>
              <w:rPr>
                <w:rFonts w:hint="eastAsia"/>
                <w:bCs/>
              </w:rPr>
              <w:t>经评审的投标人排序；</w:t>
            </w:r>
          </w:p>
          <w:p w:rsidR="001A1D4E" w:rsidRDefault="008F43D6">
            <w:pPr>
              <w:pStyle w:val="afe"/>
              <w:rPr>
                <w:bCs/>
              </w:rPr>
            </w:pPr>
            <w:r>
              <w:rPr>
                <w:rFonts w:hint="eastAsia"/>
                <w:bCs/>
              </w:rPr>
              <w:t>1</w:t>
            </w:r>
            <w:r>
              <w:rPr>
                <w:bCs/>
              </w:rPr>
              <w:t>0.</w:t>
            </w:r>
            <w:r>
              <w:rPr>
                <w:rFonts w:hint="eastAsia"/>
                <w:bCs/>
              </w:rPr>
              <w:t>中标候选人名单；</w:t>
            </w:r>
          </w:p>
          <w:p w:rsidR="001A1D4E" w:rsidRDefault="008F43D6">
            <w:pPr>
              <w:pStyle w:val="afe"/>
              <w:rPr>
                <w:bCs/>
              </w:rPr>
            </w:pPr>
            <w:r>
              <w:rPr>
                <w:rFonts w:hint="eastAsia"/>
                <w:bCs/>
              </w:rPr>
              <w:t>1</w:t>
            </w:r>
            <w:r>
              <w:rPr>
                <w:bCs/>
              </w:rPr>
              <w:t>1.</w:t>
            </w:r>
            <w:r>
              <w:rPr>
                <w:rFonts w:hint="eastAsia"/>
                <w:bCs/>
              </w:rPr>
              <w:t>澄清、说明事项纪要；</w:t>
            </w:r>
          </w:p>
          <w:p w:rsidR="001A1D4E" w:rsidRDefault="008F43D6">
            <w:pPr>
              <w:pStyle w:val="afe"/>
              <w:rPr>
                <w:bCs/>
              </w:rPr>
            </w:pPr>
            <w:r>
              <w:rPr>
                <w:rFonts w:hint="eastAsia"/>
                <w:bCs/>
              </w:rPr>
              <w:t>1</w:t>
            </w:r>
            <w:r>
              <w:rPr>
                <w:bCs/>
              </w:rPr>
              <w:t>2.</w:t>
            </w:r>
            <w:r>
              <w:rPr>
                <w:rFonts w:hint="eastAsia"/>
                <w:bCs/>
              </w:rPr>
              <w:t>需要说明的其他事项；</w:t>
            </w:r>
          </w:p>
          <w:p w:rsidR="001A1D4E" w:rsidRDefault="008F43D6">
            <w:pPr>
              <w:pStyle w:val="afe"/>
              <w:rPr>
                <w:bCs/>
              </w:rPr>
            </w:pPr>
            <w:r>
              <w:rPr>
                <w:rFonts w:hint="eastAsia"/>
                <w:bCs/>
              </w:rPr>
              <w:t>1</w:t>
            </w:r>
            <w:r>
              <w:rPr>
                <w:bCs/>
              </w:rPr>
              <w:t>3.</w:t>
            </w:r>
            <w:r>
              <w:rPr>
                <w:rFonts w:hint="eastAsia"/>
                <w:bCs/>
              </w:rPr>
              <w:t>评标附表。</w:t>
            </w:r>
          </w:p>
        </w:tc>
      </w:tr>
      <w:bookmarkEnd w:id="39"/>
      <w:bookmarkEnd w:id="40"/>
      <w:bookmarkEnd w:id="41"/>
    </w:tbl>
    <w:p w:rsidR="001A1D4E" w:rsidRDefault="008F43D6">
      <w:pPr>
        <w:ind w:left="630" w:hangingChars="300" w:hanging="630"/>
      </w:pPr>
      <w:r>
        <w:br w:type="page"/>
      </w:r>
    </w:p>
    <w:p w:rsidR="001A1D4E" w:rsidRDefault="008F43D6">
      <w:pPr>
        <w:pStyle w:val="110"/>
        <w:ind w:firstLine="480"/>
      </w:pPr>
      <w:r>
        <w:lastRenderedPageBreak/>
        <w:t xml:space="preserve">1. </w:t>
      </w:r>
      <w:r>
        <w:rPr>
          <w:rFonts w:hint="eastAsia"/>
        </w:rPr>
        <w:t>评标方法</w:t>
      </w:r>
    </w:p>
    <w:p w:rsidR="001A1D4E" w:rsidRDefault="008F43D6">
      <w:pPr>
        <w:pStyle w:val="110"/>
        <w:ind w:firstLine="480"/>
      </w:pPr>
      <w:r>
        <w:rPr>
          <w:rFonts w:hint="eastAsia"/>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评标委员会应按照评标办法前附表规定的优先次序推荐中标候选人或确定中标人。</w:t>
      </w:r>
    </w:p>
    <w:p w:rsidR="001A1D4E" w:rsidRDefault="008F43D6">
      <w:pPr>
        <w:pStyle w:val="110"/>
        <w:ind w:firstLine="480"/>
      </w:pPr>
      <w:r>
        <w:t>2.</w:t>
      </w:r>
      <w:r>
        <w:rPr>
          <w:rFonts w:hint="eastAsia"/>
        </w:rPr>
        <w:t>评审标准</w:t>
      </w:r>
    </w:p>
    <w:p w:rsidR="001A1D4E" w:rsidRDefault="008F43D6">
      <w:pPr>
        <w:pStyle w:val="110"/>
        <w:ind w:firstLine="480"/>
      </w:pPr>
      <w:r>
        <w:t xml:space="preserve">2.1 </w:t>
      </w:r>
      <w:r>
        <w:rPr>
          <w:rFonts w:hint="eastAsia"/>
        </w:rPr>
        <w:t>初步评审标准</w:t>
      </w:r>
    </w:p>
    <w:p w:rsidR="001A1D4E" w:rsidRDefault="008F43D6">
      <w:pPr>
        <w:pStyle w:val="110"/>
        <w:ind w:firstLine="480"/>
      </w:pPr>
      <w:r>
        <w:t>2.1.1</w:t>
      </w:r>
      <w:r>
        <w:rPr>
          <w:rFonts w:hint="eastAsia"/>
        </w:rPr>
        <w:t>形</w:t>
      </w:r>
      <w:r>
        <w:rPr>
          <w:rFonts w:hAnsi="宋体" w:cs="宋体" w:hint="eastAsia"/>
        </w:rPr>
        <w:t>式评审标准：见评标办法前附表。</w:t>
      </w:r>
    </w:p>
    <w:p w:rsidR="001A1D4E" w:rsidRDefault="008F43D6">
      <w:pPr>
        <w:pStyle w:val="110"/>
        <w:ind w:firstLine="480"/>
      </w:pPr>
      <w:r>
        <w:t xml:space="preserve">2.1.2 </w:t>
      </w:r>
      <w:r>
        <w:rPr>
          <w:rFonts w:hint="eastAsia"/>
        </w:rPr>
        <w:t>资格评审标准：见评标办法前附表（适用于未进行资格预审的）。</w:t>
      </w:r>
    </w:p>
    <w:p w:rsidR="001A1D4E" w:rsidRDefault="008F43D6">
      <w:pPr>
        <w:pStyle w:val="110"/>
        <w:ind w:firstLine="480"/>
      </w:pPr>
      <w:r>
        <w:t xml:space="preserve">2.1.2 </w:t>
      </w:r>
      <w:r>
        <w:rPr>
          <w:rFonts w:hint="eastAsia"/>
        </w:rPr>
        <w:t>资格评审标准：见资格预审文件第三章“资格审查办法”详细审查标准 （适用于己进行资格预审的）。</w:t>
      </w:r>
    </w:p>
    <w:p w:rsidR="001A1D4E" w:rsidRDefault="008F43D6">
      <w:pPr>
        <w:pStyle w:val="110"/>
        <w:ind w:firstLine="480"/>
      </w:pPr>
      <w:r>
        <w:t>2.1.3</w:t>
      </w:r>
      <w:r>
        <w:rPr>
          <w:rFonts w:hint="eastAsia"/>
        </w:rPr>
        <w:t xml:space="preserve"> </w:t>
      </w:r>
      <w:r>
        <w:rPr>
          <w:rFonts w:hAnsi="宋体" w:cs="宋体" w:hint="eastAsia"/>
        </w:rPr>
        <w:t>响应性评审标准：见评标办法前附表。</w:t>
      </w:r>
    </w:p>
    <w:p w:rsidR="001A1D4E" w:rsidRDefault="008F43D6">
      <w:pPr>
        <w:pStyle w:val="110"/>
        <w:ind w:firstLine="480"/>
      </w:pPr>
      <w:r>
        <w:t xml:space="preserve">2.2 </w:t>
      </w:r>
      <w:r>
        <w:rPr>
          <w:rFonts w:hint="eastAsia"/>
        </w:rPr>
        <w:t>分值构成与评分标准</w:t>
      </w:r>
    </w:p>
    <w:p w:rsidR="001A1D4E" w:rsidRDefault="008F43D6">
      <w:pPr>
        <w:pStyle w:val="110"/>
        <w:ind w:firstLine="480"/>
      </w:pPr>
      <w:r>
        <w:t xml:space="preserve">2.2.1 </w:t>
      </w:r>
      <w:r>
        <w:rPr>
          <w:rFonts w:hint="eastAsia"/>
        </w:rPr>
        <w:t>分值构成</w:t>
      </w:r>
    </w:p>
    <w:p w:rsidR="001A1D4E" w:rsidRDefault="008F43D6">
      <w:pPr>
        <w:pStyle w:val="110"/>
        <w:ind w:firstLine="480"/>
      </w:pPr>
      <w:r>
        <w:rPr>
          <w:rFonts w:hint="eastAsia"/>
        </w:rPr>
        <w:t>(1）技术建议书：见评标办法前附表；</w:t>
      </w:r>
    </w:p>
    <w:p w:rsidR="001A1D4E" w:rsidRDefault="008F43D6">
      <w:pPr>
        <w:pStyle w:val="110"/>
        <w:ind w:firstLine="480"/>
      </w:pPr>
      <w:r>
        <w:rPr>
          <w:rFonts w:hint="eastAsia"/>
        </w:rPr>
        <w:t>（2）主要人员：见评标办法前附表；</w:t>
      </w:r>
    </w:p>
    <w:p w:rsidR="001A1D4E" w:rsidRDefault="008F43D6">
      <w:pPr>
        <w:pStyle w:val="110"/>
        <w:ind w:firstLine="480"/>
      </w:pPr>
      <w:r>
        <w:rPr>
          <w:rFonts w:hint="eastAsia"/>
        </w:rPr>
        <w:t>（3）评标价：见评标办法前附表；</w:t>
      </w:r>
    </w:p>
    <w:p w:rsidR="001A1D4E" w:rsidRDefault="008F43D6">
      <w:pPr>
        <w:pStyle w:val="110"/>
        <w:ind w:firstLine="480"/>
      </w:pPr>
      <w:r>
        <w:rPr>
          <w:rFonts w:hint="eastAsia"/>
        </w:rPr>
        <w:t>（4）其他评分因素：见评标办法前附表。</w:t>
      </w:r>
    </w:p>
    <w:p w:rsidR="001A1D4E" w:rsidRDefault="008F43D6">
      <w:pPr>
        <w:pStyle w:val="110"/>
        <w:ind w:firstLine="480"/>
      </w:pPr>
      <w:r>
        <w:t xml:space="preserve">2.2.2 </w:t>
      </w:r>
      <w:r>
        <w:rPr>
          <w:rFonts w:hint="eastAsia"/>
        </w:rPr>
        <w:t>评标基准价计算</w:t>
      </w:r>
    </w:p>
    <w:p w:rsidR="001A1D4E" w:rsidRDefault="008F43D6">
      <w:pPr>
        <w:pStyle w:val="110"/>
        <w:ind w:firstLine="480"/>
      </w:pPr>
      <w:r>
        <w:rPr>
          <w:rFonts w:hAnsi="宋体" w:cs="宋体" w:hint="eastAsia"/>
        </w:rPr>
        <w:t>评标基准价计算方法：见评标办法前附表。</w:t>
      </w:r>
    </w:p>
    <w:p w:rsidR="001A1D4E" w:rsidRDefault="008F43D6">
      <w:pPr>
        <w:pStyle w:val="110"/>
        <w:ind w:firstLine="480"/>
      </w:pPr>
      <w:r>
        <w:t xml:space="preserve">2.2.3 </w:t>
      </w:r>
      <w:r>
        <w:rPr>
          <w:rFonts w:hint="eastAsia"/>
        </w:rPr>
        <w:t xml:space="preserve">评标价的偏差率计算 </w:t>
      </w:r>
    </w:p>
    <w:p w:rsidR="001A1D4E" w:rsidRDefault="008F43D6">
      <w:pPr>
        <w:pStyle w:val="110"/>
        <w:ind w:firstLine="480"/>
      </w:pPr>
      <w:r>
        <w:rPr>
          <w:rFonts w:hint="eastAsia"/>
        </w:rPr>
        <w:t xml:space="preserve">评标价的偏差率计算公式：见评标办法前附表 。 </w:t>
      </w:r>
    </w:p>
    <w:p w:rsidR="001A1D4E" w:rsidRDefault="008F43D6">
      <w:pPr>
        <w:pStyle w:val="110"/>
        <w:ind w:firstLine="480"/>
      </w:pPr>
      <w:r>
        <w:t xml:space="preserve">2.2.4 </w:t>
      </w:r>
      <w:r>
        <w:rPr>
          <w:rFonts w:hint="eastAsia"/>
        </w:rPr>
        <w:t>评分标准</w:t>
      </w:r>
    </w:p>
    <w:p w:rsidR="001A1D4E" w:rsidRDefault="008F43D6">
      <w:pPr>
        <w:pStyle w:val="110"/>
        <w:ind w:firstLine="480"/>
      </w:pPr>
      <w:r>
        <w:rPr>
          <w:rFonts w:hint="eastAsia"/>
        </w:rPr>
        <w:t>（1）技术建议书评分标准：见评标办法前附；</w:t>
      </w:r>
    </w:p>
    <w:p w:rsidR="001A1D4E" w:rsidRDefault="008F43D6">
      <w:pPr>
        <w:pStyle w:val="110"/>
        <w:ind w:firstLine="480"/>
      </w:pPr>
      <w:r>
        <w:rPr>
          <w:rFonts w:hint="eastAsia"/>
        </w:rPr>
        <w:t>（2）主要人员评分标准：见评标办法前附表；</w:t>
      </w:r>
    </w:p>
    <w:p w:rsidR="001A1D4E" w:rsidRDefault="008F43D6">
      <w:pPr>
        <w:pStyle w:val="110"/>
        <w:ind w:firstLine="480"/>
      </w:pPr>
      <w:r>
        <w:rPr>
          <w:rFonts w:hint="eastAsia"/>
        </w:rPr>
        <w:t>（3）评标价评分标准：见评标办法前附表；</w:t>
      </w:r>
    </w:p>
    <w:p w:rsidR="001A1D4E" w:rsidRDefault="008F43D6">
      <w:pPr>
        <w:pStyle w:val="110"/>
        <w:ind w:firstLine="480"/>
      </w:pPr>
      <w:r>
        <w:rPr>
          <w:rFonts w:hint="eastAsia"/>
        </w:rPr>
        <w:t>（4）其他因素评分标准：见评标办法前附表。</w:t>
      </w:r>
    </w:p>
    <w:p w:rsidR="001A1D4E" w:rsidRDefault="008F43D6">
      <w:pPr>
        <w:pStyle w:val="110"/>
        <w:ind w:firstLine="480"/>
      </w:pPr>
      <w:r>
        <w:t xml:space="preserve">3. </w:t>
      </w:r>
      <w:r>
        <w:rPr>
          <w:rFonts w:hint="eastAsia"/>
        </w:rPr>
        <w:t>评标程序</w:t>
      </w:r>
    </w:p>
    <w:p w:rsidR="001A1D4E" w:rsidRDefault="008F43D6">
      <w:pPr>
        <w:pStyle w:val="110"/>
        <w:ind w:firstLine="480"/>
      </w:pPr>
      <w:r>
        <w:t>3.1</w:t>
      </w:r>
      <w:r>
        <w:rPr>
          <w:rFonts w:hint="eastAsia"/>
        </w:rPr>
        <w:t>第一个信封初步评审</w:t>
      </w:r>
    </w:p>
    <w:p w:rsidR="001A1D4E" w:rsidRDefault="008F43D6">
      <w:pPr>
        <w:pStyle w:val="110"/>
        <w:ind w:firstLine="480"/>
      </w:pPr>
      <w:r>
        <w:t xml:space="preserve">3.1.1 </w:t>
      </w:r>
      <w:r>
        <w:rPr>
          <w:rFonts w:hint="eastAsia"/>
        </w:rPr>
        <w:t xml:space="preserve">评标委员会可以要求投标人提交第二章“投标人须知”第 </w:t>
      </w:r>
      <w:r>
        <w:t xml:space="preserve">3.5.1 </w:t>
      </w:r>
      <w:r>
        <w:rPr>
          <w:rFonts w:hint="eastAsia"/>
        </w:rPr>
        <w:t xml:space="preserve">项第 </w:t>
      </w:r>
      <w:r>
        <w:t>3.5.5</w:t>
      </w:r>
      <w:r>
        <w:rPr>
          <w:rFonts w:hint="eastAsia"/>
        </w:rPr>
        <w:t xml:space="preserve">项规定的有关证明和证件的原件，以便核验。评标委员会依据本章第 </w:t>
      </w:r>
      <w:r>
        <w:t xml:space="preserve">2.1 </w:t>
      </w:r>
      <w:r>
        <w:rPr>
          <w:rFonts w:hint="eastAsia"/>
        </w:rPr>
        <w:t>款</w:t>
      </w:r>
      <w:r>
        <w:rPr>
          <w:rFonts w:hint="eastAsia"/>
        </w:rPr>
        <w:lastRenderedPageBreak/>
        <w:t>规定的标准对投标文件第一个信封（商务及技术文件）进行初步评审。有一项不符合评审标准的，评标委员会应否决其投标。（适用于未进行资格预审的）</w:t>
      </w:r>
    </w:p>
    <w:p w:rsidR="001A1D4E" w:rsidRDefault="008F43D6">
      <w:pPr>
        <w:pStyle w:val="110"/>
        <w:ind w:firstLine="480"/>
      </w:pPr>
      <w:r>
        <w:t>3.1.</w:t>
      </w:r>
      <w:r>
        <w:rPr>
          <w:rFonts w:hint="eastAsia"/>
        </w:rPr>
        <w:t xml:space="preserve">1评标委员会依据本章第 </w:t>
      </w:r>
      <w:r>
        <w:t xml:space="preserve">2.1.1 </w:t>
      </w:r>
      <w:r>
        <w:rPr>
          <w:rFonts w:hint="eastAsia"/>
        </w:rPr>
        <w:t xml:space="preserve">项、第 </w:t>
      </w:r>
      <w:r>
        <w:t xml:space="preserve">2.1.3 </w:t>
      </w:r>
      <w:r>
        <w:rPr>
          <w:rFonts w:hint="eastAsia"/>
        </w:rPr>
        <w:t xml:space="preserve">项规定的评审标准对投标文件第一个信封（商务及技术文件）进行初步评审。有一项不符合评审标准的，评标委员会应否决其投标。当投标人资格预审申请文件的内容发生重大变化时，评标委员会依据本章第 </w:t>
      </w:r>
      <w:r>
        <w:t xml:space="preserve">2.1.2 </w:t>
      </w:r>
      <w:r>
        <w:rPr>
          <w:rFonts w:hint="eastAsia"/>
        </w:rPr>
        <w:t>项规定的标准对其更新资料进行评审。（适用于已进行资格预审的）</w:t>
      </w:r>
    </w:p>
    <w:p w:rsidR="001A1D4E" w:rsidRDefault="008F43D6">
      <w:pPr>
        <w:pStyle w:val="110"/>
        <w:ind w:firstLine="480"/>
      </w:pPr>
      <w:r>
        <w:t xml:space="preserve">3.2 </w:t>
      </w:r>
      <w:r>
        <w:rPr>
          <w:rFonts w:hint="eastAsia"/>
        </w:rPr>
        <w:t>第一个信封详细评审</w:t>
      </w:r>
    </w:p>
    <w:p w:rsidR="001A1D4E" w:rsidRDefault="008F43D6">
      <w:pPr>
        <w:pStyle w:val="110"/>
        <w:ind w:firstLine="480"/>
      </w:pPr>
      <w:r>
        <w:t>3.2.1</w:t>
      </w:r>
      <w:r>
        <w:rPr>
          <w:rFonts w:hint="eastAsia"/>
        </w:rPr>
        <w:t xml:space="preserve">评标委员会按本章第 </w:t>
      </w:r>
      <w:r>
        <w:t xml:space="preserve">2.2 </w:t>
      </w:r>
      <w:r>
        <w:rPr>
          <w:rFonts w:hint="eastAsia"/>
        </w:rPr>
        <w:t>款规定的量化因素和分值进行打分，并计算出各投标人的商务和技术得分 。</w:t>
      </w:r>
    </w:p>
    <w:p w:rsidR="001A1D4E" w:rsidRDefault="008F43D6">
      <w:pPr>
        <w:pStyle w:val="110"/>
        <w:ind w:firstLine="480"/>
      </w:pPr>
      <w:r>
        <w:rPr>
          <w:rFonts w:hint="eastAsia"/>
        </w:rPr>
        <w:t xml:space="preserve">(1)按本章第 </w:t>
      </w:r>
      <w:r>
        <w:t xml:space="preserve">2.2.4 </w:t>
      </w:r>
      <w:r>
        <w:rPr>
          <w:rFonts w:hint="eastAsia"/>
        </w:rPr>
        <w:t>项(1)目规定的评审因素和分值对技术建 议书部分计算出得分</w:t>
      </w:r>
      <w:r>
        <w:t>A</w:t>
      </w:r>
      <w:r>
        <w:rPr>
          <w:rFonts w:hint="eastAsia"/>
        </w:rPr>
        <w:t>；</w:t>
      </w:r>
    </w:p>
    <w:p w:rsidR="001A1D4E" w:rsidRDefault="008F43D6">
      <w:pPr>
        <w:pStyle w:val="110"/>
        <w:ind w:firstLine="480"/>
      </w:pPr>
      <w:r>
        <w:rPr>
          <w:rFonts w:hint="eastAsia"/>
        </w:rPr>
        <w:t xml:space="preserve">(2)按本章第 </w:t>
      </w:r>
      <w:r>
        <w:t xml:space="preserve">2.2.4 </w:t>
      </w:r>
      <w:r>
        <w:rPr>
          <w:rFonts w:hint="eastAsia"/>
        </w:rPr>
        <w:t>项(2)目规定的评审因素和分值对主要人员部分计算出得分</w:t>
      </w:r>
      <w:r>
        <w:t>B</w:t>
      </w:r>
      <w:r>
        <w:rPr>
          <w:rFonts w:hint="eastAsia"/>
        </w:rPr>
        <w:t>；</w:t>
      </w:r>
    </w:p>
    <w:p w:rsidR="001A1D4E" w:rsidRDefault="008F43D6">
      <w:pPr>
        <w:pStyle w:val="110"/>
        <w:ind w:firstLine="480"/>
      </w:pPr>
      <w:r>
        <w:rPr>
          <w:rFonts w:hint="eastAsia"/>
        </w:rPr>
        <w:t xml:space="preserve">(3)按本章第 </w:t>
      </w:r>
      <w:r>
        <w:t xml:space="preserve">2.2.4 </w:t>
      </w:r>
      <w:r>
        <w:rPr>
          <w:rFonts w:hint="eastAsia"/>
        </w:rPr>
        <w:t>项(4)目规定的评审因素和分值对其他部分计算出得分</w:t>
      </w:r>
      <w:r>
        <w:t>D</w:t>
      </w:r>
      <w:r>
        <w:rPr>
          <w:rFonts w:hint="eastAsia"/>
        </w:rPr>
        <w:t>。</w:t>
      </w:r>
    </w:p>
    <w:p w:rsidR="001A1D4E" w:rsidRDefault="008F43D6">
      <w:pPr>
        <w:pStyle w:val="110"/>
        <w:ind w:firstLine="480"/>
      </w:pPr>
      <w:r>
        <w:t xml:space="preserve">3.2.2 </w:t>
      </w:r>
      <w:r>
        <w:rPr>
          <w:rFonts w:hint="eastAsia"/>
        </w:rPr>
        <w:t>投标人的商务和技术得分分值计算保留小数点后两位，小数点后第三位 “四舍五入”。</w:t>
      </w:r>
    </w:p>
    <w:p w:rsidR="001A1D4E" w:rsidRDefault="008F43D6">
      <w:pPr>
        <w:pStyle w:val="110"/>
        <w:ind w:firstLine="480"/>
      </w:pPr>
      <w:r>
        <w:t xml:space="preserve">3.2.3 </w:t>
      </w:r>
      <w:r>
        <w:rPr>
          <w:rFonts w:hint="eastAsia"/>
        </w:rPr>
        <w:t>投标人的商务和技术得分</w:t>
      </w:r>
      <w:r>
        <w:t>A+B+D</w:t>
      </w:r>
      <w:r>
        <w:rPr>
          <w:rFonts w:hint="eastAsia"/>
        </w:rPr>
        <w:t>。</w:t>
      </w:r>
    </w:p>
    <w:p w:rsidR="001A1D4E" w:rsidRDefault="008F43D6">
      <w:pPr>
        <w:pStyle w:val="110"/>
        <w:ind w:firstLine="480"/>
      </w:pPr>
      <w:r>
        <w:t xml:space="preserve">3.3 </w:t>
      </w:r>
      <w:r>
        <w:rPr>
          <w:rFonts w:hint="eastAsia"/>
        </w:rPr>
        <w:t>第二个信封开标</w:t>
      </w:r>
    </w:p>
    <w:p w:rsidR="001A1D4E" w:rsidRDefault="008F43D6">
      <w:pPr>
        <w:pStyle w:val="110"/>
        <w:ind w:firstLine="480"/>
      </w:pPr>
      <w:r>
        <w:rPr>
          <w:rFonts w:hint="eastAsia"/>
        </w:rPr>
        <w:t>第一个信封（商务及技术文件）评审结束后，招标人将按照第二章“投标人须知”第 5.1 款规定的时间和地点对通过投标文件第一个信封（商务及技术文件）评审的 投标文件第二个信封（报价文件）进行开标。</w:t>
      </w:r>
    </w:p>
    <w:p w:rsidR="001A1D4E" w:rsidRDefault="008F43D6">
      <w:pPr>
        <w:pStyle w:val="110"/>
        <w:ind w:firstLine="480"/>
      </w:pPr>
      <w:r>
        <w:t xml:space="preserve">3.4 </w:t>
      </w:r>
      <w:r>
        <w:rPr>
          <w:rFonts w:hint="eastAsia"/>
        </w:rPr>
        <w:t>第二个信封初步评审</w:t>
      </w:r>
    </w:p>
    <w:p w:rsidR="001A1D4E" w:rsidRDefault="008F43D6">
      <w:pPr>
        <w:pStyle w:val="110"/>
        <w:ind w:firstLine="480"/>
      </w:pPr>
      <w:r>
        <w:t xml:space="preserve">3.4.1 </w:t>
      </w:r>
      <w:r>
        <w:rPr>
          <w:rFonts w:hint="eastAsia"/>
        </w:rPr>
        <w:t xml:space="preserve">评标委员会依据本章第 </w:t>
      </w:r>
      <w:r>
        <w:t xml:space="preserve">2.1.1 </w:t>
      </w:r>
      <w:r>
        <w:rPr>
          <w:rFonts w:hint="eastAsia"/>
        </w:rPr>
        <w:t xml:space="preserve">项、第 </w:t>
      </w:r>
      <w:r>
        <w:t xml:space="preserve">2. 1.3 </w:t>
      </w:r>
      <w:r>
        <w:rPr>
          <w:rFonts w:hint="eastAsia"/>
        </w:rPr>
        <w:t>项规定的评审标准对投标文件第二个信封（报价文件）进行初步评审。有一项不符合评审标准的，评标委员会应否决其投标。</w:t>
      </w:r>
    </w:p>
    <w:p w:rsidR="001A1D4E" w:rsidRDefault="008F43D6">
      <w:pPr>
        <w:pStyle w:val="110"/>
        <w:ind w:firstLine="480"/>
      </w:pPr>
      <w:r>
        <w:t xml:space="preserve">3.4.2 </w:t>
      </w:r>
      <w:r>
        <w:rPr>
          <w:rFonts w:hint="eastAsia"/>
        </w:rPr>
        <w:t>投标报价有算术错误的，评标委员会按以下原则对投标报价进行修正，修正的价格经投标人书面确认后具有约束力。投标人不接受修正价格的，评标委员会应否决其投标。</w:t>
      </w:r>
    </w:p>
    <w:p w:rsidR="001A1D4E" w:rsidRDefault="008F43D6">
      <w:pPr>
        <w:pStyle w:val="110"/>
        <w:ind w:firstLine="480"/>
      </w:pPr>
      <w:r>
        <w:rPr>
          <w:rFonts w:hint="eastAsia"/>
        </w:rPr>
        <w:t>(1) 投标文件中的大写金额与小写金额不一致的，以大写金额为准；</w:t>
      </w:r>
    </w:p>
    <w:p w:rsidR="001A1D4E" w:rsidRDefault="008F43D6">
      <w:pPr>
        <w:pStyle w:val="110"/>
        <w:ind w:firstLine="480"/>
      </w:pPr>
      <w:r>
        <w:rPr>
          <w:rFonts w:hint="eastAsia"/>
        </w:rPr>
        <w:t>(2) 总价金额与依据单价计算出的结果不一致的，以单价金额为准修正总价，但单价金额小数点有明显错误的除外；</w:t>
      </w:r>
    </w:p>
    <w:p w:rsidR="001A1D4E" w:rsidRDefault="008F43D6">
      <w:pPr>
        <w:pStyle w:val="110"/>
        <w:ind w:firstLine="480"/>
      </w:pPr>
      <w:r>
        <w:rPr>
          <w:rFonts w:hint="eastAsia"/>
        </w:rPr>
        <w:lastRenderedPageBreak/>
        <w:t>(3) 当单价与数量相乘不等于合价时，以单价计算为准，如果单价有明显的小 数点位置差错，应以标出的合价为准，同时对单价予以修正；</w:t>
      </w:r>
    </w:p>
    <w:p w:rsidR="001A1D4E" w:rsidRDefault="008F43D6">
      <w:pPr>
        <w:pStyle w:val="110"/>
        <w:ind w:firstLine="480"/>
      </w:pPr>
      <w:r>
        <w:rPr>
          <w:rFonts w:hint="eastAsia"/>
        </w:rPr>
        <w:t>(4)</w:t>
      </w:r>
      <w:r>
        <w:t xml:space="preserve"> </w:t>
      </w:r>
      <w:r>
        <w:rPr>
          <w:rFonts w:hint="eastAsia"/>
        </w:rPr>
        <w:t>当各子目的合价累计不等于总价时，应以各子目合价累计数为准，修正总价。</w:t>
      </w:r>
    </w:p>
    <w:p w:rsidR="001A1D4E" w:rsidRDefault="008F43D6">
      <w:pPr>
        <w:pStyle w:val="110"/>
        <w:ind w:firstLine="480"/>
      </w:pPr>
      <w:r>
        <w:t xml:space="preserve">3.4.3 </w:t>
      </w:r>
      <w:r>
        <w:rPr>
          <w:rFonts w:hint="eastAsia"/>
        </w:rPr>
        <w:t>修正后的最终投标报价若超过最高投标限价（如有），评标委员会应否决其投标。</w:t>
      </w:r>
    </w:p>
    <w:p w:rsidR="001A1D4E" w:rsidRDefault="008F43D6">
      <w:pPr>
        <w:pStyle w:val="110"/>
        <w:ind w:firstLine="480"/>
      </w:pPr>
      <w:r>
        <w:t xml:space="preserve">3.4.4 </w:t>
      </w:r>
      <w:r>
        <w:rPr>
          <w:rFonts w:hint="eastAsia"/>
        </w:rPr>
        <w:t>修正后的最终投标报价仅作为签订合同的一个依据，不参与评标价得分的计算。</w:t>
      </w:r>
    </w:p>
    <w:p w:rsidR="001A1D4E" w:rsidRDefault="008F43D6">
      <w:pPr>
        <w:pStyle w:val="110"/>
        <w:ind w:firstLine="480"/>
      </w:pPr>
      <w:r>
        <w:t xml:space="preserve">3.5 </w:t>
      </w:r>
      <w:r>
        <w:rPr>
          <w:rFonts w:hint="eastAsia"/>
        </w:rPr>
        <w:t>第二个信封详细评审</w:t>
      </w:r>
    </w:p>
    <w:p w:rsidR="001A1D4E" w:rsidRDefault="008F43D6">
      <w:pPr>
        <w:pStyle w:val="110"/>
        <w:ind w:firstLine="480"/>
      </w:pPr>
      <w:r>
        <w:rPr>
          <w:rFonts w:hint="eastAsia"/>
        </w:rPr>
        <w:t xml:space="preserve"> </w:t>
      </w:r>
      <w:r>
        <w:t xml:space="preserve">3.5.1 </w:t>
      </w:r>
      <w:r>
        <w:rPr>
          <w:rFonts w:hint="eastAsia"/>
        </w:rPr>
        <w:t xml:space="preserve">评标委员会按本章第 </w:t>
      </w:r>
      <w:r>
        <w:t xml:space="preserve">2.2.4 </w:t>
      </w:r>
      <w:r>
        <w:rPr>
          <w:rFonts w:hint="eastAsia"/>
        </w:rPr>
        <w:t>项</w:t>
      </w:r>
      <w:r>
        <w:t>（3）</w:t>
      </w:r>
      <w:r>
        <w:rPr>
          <w:rFonts w:hint="eastAsia"/>
        </w:rPr>
        <w:t>目规定的评审因素和分值对评标价计算出得分</w:t>
      </w:r>
      <w:r>
        <w:t>C</w:t>
      </w:r>
      <w:r>
        <w:rPr>
          <w:rFonts w:hint="eastAsia"/>
        </w:rPr>
        <w:t>。评标价得分分值计算保留小数点后两位，小数点后第三位“四舍五入”。</w:t>
      </w:r>
    </w:p>
    <w:p w:rsidR="001A1D4E" w:rsidRDefault="008F43D6">
      <w:pPr>
        <w:pStyle w:val="110"/>
        <w:ind w:firstLine="480"/>
      </w:pPr>
      <w:r>
        <w:t xml:space="preserve">3.5.2 </w:t>
      </w:r>
      <w:r>
        <w:rPr>
          <w:rFonts w:hint="eastAsia"/>
        </w:rPr>
        <w:t>投标人综合得分=投标人的商务和技术得分＋</w:t>
      </w:r>
      <w:r>
        <w:t>C</w:t>
      </w:r>
      <w:r>
        <w:rPr>
          <w:rFonts w:hint="eastAsia"/>
        </w:rPr>
        <w:t>。</w:t>
      </w:r>
    </w:p>
    <w:p w:rsidR="001A1D4E" w:rsidRDefault="008F43D6">
      <w:pPr>
        <w:pStyle w:val="110"/>
        <w:ind w:firstLine="480"/>
      </w:pPr>
      <w:r>
        <w:t xml:space="preserve">3.5.3 </w:t>
      </w:r>
      <w:r>
        <w:rPr>
          <w:rFonts w:hint="eastAsia"/>
        </w:rPr>
        <w:t>评标委员会发现投标人的报价明显低于其他投标报价，使得其投标报价可能低于其个别成本的，应要求该投标人作出书面说明并提供相应的证明材料 。投标人不能合理说明或不能提供相应证明材料的，评标委员会应认定该投标人以低于成本报价竞标，并否决其投标。</w:t>
      </w:r>
    </w:p>
    <w:p w:rsidR="001A1D4E" w:rsidRDefault="008F43D6">
      <w:pPr>
        <w:pStyle w:val="110"/>
        <w:ind w:firstLine="480"/>
      </w:pPr>
      <w:r>
        <w:t xml:space="preserve">3.6 </w:t>
      </w:r>
      <w:r>
        <w:rPr>
          <w:rFonts w:hint="eastAsia"/>
        </w:rPr>
        <w:t>投标文件相关信息的核查</w:t>
      </w:r>
    </w:p>
    <w:p w:rsidR="001A1D4E" w:rsidRDefault="008F43D6">
      <w:pPr>
        <w:pStyle w:val="110"/>
        <w:ind w:firstLine="480"/>
      </w:pPr>
      <w:r>
        <w:t xml:space="preserve">3.6.1 </w:t>
      </w:r>
      <w:r>
        <w:rPr>
          <w:rFonts w:hint="eastAsia"/>
        </w:rPr>
        <w:t>在评标过程中，评标委员会应查询交通运输主管部门“公路建设市场信用信息管理系统”，对投标人的资质、业绩、主要人员资历和目前在岗情况、信用等级等信息进行核实。若投标文件载明的信息与交通运输主管部门“ 公路建设市场信用信息管理系统”发布的信息不符，使得投标人的资格条件不符合招标文件规定的，评标委员会应否决其投标。</w:t>
      </w:r>
    </w:p>
    <w:p w:rsidR="001A1D4E" w:rsidRDefault="008F43D6">
      <w:pPr>
        <w:pStyle w:val="110"/>
        <w:ind w:firstLine="480"/>
      </w:pPr>
      <w:r>
        <w:t xml:space="preserve">3.6.2 </w:t>
      </w:r>
      <w:r>
        <w:rPr>
          <w:rFonts w:hint="eastAsia"/>
        </w:rPr>
        <w:t>评标委员会应对在评标过程中发现的投标人与投标人之间、投标人与招标人之间存在的串通投标的情形进行评审和认定。投标人存在串通投标、弄虚作假、行贿等违法行为的，评标委员会应否决其投标。</w:t>
      </w:r>
    </w:p>
    <w:p w:rsidR="001A1D4E" w:rsidRDefault="008F43D6">
      <w:pPr>
        <w:pStyle w:val="110"/>
        <w:ind w:firstLine="480"/>
      </w:pPr>
      <w:r>
        <w:t>（1）</w:t>
      </w:r>
      <w:r>
        <w:rPr>
          <w:rFonts w:hint="eastAsia"/>
        </w:rPr>
        <w:t>有下列情形之一的，属于投标人相互串通标：</w:t>
      </w:r>
    </w:p>
    <w:p w:rsidR="001A1D4E" w:rsidRDefault="008F43D6">
      <w:pPr>
        <w:pStyle w:val="110"/>
        <w:ind w:firstLine="480"/>
      </w:pPr>
      <w:r>
        <w:t>a.</w:t>
      </w:r>
      <w:r>
        <w:rPr>
          <w:rFonts w:hint="eastAsia"/>
        </w:rPr>
        <w:t>投标人之间协商投标报价等投标文件的实质性内容；</w:t>
      </w:r>
    </w:p>
    <w:p w:rsidR="001A1D4E" w:rsidRDefault="008F43D6">
      <w:pPr>
        <w:pStyle w:val="110"/>
        <w:ind w:firstLine="480"/>
      </w:pPr>
      <w:r>
        <w:t>b.</w:t>
      </w:r>
      <w:r>
        <w:rPr>
          <w:rFonts w:hint="eastAsia"/>
        </w:rPr>
        <w:t>投标人之间约定中标人；</w:t>
      </w:r>
    </w:p>
    <w:p w:rsidR="001A1D4E" w:rsidRDefault="008F43D6">
      <w:pPr>
        <w:pStyle w:val="110"/>
        <w:ind w:firstLine="480"/>
      </w:pPr>
      <w:r>
        <w:t>C.</w:t>
      </w:r>
      <w:r>
        <w:rPr>
          <w:rFonts w:hint="eastAsia"/>
        </w:rPr>
        <w:t>投标人之间约定部分投标人放弃投标或中标；</w:t>
      </w:r>
    </w:p>
    <w:p w:rsidR="001A1D4E" w:rsidRDefault="008F43D6">
      <w:pPr>
        <w:pStyle w:val="110"/>
        <w:ind w:firstLine="480"/>
      </w:pPr>
      <w:r>
        <w:t>d.</w:t>
      </w:r>
      <w:r>
        <w:rPr>
          <w:rFonts w:hint="eastAsia"/>
        </w:rPr>
        <w:t>属于同一集团、协会、商会等组织成员的投标人按照该组织要求协同投标；</w:t>
      </w:r>
    </w:p>
    <w:p w:rsidR="001A1D4E" w:rsidRDefault="008F43D6">
      <w:pPr>
        <w:pStyle w:val="110"/>
        <w:ind w:firstLine="480"/>
      </w:pPr>
      <w:r>
        <w:t>e.</w:t>
      </w:r>
      <w:r>
        <w:rPr>
          <w:rFonts w:hint="eastAsia"/>
        </w:rPr>
        <w:t>投标人之间为谋取中标或排斥特定投标人而 采取的其他联合行动。</w:t>
      </w:r>
    </w:p>
    <w:p w:rsidR="001A1D4E" w:rsidRDefault="008F43D6">
      <w:pPr>
        <w:pStyle w:val="110"/>
        <w:ind w:firstLine="480"/>
      </w:pPr>
      <w:r>
        <w:lastRenderedPageBreak/>
        <w:t>（</w:t>
      </w:r>
      <w:r>
        <w:rPr>
          <w:rFonts w:hint="eastAsia"/>
        </w:rPr>
        <w:t>2</w:t>
      </w:r>
      <w:r>
        <w:t>）</w:t>
      </w:r>
      <w:r>
        <w:rPr>
          <w:rFonts w:hint="eastAsia"/>
        </w:rPr>
        <w:t>有下列情形之一的，视为投标人相互串通投标：</w:t>
      </w:r>
    </w:p>
    <w:p w:rsidR="001A1D4E" w:rsidRDefault="008F43D6">
      <w:pPr>
        <w:pStyle w:val="110"/>
        <w:ind w:firstLine="480"/>
      </w:pPr>
      <w:r>
        <w:t>a.</w:t>
      </w:r>
      <w:r>
        <w:rPr>
          <w:rFonts w:hint="eastAsia"/>
        </w:rPr>
        <w:t>不同投标人的投标文件由同 一单位或个人编制；</w:t>
      </w:r>
    </w:p>
    <w:p w:rsidR="001A1D4E" w:rsidRDefault="008F43D6">
      <w:pPr>
        <w:pStyle w:val="110"/>
        <w:ind w:firstLine="480"/>
      </w:pPr>
      <w:r>
        <w:t>b.</w:t>
      </w:r>
      <w:r>
        <w:rPr>
          <w:rFonts w:hint="eastAsia"/>
        </w:rPr>
        <w:t>不同投标人委托同一单位或个人办理投标事宜；</w:t>
      </w:r>
    </w:p>
    <w:p w:rsidR="001A1D4E" w:rsidRDefault="008F43D6">
      <w:pPr>
        <w:pStyle w:val="110"/>
        <w:ind w:firstLine="480"/>
      </w:pPr>
      <w:r>
        <w:t>C.</w:t>
      </w:r>
      <w:r>
        <w:rPr>
          <w:rFonts w:hint="eastAsia"/>
        </w:rPr>
        <w:t>不同投标人的投标文件载明的项目管理成员为同一人；</w:t>
      </w:r>
    </w:p>
    <w:p w:rsidR="001A1D4E" w:rsidRDefault="008F43D6">
      <w:pPr>
        <w:pStyle w:val="110"/>
        <w:ind w:firstLine="480"/>
      </w:pPr>
      <w:r>
        <w:t>d.</w:t>
      </w:r>
      <w:r>
        <w:rPr>
          <w:rFonts w:hint="eastAsia"/>
        </w:rPr>
        <w:t>不同投标人的投标文件异常 一致或投标报价呈规律性差异；</w:t>
      </w:r>
    </w:p>
    <w:p w:rsidR="001A1D4E" w:rsidRDefault="008F43D6">
      <w:pPr>
        <w:pStyle w:val="110"/>
        <w:ind w:firstLine="480"/>
      </w:pPr>
      <w:r>
        <w:t>e.</w:t>
      </w:r>
      <w:r>
        <w:rPr>
          <w:rFonts w:hint="eastAsia"/>
        </w:rPr>
        <w:t>不同投标人的投标文件相互混装；</w:t>
      </w:r>
    </w:p>
    <w:p w:rsidR="001A1D4E" w:rsidRDefault="008F43D6">
      <w:pPr>
        <w:pStyle w:val="110"/>
        <w:ind w:firstLine="420"/>
      </w:pPr>
      <w:r>
        <w:rPr>
          <w:rFonts w:ascii="Arial" w:hAnsi="Arial" w:cs="Arial"/>
          <w:sz w:val="21"/>
          <w:szCs w:val="21"/>
        </w:rPr>
        <w:t>f.</w:t>
      </w:r>
      <w:r>
        <w:rPr>
          <w:rFonts w:hint="eastAsia"/>
        </w:rPr>
        <w:t>不同投标人的投标保证金从同 一单位或个人的账户转出。</w:t>
      </w:r>
    </w:p>
    <w:p w:rsidR="001A1D4E" w:rsidRDefault="008F43D6">
      <w:pPr>
        <w:pStyle w:val="110"/>
        <w:ind w:firstLine="480"/>
      </w:pPr>
      <w:r>
        <w:t>（</w:t>
      </w:r>
      <w:r>
        <w:rPr>
          <w:rFonts w:hint="eastAsia"/>
        </w:rPr>
        <w:t>3</w:t>
      </w:r>
      <w:r>
        <w:t>）</w:t>
      </w:r>
      <w:r>
        <w:rPr>
          <w:rFonts w:hint="eastAsia"/>
        </w:rPr>
        <w:t>有下列情形之一的，属于招标人与投标人串通投标：</w:t>
      </w:r>
    </w:p>
    <w:p w:rsidR="001A1D4E" w:rsidRDefault="008F43D6">
      <w:pPr>
        <w:pStyle w:val="110"/>
        <w:ind w:firstLine="480"/>
      </w:pPr>
      <w:r>
        <w:t>a.</w:t>
      </w:r>
      <w:r>
        <w:rPr>
          <w:rFonts w:hint="eastAsia"/>
        </w:rPr>
        <w:t>招标人在开标前开启投标文件并将有关信息泄露给其他投标人；</w:t>
      </w:r>
    </w:p>
    <w:p w:rsidR="001A1D4E" w:rsidRDefault="008F43D6">
      <w:pPr>
        <w:pStyle w:val="110"/>
        <w:ind w:firstLine="480"/>
      </w:pPr>
      <w:r>
        <w:t>b</w:t>
      </w:r>
      <w:r>
        <w:rPr>
          <w:rFonts w:hint="eastAsia"/>
        </w:rPr>
        <w:t>招标人直接或间接向投标人泄露标底、评标委员会成员等信息；</w:t>
      </w:r>
    </w:p>
    <w:p w:rsidR="001A1D4E" w:rsidRDefault="008F43D6">
      <w:pPr>
        <w:pStyle w:val="110"/>
        <w:ind w:firstLine="480"/>
      </w:pPr>
      <w:r>
        <w:t>c</w:t>
      </w:r>
      <w:r>
        <w:rPr>
          <w:rFonts w:hint="eastAsia"/>
        </w:rPr>
        <w:t>招标人明示或暗示投标人压低或抬高投标报价；</w:t>
      </w:r>
    </w:p>
    <w:p w:rsidR="001A1D4E" w:rsidRDefault="008F43D6">
      <w:pPr>
        <w:pStyle w:val="110"/>
        <w:ind w:firstLine="480"/>
      </w:pPr>
      <w:r>
        <w:t>d.</w:t>
      </w:r>
      <w:r>
        <w:rPr>
          <w:rFonts w:hint="eastAsia"/>
        </w:rPr>
        <w:t>招标人授意投标人撤换、修改投标文件；</w:t>
      </w:r>
    </w:p>
    <w:p w:rsidR="001A1D4E" w:rsidRDefault="008F43D6">
      <w:pPr>
        <w:pStyle w:val="110"/>
        <w:ind w:firstLine="480"/>
      </w:pPr>
      <w:r>
        <w:t>e.</w:t>
      </w:r>
      <w:r>
        <w:rPr>
          <w:rFonts w:hint="eastAsia"/>
        </w:rPr>
        <w:t>招标人明示或暗示投标人为特定投标人中标提供方便；</w:t>
      </w:r>
    </w:p>
    <w:p w:rsidR="001A1D4E" w:rsidRDefault="008F43D6">
      <w:pPr>
        <w:pStyle w:val="110"/>
        <w:ind w:firstLine="480"/>
      </w:pPr>
      <w:r>
        <w:t>f.</w:t>
      </w:r>
      <w:r>
        <w:rPr>
          <w:rFonts w:hint="eastAsia"/>
        </w:rPr>
        <w:t>招标人与投标人为谋求特定投标人中标而采取的其他串通行为。</w:t>
      </w:r>
    </w:p>
    <w:p w:rsidR="001A1D4E" w:rsidRDefault="008F43D6">
      <w:pPr>
        <w:pStyle w:val="110"/>
        <w:ind w:firstLine="480"/>
      </w:pPr>
      <w:r>
        <w:t>（</w:t>
      </w:r>
      <w:r>
        <w:rPr>
          <w:rFonts w:hint="eastAsia"/>
        </w:rPr>
        <w:t>4</w:t>
      </w:r>
      <w:r>
        <w:t>）</w:t>
      </w:r>
      <w:r>
        <w:rPr>
          <w:rFonts w:hint="eastAsia"/>
        </w:rPr>
        <w:t>投标人有下列情形之一的，属于弄虚作假的行为：</w:t>
      </w:r>
    </w:p>
    <w:p w:rsidR="001A1D4E" w:rsidRDefault="008F43D6">
      <w:pPr>
        <w:pStyle w:val="110"/>
        <w:ind w:firstLine="480"/>
      </w:pPr>
      <w:r>
        <w:t>a.</w:t>
      </w:r>
      <w:r>
        <w:rPr>
          <w:rFonts w:hint="eastAsia"/>
        </w:rPr>
        <w:t>使用通过受让或租借等方式获取的资格 、资质证书投标；</w:t>
      </w:r>
    </w:p>
    <w:p w:rsidR="001A1D4E" w:rsidRDefault="008F43D6">
      <w:pPr>
        <w:pStyle w:val="110"/>
        <w:ind w:firstLine="480"/>
      </w:pPr>
      <w:r>
        <w:t>b.</w:t>
      </w:r>
      <w:r>
        <w:rPr>
          <w:rFonts w:hint="eastAsia"/>
        </w:rPr>
        <w:t>使用伪造、变造的许可证件；</w:t>
      </w:r>
    </w:p>
    <w:p w:rsidR="001A1D4E" w:rsidRDefault="008F43D6">
      <w:pPr>
        <w:pStyle w:val="110"/>
        <w:ind w:firstLine="480"/>
      </w:pPr>
      <w:r>
        <w:t>C.</w:t>
      </w:r>
      <w:r>
        <w:rPr>
          <w:rFonts w:hint="eastAsia"/>
        </w:rPr>
        <w:t>提供虚假的业绩；</w:t>
      </w:r>
    </w:p>
    <w:p w:rsidR="001A1D4E" w:rsidRDefault="008F43D6">
      <w:pPr>
        <w:pStyle w:val="110"/>
        <w:ind w:firstLine="480"/>
      </w:pPr>
      <w:r>
        <w:t>d.</w:t>
      </w:r>
      <w:r>
        <w:rPr>
          <w:rFonts w:hint="eastAsia"/>
        </w:rPr>
        <w:t>提供虚假的项目负责人或主要技术人员简历、劳动关系证明；</w:t>
      </w:r>
    </w:p>
    <w:p w:rsidR="001A1D4E" w:rsidRDefault="008F43D6">
      <w:pPr>
        <w:pStyle w:val="110"/>
        <w:ind w:firstLine="480"/>
      </w:pPr>
      <w:r>
        <w:t>e.</w:t>
      </w:r>
      <w:r>
        <w:rPr>
          <w:rFonts w:hint="eastAsia"/>
        </w:rPr>
        <w:t>提供虚假的信用状况；</w:t>
      </w:r>
    </w:p>
    <w:p w:rsidR="001A1D4E" w:rsidRDefault="008F43D6">
      <w:pPr>
        <w:pStyle w:val="110"/>
        <w:ind w:firstLine="480"/>
      </w:pPr>
      <w:r>
        <w:rPr>
          <w:rFonts w:hint="eastAsia"/>
        </w:rPr>
        <w:t>f.其他弄虚作假的行为。</w:t>
      </w:r>
    </w:p>
    <w:p w:rsidR="001A1D4E" w:rsidRDefault="008F43D6">
      <w:pPr>
        <w:pStyle w:val="110"/>
        <w:ind w:firstLine="480"/>
      </w:pPr>
      <w:r>
        <w:t xml:space="preserve">3.7 </w:t>
      </w:r>
      <w:r>
        <w:rPr>
          <w:rFonts w:hint="eastAsia"/>
        </w:rPr>
        <w:t>投标文件的澄清和说明</w:t>
      </w:r>
    </w:p>
    <w:p w:rsidR="001A1D4E" w:rsidRDefault="008F43D6">
      <w:pPr>
        <w:pStyle w:val="110"/>
        <w:ind w:firstLine="480"/>
      </w:pPr>
      <w:r>
        <w:t xml:space="preserve">3.7.1 </w:t>
      </w:r>
      <w:r>
        <w:rPr>
          <w:rFonts w:hint="eastAsia"/>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rsidR="001A1D4E" w:rsidRDefault="008F43D6">
      <w:pPr>
        <w:pStyle w:val="110"/>
        <w:ind w:firstLine="480"/>
      </w:pPr>
      <w:r>
        <w:t xml:space="preserve">3.7.2 </w:t>
      </w:r>
      <w:r>
        <w:rPr>
          <w:rFonts w:hint="eastAsia"/>
        </w:rPr>
        <w:t>澄清和说明不得超出投标文件的范围或改 变投标文件的实质性内容（算术性错误的修正除外）。投标人的书面澄清、说明属于投标文件的组成部分。</w:t>
      </w:r>
    </w:p>
    <w:p w:rsidR="001A1D4E" w:rsidRDefault="008F43D6">
      <w:pPr>
        <w:pStyle w:val="110"/>
        <w:ind w:firstLine="480"/>
      </w:pPr>
      <w:r>
        <w:t xml:space="preserve">3.7.3 </w:t>
      </w:r>
      <w:r>
        <w:rPr>
          <w:rFonts w:hint="eastAsia"/>
        </w:rPr>
        <w:t>评标委员会不得暗示或诱导投标人作出澄清、说明，对投标人提交的澄清、说明有疑问的，可以要求投标人进一步澄清或说明，直至满足评标委员会的要求。</w:t>
      </w:r>
    </w:p>
    <w:p w:rsidR="001A1D4E" w:rsidRDefault="008F43D6">
      <w:pPr>
        <w:pStyle w:val="110"/>
        <w:ind w:firstLine="480"/>
      </w:pPr>
      <w:r>
        <w:t xml:space="preserve">3.7.4 </w:t>
      </w:r>
      <w:r>
        <w:rPr>
          <w:rFonts w:hint="eastAsia"/>
        </w:rPr>
        <w:t>凡超出招标文件规定的或给委托人带来未曾要求的利益的变化、偏差或</w:t>
      </w:r>
      <w:r>
        <w:rPr>
          <w:rFonts w:hint="eastAsia"/>
        </w:rPr>
        <w:lastRenderedPageBreak/>
        <w:t>其他因素在评标时不予考虑。</w:t>
      </w:r>
    </w:p>
    <w:p w:rsidR="001A1D4E" w:rsidRDefault="008F43D6">
      <w:pPr>
        <w:pStyle w:val="110"/>
        <w:ind w:firstLine="480"/>
      </w:pPr>
      <w:r>
        <w:t xml:space="preserve">3.8 </w:t>
      </w:r>
      <w:r>
        <w:rPr>
          <w:rFonts w:hint="eastAsia"/>
        </w:rPr>
        <w:t>不得否决投标的情形</w:t>
      </w:r>
    </w:p>
    <w:p w:rsidR="001A1D4E" w:rsidRDefault="008F43D6">
      <w:pPr>
        <w:pStyle w:val="110"/>
        <w:ind w:firstLine="480"/>
      </w:pPr>
      <w:r>
        <w:rPr>
          <w:rFonts w:hint="eastAsia"/>
        </w:rPr>
        <w:t xml:space="preserve">投标文件存在第二章“投标人须知”第 </w:t>
      </w:r>
      <w:r>
        <w:t xml:space="preserve">1.12.3 </w:t>
      </w:r>
      <w:r>
        <w:rPr>
          <w:rFonts w:hint="eastAsia"/>
        </w:rPr>
        <w:t xml:space="preserve">项所列情形的，均视为细微偏差，评标委员会不得否决投标人的投标，应按照第二章“投标人须知”第 </w:t>
      </w:r>
      <w:r>
        <w:t xml:space="preserve">1.12.4 </w:t>
      </w:r>
      <w:r>
        <w:rPr>
          <w:rFonts w:hint="eastAsia"/>
        </w:rPr>
        <w:t>项规定的原则处理。</w:t>
      </w:r>
    </w:p>
    <w:p w:rsidR="001A1D4E" w:rsidRDefault="008F43D6">
      <w:pPr>
        <w:pStyle w:val="110"/>
        <w:ind w:firstLine="480"/>
      </w:pPr>
      <w:r>
        <w:t xml:space="preserve">3.9 </w:t>
      </w:r>
      <w:r>
        <w:rPr>
          <w:rFonts w:hint="eastAsia"/>
        </w:rPr>
        <w:t>评标结果</w:t>
      </w:r>
    </w:p>
    <w:p w:rsidR="001A1D4E" w:rsidRDefault="008F43D6">
      <w:pPr>
        <w:pStyle w:val="110"/>
        <w:ind w:firstLine="480"/>
      </w:pPr>
      <w:r>
        <w:t xml:space="preserve">3.9.1 </w:t>
      </w:r>
      <w:r>
        <w:rPr>
          <w:rFonts w:hint="eastAsia"/>
        </w:rPr>
        <w:t>除第二章“投标人须知”前附表授权直接确定中标人外，评标委员会按照得分由高到低的顺序推荐中标候选人，并标明排序。</w:t>
      </w:r>
    </w:p>
    <w:p w:rsidR="001A1D4E" w:rsidRDefault="008F43D6">
      <w:pPr>
        <w:pStyle w:val="110"/>
        <w:ind w:firstLine="480"/>
      </w:pPr>
      <w:r>
        <w:t xml:space="preserve">3.9.2 </w:t>
      </w:r>
      <w:r>
        <w:rPr>
          <w:rFonts w:hint="eastAsia"/>
        </w:rPr>
        <w:t>评标委员会完成评标后，应向招标人提交书面评标报告。</w:t>
      </w:r>
    </w:p>
    <w:p w:rsidR="001A1D4E" w:rsidRDefault="008F43D6">
      <w:pPr>
        <w:pStyle w:val="a7"/>
        <w:spacing w:before="3" w:line="302" w:lineRule="auto"/>
        <w:ind w:right="1316" w:firstLineChars="250" w:firstLine="600"/>
        <w:rPr>
          <w:color w:val="000000"/>
        </w:rPr>
      </w:pPr>
      <w:r>
        <w:rPr>
          <w:color w:val="000000"/>
        </w:rPr>
        <w:br w:type="page"/>
      </w:r>
    </w:p>
    <w:p w:rsidR="001A1D4E" w:rsidRDefault="001A1D4E">
      <w:pPr>
        <w:rPr>
          <w:rFonts w:ascii="宋体" w:hAnsi="宋体" w:cs="宋体"/>
          <w:sz w:val="44"/>
        </w:rPr>
      </w:pPr>
      <w:bookmarkStart w:id="43" w:name="_Toc275855684"/>
      <w:bookmarkStart w:id="44" w:name="_Toc30511"/>
      <w:bookmarkStart w:id="45" w:name="_Toc275593625"/>
      <w:bookmarkStart w:id="46" w:name="_Toc275856067"/>
    </w:p>
    <w:p w:rsidR="001A1D4E" w:rsidRDefault="001A1D4E">
      <w:pPr>
        <w:rPr>
          <w:rFonts w:ascii="宋体" w:hAnsi="宋体" w:cs="宋体"/>
          <w:sz w:val="44"/>
        </w:rPr>
      </w:pPr>
    </w:p>
    <w:p w:rsidR="001A1D4E" w:rsidRDefault="001A1D4E">
      <w:pPr>
        <w:rPr>
          <w:rFonts w:ascii="宋体" w:hAnsi="宋体" w:cs="宋体"/>
          <w:sz w:val="44"/>
        </w:rPr>
      </w:pPr>
    </w:p>
    <w:p w:rsidR="001A1D4E" w:rsidRDefault="001A1D4E">
      <w:pPr>
        <w:rPr>
          <w:rFonts w:ascii="宋体" w:hAnsi="宋体" w:cs="宋体"/>
          <w:sz w:val="44"/>
        </w:rPr>
      </w:pPr>
    </w:p>
    <w:p w:rsidR="001A1D4E" w:rsidRDefault="001A1D4E">
      <w:pPr>
        <w:rPr>
          <w:rFonts w:ascii="宋体" w:hAnsi="宋体" w:cs="宋体"/>
          <w:sz w:val="44"/>
        </w:rPr>
      </w:pPr>
    </w:p>
    <w:p w:rsidR="001A1D4E" w:rsidRDefault="001A1D4E">
      <w:pPr>
        <w:rPr>
          <w:rFonts w:ascii="宋体" w:hAnsi="宋体" w:cs="宋体"/>
          <w:sz w:val="44"/>
        </w:rPr>
      </w:pPr>
    </w:p>
    <w:p w:rsidR="001A1D4E" w:rsidRDefault="001A1D4E">
      <w:pPr>
        <w:rPr>
          <w:rFonts w:ascii="宋体" w:hAnsi="宋体" w:cs="宋体"/>
          <w:sz w:val="44"/>
        </w:rPr>
      </w:pPr>
    </w:p>
    <w:p w:rsidR="001A1D4E" w:rsidRDefault="001A1D4E">
      <w:pPr>
        <w:rPr>
          <w:rFonts w:ascii="宋体" w:hAnsi="宋体" w:cs="宋体"/>
          <w:sz w:val="44"/>
        </w:rPr>
      </w:pPr>
    </w:p>
    <w:p w:rsidR="001A1D4E" w:rsidRDefault="008F43D6">
      <w:pPr>
        <w:pStyle w:val="1"/>
        <w:numPr>
          <w:ilvl w:val="0"/>
          <w:numId w:val="2"/>
        </w:numPr>
        <w:rPr>
          <w:rFonts w:ascii="宋体" w:hAnsi="宋体" w:cs="宋体"/>
          <w:sz w:val="44"/>
        </w:rPr>
      </w:pPr>
      <w:bookmarkStart w:id="47" w:name="_Toc514918838"/>
      <w:r>
        <w:rPr>
          <w:rFonts w:ascii="宋体" w:hAnsi="宋体" w:cs="宋体" w:hint="eastAsia"/>
          <w:sz w:val="44"/>
        </w:rPr>
        <w:t>合同条款及格式</w:t>
      </w:r>
      <w:bookmarkEnd w:id="43"/>
      <w:bookmarkEnd w:id="44"/>
      <w:bookmarkEnd w:id="45"/>
      <w:bookmarkEnd w:id="46"/>
      <w:bookmarkEnd w:id="47"/>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widowControl/>
        <w:spacing w:before="360" w:after="360" w:line="315" w:lineRule="atLeast"/>
        <w:rPr>
          <w:rFonts w:ascii="宋体" w:hAnsi="宋体" w:cs="宋体"/>
        </w:rPr>
      </w:pPr>
    </w:p>
    <w:p w:rsidR="001A1D4E" w:rsidRDefault="001A1D4E">
      <w:pPr>
        <w:autoSpaceDE w:val="0"/>
        <w:autoSpaceDN w:val="0"/>
        <w:adjustRightInd w:val="0"/>
        <w:jc w:val="left"/>
        <w:rPr>
          <w:rFonts w:ascii="宋体" w:hAnsi="宋体" w:cs="宋体"/>
          <w:b/>
          <w:bCs/>
          <w:kern w:val="44"/>
          <w:sz w:val="44"/>
          <w:szCs w:val="44"/>
        </w:rPr>
      </w:pPr>
    </w:p>
    <w:p w:rsidR="001A1D4E" w:rsidRDefault="001A1D4E">
      <w:pPr>
        <w:autoSpaceDE w:val="0"/>
        <w:autoSpaceDN w:val="0"/>
        <w:adjustRightInd w:val="0"/>
        <w:jc w:val="left"/>
        <w:rPr>
          <w:rFonts w:ascii="宋体" w:hAnsi="宋体" w:cs="宋体"/>
          <w:b/>
          <w:bCs/>
          <w:kern w:val="44"/>
          <w:sz w:val="44"/>
          <w:szCs w:val="44"/>
        </w:rPr>
      </w:pPr>
    </w:p>
    <w:p w:rsidR="001A1D4E" w:rsidRDefault="001A1D4E">
      <w:pPr>
        <w:autoSpaceDE w:val="0"/>
        <w:autoSpaceDN w:val="0"/>
        <w:adjustRightInd w:val="0"/>
        <w:jc w:val="left"/>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8F43D6">
      <w:pPr>
        <w:autoSpaceDE w:val="0"/>
        <w:autoSpaceDN w:val="0"/>
        <w:adjustRightInd w:val="0"/>
        <w:jc w:val="center"/>
        <w:rPr>
          <w:rFonts w:ascii="宋体" w:hAnsi="宋体" w:cs="宋体"/>
          <w:b/>
          <w:bCs/>
          <w:kern w:val="44"/>
          <w:sz w:val="44"/>
          <w:szCs w:val="44"/>
        </w:rPr>
      </w:pPr>
      <w:r>
        <w:rPr>
          <w:rFonts w:ascii="宋体" w:hAnsi="宋体" w:cs="宋体" w:hint="eastAsia"/>
          <w:b/>
          <w:bCs/>
          <w:kern w:val="44"/>
          <w:sz w:val="44"/>
          <w:szCs w:val="44"/>
        </w:rPr>
        <w:t>第一节  通用合同条款</w:t>
      </w:r>
    </w:p>
    <w:p w:rsidR="001A1D4E" w:rsidRDefault="001A1D4E">
      <w:pPr>
        <w:autoSpaceDE w:val="0"/>
        <w:autoSpaceDN w:val="0"/>
        <w:adjustRightInd w:val="0"/>
        <w:jc w:val="center"/>
        <w:rPr>
          <w:rFonts w:ascii="宋体" w:cs="宋体"/>
          <w:color w:val="000000"/>
          <w:kern w:val="0"/>
          <w:sz w:val="24"/>
        </w:rPr>
      </w:pPr>
    </w:p>
    <w:p w:rsidR="001A1D4E" w:rsidRDefault="008F43D6">
      <w:pPr>
        <w:autoSpaceDE w:val="0"/>
        <w:autoSpaceDN w:val="0"/>
        <w:adjustRightInd w:val="0"/>
        <w:jc w:val="center"/>
        <w:rPr>
          <w:rFonts w:ascii="宋体" w:hAnsi="宋体" w:cs="宋体"/>
          <w:sz w:val="24"/>
        </w:rPr>
      </w:pPr>
      <w:r>
        <w:rPr>
          <w:rFonts w:ascii="宋体" w:hAnsi="宋体" w:cs="宋体" w:hint="eastAsia"/>
          <w:sz w:val="24"/>
        </w:rPr>
        <w:t>另见《公路工程标准施工监理招标文件》（</w:t>
      </w:r>
      <w:r>
        <w:rPr>
          <w:rFonts w:ascii="宋体" w:hAnsi="宋体" w:cs="宋体"/>
          <w:sz w:val="24"/>
        </w:rPr>
        <w:t>2018</w:t>
      </w:r>
      <w:r>
        <w:rPr>
          <w:rFonts w:ascii="宋体" w:hAnsi="宋体" w:cs="宋体" w:hint="eastAsia"/>
          <w:sz w:val="24"/>
        </w:rPr>
        <w:t>年版）</w:t>
      </w:r>
    </w:p>
    <w:p w:rsidR="001A1D4E" w:rsidRDefault="001A1D4E">
      <w:pPr>
        <w:autoSpaceDE w:val="0"/>
        <w:autoSpaceDN w:val="0"/>
        <w:adjustRightInd w:val="0"/>
        <w:jc w:val="center"/>
        <w:rPr>
          <w:rFonts w:ascii="宋体" w:hAnsi="宋体" w:cs="宋体"/>
          <w:sz w:val="24"/>
        </w:rPr>
      </w:pPr>
    </w:p>
    <w:p w:rsidR="001A1D4E" w:rsidRDefault="008F43D6">
      <w:pPr>
        <w:autoSpaceDE w:val="0"/>
        <w:autoSpaceDN w:val="0"/>
        <w:adjustRightInd w:val="0"/>
        <w:jc w:val="center"/>
        <w:rPr>
          <w:rFonts w:ascii="宋体" w:hAnsi="宋体" w:cs="宋体"/>
          <w:sz w:val="24"/>
        </w:rPr>
      </w:pPr>
      <w:r>
        <w:rPr>
          <w:rFonts w:ascii="宋体" w:hAnsi="宋体" w:cs="宋体" w:hint="eastAsia"/>
          <w:sz w:val="24"/>
        </w:rPr>
        <w:t>（由投标人自行购买）</w:t>
      </w:r>
    </w:p>
    <w:p w:rsidR="001A1D4E" w:rsidRDefault="001A1D4E">
      <w:pPr>
        <w:autoSpaceDE w:val="0"/>
        <w:autoSpaceDN w:val="0"/>
        <w:adjustRightInd w:val="0"/>
        <w:jc w:val="left"/>
        <w:rPr>
          <w:rFonts w:ascii="宋体" w:hAnsi="宋体" w:cs="宋体"/>
          <w:sz w:val="24"/>
        </w:rPr>
      </w:pPr>
    </w:p>
    <w:p w:rsidR="001A1D4E" w:rsidRDefault="001A1D4E">
      <w:pPr>
        <w:autoSpaceDE w:val="0"/>
        <w:autoSpaceDN w:val="0"/>
        <w:adjustRightInd w:val="0"/>
        <w:jc w:val="left"/>
        <w:rPr>
          <w:rFonts w:ascii="宋体" w:hAnsi="宋体" w:cs="宋体"/>
          <w:b/>
          <w:bCs/>
          <w:kern w:val="44"/>
          <w:sz w:val="44"/>
          <w:szCs w:val="44"/>
        </w:rPr>
      </w:pPr>
    </w:p>
    <w:p w:rsidR="001A1D4E" w:rsidRDefault="001A1D4E">
      <w:pPr>
        <w:autoSpaceDE w:val="0"/>
        <w:autoSpaceDN w:val="0"/>
        <w:adjustRightInd w:val="0"/>
        <w:jc w:val="left"/>
        <w:rPr>
          <w:rFonts w:ascii="宋体" w:hAnsi="宋体" w:cs="宋体"/>
          <w:b/>
          <w:bCs/>
          <w:kern w:val="44"/>
          <w:sz w:val="44"/>
          <w:szCs w:val="44"/>
        </w:rPr>
      </w:pPr>
    </w:p>
    <w:p w:rsidR="001A1D4E" w:rsidRDefault="001A1D4E">
      <w:pPr>
        <w:autoSpaceDE w:val="0"/>
        <w:autoSpaceDN w:val="0"/>
        <w:adjustRightInd w:val="0"/>
        <w:jc w:val="left"/>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1A1D4E">
      <w:pPr>
        <w:autoSpaceDE w:val="0"/>
        <w:autoSpaceDN w:val="0"/>
        <w:adjustRightInd w:val="0"/>
        <w:jc w:val="center"/>
        <w:rPr>
          <w:rFonts w:ascii="宋体" w:hAnsi="宋体" w:cs="宋体"/>
          <w:b/>
          <w:bCs/>
          <w:kern w:val="44"/>
          <w:sz w:val="44"/>
          <w:szCs w:val="44"/>
        </w:rPr>
      </w:pPr>
    </w:p>
    <w:p w:rsidR="001A1D4E" w:rsidRDefault="008F43D6">
      <w:pPr>
        <w:autoSpaceDE w:val="0"/>
        <w:autoSpaceDN w:val="0"/>
        <w:adjustRightInd w:val="0"/>
        <w:jc w:val="center"/>
        <w:rPr>
          <w:rFonts w:ascii="宋体" w:hAnsi="宋体" w:cs="宋体"/>
          <w:b/>
          <w:bCs/>
          <w:kern w:val="44"/>
          <w:sz w:val="44"/>
          <w:szCs w:val="44"/>
        </w:rPr>
      </w:pPr>
      <w:r>
        <w:rPr>
          <w:rFonts w:ascii="宋体" w:hAnsi="宋体" w:cs="宋体" w:hint="eastAsia"/>
          <w:b/>
          <w:bCs/>
          <w:kern w:val="44"/>
          <w:sz w:val="44"/>
          <w:szCs w:val="44"/>
        </w:rPr>
        <w:t>第二节 专用合同条款</w:t>
      </w:r>
    </w:p>
    <w:p w:rsidR="001A1D4E" w:rsidRDefault="001A1D4E">
      <w:pPr>
        <w:autoSpaceDE w:val="0"/>
        <w:autoSpaceDN w:val="0"/>
        <w:adjustRightInd w:val="0"/>
        <w:jc w:val="center"/>
        <w:rPr>
          <w:color w:val="000000"/>
          <w:kern w:val="0"/>
          <w:sz w:val="44"/>
          <w:szCs w:val="44"/>
        </w:rPr>
      </w:pPr>
    </w:p>
    <w:p w:rsidR="001A1D4E" w:rsidRDefault="008F43D6">
      <w:pPr>
        <w:autoSpaceDE w:val="0"/>
        <w:autoSpaceDN w:val="0"/>
        <w:adjustRightInd w:val="0"/>
        <w:jc w:val="center"/>
        <w:rPr>
          <w:rFonts w:ascii="宋体" w:hAnsi="宋体" w:cs="宋体"/>
          <w:b/>
          <w:bCs/>
          <w:sz w:val="30"/>
          <w:szCs w:val="30"/>
        </w:rPr>
      </w:pPr>
      <w:r>
        <w:rPr>
          <w:rFonts w:ascii="宋体" w:hAnsi="宋体" w:cs="宋体"/>
          <w:b/>
          <w:bCs/>
          <w:sz w:val="30"/>
          <w:szCs w:val="30"/>
        </w:rPr>
        <w:t>A.</w:t>
      </w:r>
      <w:r>
        <w:rPr>
          <w:rFonts w:ascii="宋体" w:hAnsi="宋体" w:cs="宋体" w:hint="eastAsia"/>
          <w:b/>
          <w:bCs/>
          <w:sz w:val="30"/>
          <w:szCs w:val="30"/>
        </w:rPr>
        <w:t>公路工程专业合同条款</w:t>
      </w:r>
    </w:p>
    <w:p w:rsidR="001A1D4E" w:rsidRDefault="001A1D4E">
      <w:pPr>
        <w:autoSpaceDE w:val="0"/>
        <w:autoSpaceDN w:val="0"/>
        <w:adjustRightInd w:val="0"/>
        <w:jc w:val="center"/>
        <w:rPr>
          <w:rFonts w:ascii="宋体" w:cs="宋体"/>
          <w:color w:val="000000"/>
          <w:kern w:val="0"/>
          <w:sz w:val="23"/>
          <w:szCs w:val="23"/>
        </w:rPr>
      </w:pPr>
    </w:p>
    <w:p w:rsidR="001A1D4E" w:rsidRDefault="008F43D6">
      <w:pPr>
        <w:autoSpaceDE w:val="0"/>
        <w:autoSpaceDN w:val="0"/>
        <w:adjustRightInd w:val="0"/>
        <w:jc w:val="center"/>
        <w:rPr>
          <w:rFonts w:ascii="宋体" w:cs="宋体"/>
          <w:color w:val="000000"/>
          <w:kern w:val="0"/>
          <w:sz w:val="23"/>
          <w:szCs w:val="23"/>
        </w:rPr>
      </w:pPr>
      <w:r>
        <w:rPr>
          <w:rFonts w:ascii="宋体" w:cs="宋体" w:hint="eastAsia"/>
          <w:color w:val="000000"/>
          <w:kern w:val="0"/>
          <w:sz w:val="23"/>
          <w:szCs w:val="23"/>
        </w:rPr>
        <w:t>另见《公路工程标准施工监理招标文件》（</w:t>
      </w:r>
      <w:r>
        <w:rPr>
          <w:rFonts w:ascii="宋体" w:cs="宋体"/>
          <w:color w:val="000000"/>
          <w:kern w:val="0"/>
          <w:sz w:val="23"/>
          <w:szCs w:val="23"/>
        </w:rPr>
        <w:t>2018</w:t>
      </w:r>
      <w:r>
        <w:rPr>
          <w:rFonts w:ascii="宋体" w:cs="宋体" w:hint="eastAsia"/>
          <w:color w:val="000000"/>
          <w:kern w:val="0"/>
          <w:sz w:val="23"/>
          <w:szCs w:val="23"/>
        </w:rPr>
        <w:t>年版）</w:t>
      </w:r>
    </w:p>
    <w:p w:rsidR="001A1D4E" w:rsidRDefault="001A1D4E">
      <w:pPr>
        <w:autoSpaceDE w:val="0"/>
        <w:autoSpaceDN w:val="0"/>
        <w:adjustRightInd w:val="0"/>
        <w:jc w:val="center"/>
        <w:rPr>
          <w:rFonts w:ascii="宋体" w:cs="宋体"/>
          <w:color w:val="000000"/>
          <w:kern w:val="0"/>
          <w:sz w:val="23"/>
          <w:szCs w:val="23"/>
        </w:rPr>
      </w:pPr>
    </w:p>
    <w:p w:rsidR="001A1D4E" w:rsidRDefault="008F43D6">
      <w:pPr>
        <w:autoSpaceDE w:val="0"/>
        <w:autoSpaceDN w:val="0"/>
        <w:adjustRightInd w:val="0"/>
        <w:jc w:val="center"/>
        <w:rPr>
          <w:color w:val="000000"/>
          <w:kern w:val="0"/>
          <w:sz w:val="18"/>
          <w:szCs w:val="18"/>
        </w:rPr>
      </w:pPr>
      <w:r>
        <w:rPr>
          <w:rFonts w:ascii="宋体" w:cs="宋体" w:hint="eastAsia"/>
          <w:color w:val="000000"/>
          <w:kern w:val="0"/>
          <w:sz w:val="23"/>
          <w:szCs w:val="23"/>
        </w:rPr>
        <w:t>（由投标人自行购买）</w:t>
      </w:r>
    </w:p>
    <w:p w:rsidR="001A1D4E" w:rsidRDefault="001A1D4E">
      <w:pPr>
        <w:autoSpaceDE w:val="0"/>
        <w:autoSpaceDN w:val="0"/>
        <w:adjustRightInd w:val="0"/>
        <w:jc w:val="left"/>
        <w:rPr>
          <w:rFonts w:ascii="宋体"/>
          <w:kern w:val="0"/>
          <w:sz w:val="24"/>
        </w:rPr>
      </w:pPr>
    </w:p>
    <w:p w:rsidR="001A1D4E" w:rsidRDefault="001A1D4E">
      <w:pPr>
        <w:snapToGrid w:val="0"/>
        <w:spacing w:line="520" w:lineRule="exact"/>
        <w:jc w:val="center"/>
        <w:rPr>
          <w:rFonts w:ascii="宋体" w:hAnsi="宋体" w:cs="宋体"/>
          <w:b/>
          <w:bCs/>
          <w:sz w:val="30"/>
          <w:szCs w:val="30"/>
        </w:rPr>
      </w:pPr>
    </w:p>
    <w:p w:rsidR="001A1D4E" w:rsidRDefault="001A1D4E">
      <w:pPr>
        <w:snapToGrid w:val="0"/>
        <w:spacing w:line="520" w:lineRule="exact"/>
        <w:jc w:val="center"/>
        <w:rPr>
          <w:rFonts w:ascii="宋体" w:hAnsi="宋体" w:cs="宋体"/>
          <w:b/>
          <w:bCs/>
          <w:sz w:val="30"/>
          <w:szCs w:val="30"/>
        </w:rPr>
      </w:pPr>
    </w:p>
    <w:p w:rsidR="001A1D4E" w:rsidRDefault="001A1D4E">
      <w:pPr>
        <w:snapToGrid w:val="0"/>
        <w:spacing w:line="520" w:lineRule="exact"/>
        <w:jc w:val="center"/>
        <w:rPr>
          <w:rFonts w:ascii="宋体" w:hAnsi="宋体" w:cs="宋体"/>
          <w:b/>
          <w:bCs/>
          <w:sz w:val="30"/>
          <w:szCs w:val="30"/>
        </w:rPr>
      </w:pPr>
    </w:p>
    <w:p w:rsidR="001A1D4E" w:rsidRDefault="001A1D4E">
      <w:pPr>
        <w:snapToGrid w:val="0"/>
        <w:spacing w:line="520" w:lineRule="exact"/>
        <w:jc w:val="center"/>
        <w:rPr>
          <w:rFonts w:ascii="宋体" w:hAnsi="宋体" w:cs="宋体"/>
          <w:b/>
          <w:bCs/>
          <w:sz w:val="30"/>
          <w:szCs w:val="30"/>
        </w:rPr>
      </w:pPr>
    </w:p>
    <w:p w:rsidR="001A1D4E" w:rsidRDefault="001A1D4E">
      <w:pPr>
        <w:snapToGrid w:val="0"/>
        <w:spacing w:line="520" w:lineRule="exact"/>
        <w:jc w:val="center"/>
        <w:rPr>
          <w:rFonts w:ascii="宋体" w:hAnsi="宋体" w:cs="宋体"/>
          <w:b/>
          <w:bCs/>
          <w:sz w:val="30"/>
          <w:szCs w:val="30"/>
        </w:rPr>
      </w:pPr>
    </w:p>
    <w:p w:rsidR="001A1D4E" w:rsidRDefault="001A1D4E">
      <w:pPr>
        <w:snapToGrid w:val="0"/>
        <w:spacing w:line="520" w:lineRule="exact"/>
        <w:jc w:val="center"/>
        <w:rPr>
          <w:rFonts w:ascii="宋体" w:hAnsi="宋体" w:cs="宋体"/>
          <w:b/>
          <w:bCs/>
          <w:sz w:val="30"/>
          <w:szCs w:val="30"/>
        </w:rPr>
      </w:pPr>
    </w:p>
    <w:p w:rsidR="001A1D4E" w:rsidRDefault="001A1D4E">
      <w:pPr>
        <w:snapToGrid w:val="0"/>
        <w:spacing w:line="520" w:lineRule="exact"/>
        <w:jc w:val="center"/>
        <w:rPr>
          <w:rFonts w:ascii="宋体" w:hAnsi="宋体" w:cs="宋体"/>
          <w:b/>
          <w:bCs/>
          <w:sz w:val="30"/>
          <w:szCs w:val="30"/>
        </w:rPr>
      </w:pPr>
    </w:p>
    <w:p w:rsidR="001A1D4E" w:rsidRDefault="001A1D4E">
      <w:pPr>
        <w:snapToGrid w:val="0"/>
        <w:spacing w:line="520" w:lineRule="exact"/>
        <w:jc w:val="center"/>
        <w:rPr>
          <w:rFonts w:ascii="宋体" w:hAnsi="宋体" w:cs="宋体"/>
          <w:b/>
          <w:bCs/>
          <w:sz w:val="30"/>
          <w:szCs w:val="30"/>
        </w:rPr>
      </w:pPr>
    </w:p>
    <w:p w:rsidR="001A1D4E" w:rsidRDefault="008F43D6">
      <w:pPr>
        <w:widowControl/>
        <w:jc w:val="left"/>
        <w:rPr>
          <w:rFonts w:ascii="宋体" w:hAnsi="宋体" w:cs="宋体"/>
          <w:b/>
          <w:bCs/>
          <w:sz w:val="30"/>
          <w:szCs w:val="30"/>
        </w:rPr>
      </w:pPr>
      <w:r>
        <w:rPr>
          <w:rFonts w:ascii="宋体" w:hAnsi="宋体" w:cs="宋体"/>
          <w:b/>
          <w:bCs/>
          <w:sz w:val="30"/>
          <w:szCs w:val="30"/>
        </w:rPr>
        <w:br w:type="page"/>
      </w:r>
    </w:p>
    <w:p w:rsidR="001A1D4E" w:rsidRDefault="008F43D6">
      <w:pPr>
        <w:snapToGrid w:val="0"/>
        <w:spacing w:line="520" w:lineRule="exact"/>
        <w:jc w:val="center"/>
        <w:rPr>
          <w:rFonts w:ascii="宋体" w:hAnsi="宋体" w:cs="宋体"/>
          <w:b/>
          <w:bCs/>
          <w:sz w:val="30"/>
          <w:szCs w:val="30"/>
        </w:rPr>
      </w:pPr>
      <w:r>
        <w:rPr>
          <w:rFonts w:ascii="宋体" w:hAnsi="宋体" w:cs="宋体"/>
          <w:b/>
          <w:bCs/>
          <w:sz w:val="30"/>
          <w:szCs w:val="30"/>
        </w:rPr>
        <w:lastRenderedPageBreak/>
        <w:t>B.</w:t>
      </w:r>
      <w:r>
        <w:rPr>
          <w:rFonts w:ascii="宋体" w:hAnsi="宋体" w:cs="宋体" w:hint="eastAsia"/>
          <w:b/>
          <w:bCs/>
          <w:sz w:val="30"/>
          <w:szCs w:val="30"/>
        </w:rPr>
        <w:t>项目专用合同条款</w:t>
      </w:r>
    </w:p>
    <w:p w:rsidR="001A1D4E" w:rsidRDefault="008F43D6">
      <w:pPr>
        <w:pStyle w:val="110"/>
        <w:ind w:firstLine="480"/>
      </w:pPr>
      <w:r>
        <w:rPr>
          <w:rFonts w:hint="eastAsia"/>
        </w:rPr>
        <w:t>说</w:t>
      </w:r>
      <w:r>
        <w:rPr>
          <w:rFonts w:hint="eastAsia"/>
        </w:rPr>
        <w:tab/>
        <w:t>明：</w:t>
      </w:r>
    </w:p>
    <w:p w:rsidR="001A1D4E" w:rsidRDefault="008F43D6">
      <w:pPr>
        <w:pStyle w:val="110"/>
        <w:ind w:firstLine="460"/>
        <w:rPr>
          <w:sz w:val="22"/>
          <w:szCs w:val="22"/>
        </w:rPr>
      </w:pPr>
      <w:r>
        <w:rPr>
          <w:sz w:val="23"/>
          <w:szCs w:val="23"/>
        </w:rPr>
        <w:t>1.</w:t>
      </w:r>
      <w:r>
        <w:rPr>
          <w:rFonts w:hint="eastAsia"/>
        </w:rPr>
        <w:t>招标人在根据《公路工程标准施工监理招标文件》编制项目招标文件中的“项目专用合同条款”时，可根据招标项目的具体特点和实际需要，对“通用合同条款”及“公路工程专用合同条款”进行补充和细化，除“通用合同条款”明确“专用合同条款”可作出不同约定以及“公路工程专用合同条款”明确“项目专用合同条款”可作出不同约定外，补充和细化的内容不得与“通用合同条款”及“公路工程专用合同条款”强制性规定相抵触。同时，补充、细化或约定的内容，不得违反法律、行政法规的强制性规定和平等、自愿、公平和诚实信用原则。</w:t>
      </w:r>
    </w:p>
    <w:p w:rsidR="001A1D4E" w:rsidRDefault="008F43D6">
      <w:pPr>
        <w:pStyle w:val="110"/>
        <w:ind w:firstLine="460"/>
        <w:rPr>
          <w:sz w:val="22"/>
          <w:szCs w:val="22"/>
        </w:rPr>
      </w:pPr>
      <w:r>
        <w:rPr>
          <w:sz w:val="23"/>
          <w:szCs w:val="23"/>
        </w:rPr>
        <w:t>2.</w:t>
      </w:r>
      <w:r>
        <w:rPr>
          <w:rFonts w:hint="eastAsia"/>
        </w:rPr>
        <w:t>项目专用合同条款的编号应与通用合同条款和公路工程专用合同条款一</w:t>
      </w:r>
      <w:r>
        <w:rPr>
          <w:rFonts w:hint="eastAsia"/>
          <w:szCs w:val="21"/>
        </w:rPr>
        <w:t>致。</w:t>
      </w:r>
    </w:p>
    <w:p w:rsidR="001A1D4E" w:rsidRDefault="008F43D6">
      <w:pPr>
        <w:pStyle w:val="110"/>
        <w:ind w:firstLine="460"/>
        <w:rPr>
          <w:sz w:val="22"/>
          <w:szCs w:val="22"/>
        </w:rPr>
      </w:pPr>
      <w:r>
        <w:rPr>
          <w:sz w:val="23"/>
          <w:szCs w:val="23"/>
        </w:rPr>
        <w:t>3.</w:t>
      </w:r>
      <w:r>
        <w:rPr>
          <w:rFonts w:hint="eastAsia"/>
        </w:rPr>
        <w:t>项目专用合同条款可对下列内容进行补充和细化：</w:t>
      </w:r>
    </w:p>
    <w:p w:rsidR="001A1D4E" w:rsidRDefault="008F43D6">
      <w:pPr>
        <w:pStyle w:val="110"/>
        <w:ind w:firstLine="480"/>
      </w:pPr>
      <w:r>
        <w:rPr>
          <w:rFonts w:hint="eastAsia"/>
        </w:rPr>
        <w:t>(1)“通用合同条款”中明确指出“专用合同条款”可对“通用合同条款”进行修改的内容（在“通用合同条款”中用“应按合同约定”“应按专用合同条款约定”“除合同另有约定外”“除专用合同条款另有约定外”“在专用合同条款中约定”等多种文字形式表达）；</w:t>
      </w:r>
    </w:p>
    <w:p w:rsidR="001A1D4E" w:rsidRDefault="008F43D6">
      <w:pPr>
        <w:pStyle w:val="110"/>
        <w:ind w:firstLine="480"/>
      </w:pPr>
      <w:r>
        <w:rPr>
          <w:rFonts w:hint="eastAsia"/>
        </w:rPr>
        <w:t>(2)“公路工程专用合同条款”中明确指出“项目专用合同条款”可对“公路工程专用合同条款”进行修改的内容（在“公路工程专用合同条款”中用“除项目专用合同条款另有约定外”“项目专用合同条款可能约定的”“项目专用合同条款约定的其他情形”等多种文字形式表达）；</w:t>
      </w:r>
    </w:p>
    <w:p w:rsidR="001A1D4E" w:rsidRDefault="008F43D6">
      <w:pPr>
        <w:pStyle w:val="110"/>
        <w:ind w:firstLine="480"/>
      </w:pPr>
      <w:r>
        <w:rPr>
          <w:rFonts w:hint="eastAsia"/>
        </w:rPr>
        <w:t>(3)其他需要补充、细化的内容。</w:t>
      </w:r>
    </w:p>
    <w:p w:rsidR="001A1D4E" w:rsidRDefault="001A1D4E">
      <w:pPr>
        <w:rPr>
          <w:rFonts w:ascii="宋体" w:hAnsi="宋体"/>
          <w:color w:val="000000"/>
        </w:rPr>
        <w:sectPr w:rsidR="001A1D4E">
          <w:type w:val="nextColumn"/>
          <w:pgSz w:w="12240" w:h="15840"/>
          <w:pgMar w:top="1440" w:right="1800" w:bottom="1440" w:left="1800" w:header="720" w:footer="720" w:gutter="0"/>
          <w:cols w:space="720"/>
        </w:sectPr>
      </w:pPr>
    </w:p>
    <w:p w:rsidR="001A1D4E" w:rsidRDefault="001A1D4E">
      <w:pPr>
        <w:pStyle w:val="110"/>
        <w:ind w:firstLine="480"/>
      </w:pPr>
    </w:p>
    <w:p w:rsidR="001A1D4E" w:rsidRDefault="008F43D6">
      <w:pPr>
        <w:pStyle w:val="110"/>
        <w:ind w:firstLine="480"/>
      </w:pPr>
      <w:r>
        <w:rPr>
          <w:rFonts w:hint="eastAsia"/>
        </w:rPr>
        <w:t>1.一般规定</w:t>
      </w:r>
    </w:p>
    <w:p w:rsidR="001A1D4E" w:rsidRDefault="008F43D6">
      <w:pPr>
        <w:pStyle w:val="110"/>
        <w:ind w:firstLine="480"/>
      </w:pPr>
      <w:r>
        <w:rPr>
          <w:kern w:val="0"/>
          <w:szCs w:val="21"/>
        </w:rPr>
        <w:t>1</w:t>
      </w:r>
      <w:r>
        <w:t>.1</w:t>
      </w:r>
      <w:r>
        <w:rPr>
          <w:rFonts w:hint="eastAsia"/>
        </w:rPr>
        <w:t>词语定义</w:t>
      </w:r>
    </w:p>
    <w:p w:rsidR="001A1D4E" w:rsidRDefault="008F43D6">
      <w:pPr>
        <w:pStyle w:val="110"/>
        <w:ind w:firstLine="480"/>
      </w:pPr>
      <w:r>
        <w:t>1.1.2.2</w:t>
      </w:r>
      <w:r>
        <w:rPr>
          <w:rFonts w:hint="eastAsia"/>
        </w:rPr>
        <w:t>委托人：</w:t>
      </w:r>
      <w:r>
        <w:rPr>
          <w:rFonts w:hint="eastAsia"/>
          <w:kern w:val="0"/>
        </w:rPr>
        <w:t>陕西旬凤韩黄高速公路有限公司</w:t>
      </w:r>
      <w:r>
        <w:rPr>
          <w:rFonts w:hint="eastAsia"/>
        </w:rPr>
        <w:t>。</w:t>
      </w:r>
    </w:p>
    <w:p w:rsidR="001A1D4E" w:rsidRDefault="008F43D6">
      <w:pPr>
        <w:pStyle w:val="110"/>
        <w:ind w:firstLine="480"/>
      </w:pPr>
      <w:r>
        <w:t>1.1.2.3</w:t>
      </w:r>
      <w:r>
        <w:rPr>
          <w:rFonts w:hint="eastAsia"/>
        </w:rPr>
        <w:t>监理人：指与委托人签订合同协议书的当事人，及其合法继承人。</w:t>
      </w:r>
    </w:p>
    <w:p w:rsidR="001A1D4E" w:rsidRDefault="008F43D6">
      <w:pPr>
        <w:pStyle w:val="110"/>
        <w:ind w:firstLine="480"/>
      </w:pPr>
      <w:r>
        <w:t>1.1.2.6</w:t>
      </w:r>
      <w:r>
        <w:rPr>
          <w:rFonts w:hint="eastAsia"/>
        </w:rPr>
        <w:t>承包人：指在本工程范围内，与委托人签订的建筑工程施工承包合同的当事人。</w:t>
      </w:r>
    </w:p>
    <w:p w:rsidR="001A1D4E" w:rsidRDefault="008F43D6">
      <w:pPr>
        <w:pStyle w:val="110"/>
        <w:ind w:firstLine="480"/>
      </w:pPr>
      <w:r>
        <w:t>1.1.3.1</w:t>
      </w:r>
      <w:r>
        <w:rPr>
          <w:rFonts w:hint="eastAsia"/>
        </w:rPr>
        <w:t>本次进行施工监理招标的项目为陕西</w:t>
      </w:r>
      <w:r>
        <w:rPr>
          <w:rFonts w:hint="eastAsia"/>
          <w:kern w:val="0"/>
        </w:rPr>
        <w:t>旬邑至凤翔</w:t>
      </w:r>
      <w:r>
        <w:rPr>
          <w:rFonts w:hint="eastAsia"/>
        </w:rPr>
        <w:t>高速公路房建工程。</w:t>
      </w:r>
    </w:p>
    <w:p w:rsidR="001A1D4E" w:rsidRDefault="008F43D6">
      <w:pPr>
        <w:pStyle w:val="110"/>
        <w:ind w:firstLine="480"/>
        <w:rPr>
          <w:kern w:val="0"/>
        </w:rPr>
      </w:pPr>
      <w:r>
        <w:rPr>
          <w:rFonts w:hint="eastAsia"/>
        </w:rPr>
        <w:t>工程地点：</w:t>
      </w:r>
      <w:r>
        <w:rPr>
          <w:rFonts w:hint="eastAsia"/>
          <w:kern w:val="0"/>
        </w:rPr>
        <w:t>陕西省宝鸡市和咸阳市</w:t>
      </w:r>
    </w:p>
    <w:p w:rsidR="001A1D4E" w:rsidRDefault="008F43D6">
      <w:pPr>
        <w:pStyle w:val="110"/>
        <w:ind w:firstLine="480"/>
        <w:rPr>
          <w:kern w:val="0"/>
        </w:rPr>
      </w:pPr>
      <w:r>
        <w:rPr>
          <w:rFonts w:hint="eastAsia"/>
        </w:rPr>
        <w:t>监理合同标段划分：</w:t>
      </w:r>
      <w:r>
        <w:rPr>
          <w:rFonts w:hint="eastAsia"/>
          <w:kern w:val="0"/>
        </w:rPr>
        <w:t>本项目房屋建筑工程施工监理招标只设置一个标段。</w:t>
      </w:r>
    </w:p>
    <w:p w:rsidR="001A1D4E" w:rsidRDefault="008F43D6">
      <w:pPr>
        <w:pStyle w:val="110"/>
        <w:ind w:firstLine="480"/>
      </w:pPr>
      <w:r>
        <w:rPr>
          <w:rFonts w:hint="eastAsia"/>
        </w:rPr>
        <w:t>工程概况：</w:t>
      </w:r>
      <w:r>
        <w:rPr>
          <w:rFonts w:hint="eastAsia"/>
          <w:kern w:val="0"/>
        </w:rPr>
        <w:t>陕西旬邑至凤翔高速公路是</w:t>
      </w:r>
      <w:r>
        <w:rPr>
          <w:kern w:val="0"/>
        </w:rPr>
        <w:t>G3511</w:t>
      </w:r>
      <w:r>
        <w:rPr>
          <w:rFonts w:hint="eastAsia"/>
          <w:kern w:val="0"/>
        </w:rPr>
        <w:t>菏宝高速的重要组成路段，也是陕西省高速公路网规划中的重要组成路段，路线起于旬邑县赤道，与已建成的菏宝高速铜旬公路相连，途径张洪、香庙至下河，与银福高速共线至太峪后，经崔木、良舍至本项目终点凤翔，与已建成的银昆高速公路相接。项目全长</w:t>
      </w:r>
      <w:r>
        <w:rPr>
          <w:kern w:val="0"/>
        </w:rPr>
        <w:t>123.659</w:t>
      </w:r>
      <w:r>
        <w:rPr>
          <w:rFonts w:hint="eastAsia"/>
          <w:kern w:val="0"/>
        </w:rPr>
        <w:t>公里</w:t>
      </w:r>
      <w:r>
        <w:rPr>
          <w:kern w:val="0"/>
        </w:rPr>
        <w:t>（</w:t>
      </w:r>
      <w:r>
        <w:rPr>
          <w:rFonts w:hint="eastAsia"/>
          <w:kern w:val="0"/>
        </w:rPr>
        <w:t>含福银共线</w:t>
      </w:r>
      <w:r>
        <w:rPr>
          <w:kern w:val="0"/>
        </w:rPr>
        <w:t>7.054</w:t>
      </w:r>
      <w:r>
        <w:rPr>
          <w:rFonts w:hint="eastAsia"/>
          <w:kern w:val="0"/>
        </w:rPr>
        <w:t>公里</w:t>
      </w:r>
      <w:r>
        <w:rPr>
          <w:kern w:val="0"/>
        </w:rPr>
        <w:t>）</w:t>
      </w:r>
      <w:r>
        <w:rPr>
          <w:rFonts w:hint="eastAsia"/>
          <w:kern w:val="0"/>
        </w:rPr>
        <w:t>，估算总投资138.7亿元，建设工期</w:t>
      </w:r>
      <w:r>
        <w:rPr>
          <w:kern w:val="0"/>
        </w:rPr>
        <w:t>3</w:t>
      </w:r>
      <w:r>
        <w:rPr>
          <w:rFonts w:hint="eastAsia"/>
          <w:kern w:val="0"/>
        </w:rPr>
        <w:t>年</w:t>
      </w:r>
      <w:r>
        <w:rPr>
          <w:rFonts w:hint="eastAsia"/>
        </w:rPr>
        <w:t>。</w:t>
      </w:r>
    </w:p>
    <w:p w:rsidR="001A1D4E" w:rsidRDefault="008F43D6">
      <w:pPr>
        <w:pStyle w:val="110"/>
        <w:ind w:firstLine="480"/>
      </w:pPr>
      <w:r>
        <w:t>1.1.3.</w:t>
      </w:r>
      <w:r>
        <w:rPr>
          <w:rFonts w:hint="eastAsia"/>
        </w:rPr>
        <w:t>2款修改为：</w:t>
      </w:r>
    </w:p>
    <w:p w:rsidR="001A1D4E" w:rsidRDefault="008F43D6">
      <w:pPr>
        <w:pStyle w:val="110"/>
        <w:ind w:firstLine="480"/>
      </w:pPr>
      <w:r>
        <w:rPr>
          <w:rFonts w:hint="eastAsia"/>
        </w:rPr>
        <w:t>监理服务：指监理人接受委托人的委托，依照法律、规范标准和监理合同等，对房建工程施工准备、施工、验收与缺陷责任期等阶段进行质量控制、进度控制、投资控制、合同管理、信息管理、组织协调和安全监理的服务活动。</w:t>
      </w:r>
    </w:p>
    <w:p w:rsidR="001A1D4E" w:rsidRDefault="008F43D6">
      <w:pPr>
        <w:pStyle w:val="110"/>
        <w:ind w:firstLine="480"/>
      </w:pPr>
      <w:r>
        <w:t>1.8</w:t>
      </w:r>
      <w:r>
        <w:rPr>
          <w:rFonts w:hint="eastAsia"/>
        </w:rPr>
        <w:t>转让和分包</w:t>
      </w:r>
    </w:p>
    <w:p w:rsidR="001A1D4E" w:rsidRDefault="008F43D6">
      <w:pPr>
        <w:pStyle w:val="110"/>
        <w:ind w:firstLine="480"/>
      </w:pPr>
      <w:r>
        <w:rPr>
          <w:rFonts w:hint="eastAsia"/>
        </w:rPr>
        <w:t>本款补充：</w:t>
      </w:r>
      <w:r>
        <w:t>1.8.3</w:t>
      </w:r>
      <w:r>
        <w:rPr>
          <w:rFonts w:hint="eastAsia"/>
        </w:rPr>
        <w:t>本项目施工监理合同严禁转包或违法分包，一经发现按违约处理，并将取消授予的监理合同。严禁监理人借牌投标，如经核实属实，立即清退出场，同时没收履约保证金，并上报上级主管部门建议列入不良信誉记录。如果履约保证金不能弥补由此给发包人造成的损失，发包人将按照法律程序进行索赔。</w:t>
      </w:r>
    </w:p>
    <w:p w:rsidR="001A1D4E" w:rsidRDefault="008F43D6">
      <w:pPr>
        <w:pStyle w:val="110"/>
        <w:ind w:firstLine="480"/>
      </w:pPr>
      <w:r>
        <w:t>1.10</w:t>
      </w:r>
      <w:r>
        <w:rPr>
          <w:rFonts w:hint="eastAsia"/>
        </w:rPr>
        <w:t>知识产权</w:t>
      </w:r>
    </w:p>
    <w:p w:rsidR="001A1D4E" w:rsidRDefault="008F43D6">
      <w:pPr>
        <w:pStyle w:val="110"/>
        <w:ind w:firstLine="480"/>
      </w:pPr>
      <w:r>
        <w:t>1.10.4</w:t>
      </w:r>
      <w:r>
        <w:rPr>
          <w:rFonts w:hint="eastAsia"/>
        </w:rPr>
        <w:t>约定为：监理人要出版与本项目相关的一切资料，必须事先征得委托人方的书面同意。</w:t>
      </w:r>
    </w:p>
    <w:p w:rsidR="001A1D4E" w:rsidRDefault="008F43D6">
      <w:pPr>
        <w:pStyle w:val="110"/>
        <w:ind w:firstLine="480"/>
      </w:pPr>
      <w:r>
        <w:rPr>
          <w:rFonts w:hint="eastAsia"/>
        </w:rPr>
        <w:t>补充</w:t>
      </w:r>
      <w:r>
        <w:t>1.10.5</w:t>
      </w:r>
      <w:r>
        <w:rPr>
          <w:rFonts w:hint="eastAsia"/>
        </w:rPr>
        <w:t>项：</w:t>
      </w:r>
    </w:p>
    <w:p w:rsidR="001A1D4E" w:rsidRDefault="008F43D6">
      <w:pPr>
        <w:pStyle w:val="110"/>
        <w:ind w:firstLine="480"/>
      </w:pPr>
      <w:r>
        <w:rPr>
          <w:rFonts w:hint="eastAsia"/>
        </w:rPr>
        <w:t>监理人在施工监理服务期间及工程竣工交付使用后</w:t>
      </w:r>
      <w:r>
        <w:t>3</w:t>
      </w:r>
      <w:r>
        <w:rPr>
          <w:rFonts w:hint="eastAsia"/>
        </w:rPr>
        <w:t>年时间内，不得将工程的任何资料向第三方泄露，除非征得委托人的书面同意。</w:t>
      </w:r>
    </w:p>
    <w:p w:rsidR="001A1D4E" w:rsidRDefault="008F43D6">
      <w:pPr>
        <w:pStyle w:val="110"/>
        <w:ind w:firstLine="480"/>
      </w:pPr>
      <w:r>
        <w:t>1.12</w:t>
      </w:r>
      <w:r>
        <w:rPr>
          <w:rFonts w:hint="eastAsia"/>
        </w:rPr>
        <w:t>委托人要求</w:t>
      </w:r>
    </w:p>
    <w:p w:rsidR="001A1D4E" w:rsidRDefault="008F43D6">
      <w:pPr>
        <w:pStyle w:val="110"/>
        <w:ind w:firstLine="480"/>
      </w:pPr>
      <w:r>
        <w:t>1.12.1</w:t>
      </w:r>
      <w:r>
        <w:rPr>
          <w:rFonts w:hint="eastAsia"/>
        </w:rPr>
        <w:t>本项约定为：</w:t>
      </w:r>
    </w:p>
    <w:p w:rsidR="001A1D4E" w:rsidRDefault="008F43D6">
      <w:pPr>
        <w:pStyle w:val="110"/>
        <w:ind w:firstLine="480"/>
      </w:pPr>
      <w:r>
        <w:rPr>
          <w:rFonts w:hint="eastAsia"/>
        </w:rPr>
        <w:t>监理人应认真阅读、复核委托人要求，发现错误的，应及时书面通知委托人。无论是否存在错误，委托人均有权修改委托人要求，并在修改后</w:t>
      </w:r>
      <w:r>
        <w:t>3</w:t>
      </w:r>
      <w:r>
        <w:rPr>
          <w:rFonts w:hint="eastAsia"/>
        </w:rPr>
        <w:t>天内通知监理人，由此导致监理人费用增加或周期延误，委托人不增加相关费用，但相应延长周期。</w:t>
      </w:r>
    </w:p>
    <w:p w:rsidR="001A1D4E" w:rsidRDefault="008F43D6">
      <w:pPr>
        <w:pStyle w:val="110"/>
        <w:ind w:firstLine="480"/>
      </w:pPr>
      <w:r>
        <w:lastRenderedPageBreak/>
        <w:t>1.12.3</w:t>
      </w:r>
      <w:r>
        <w:rPr>
          <w:rFonts w:hint="eastAsia"/>
        </w:rPr>
        <w:t>目：本项目不适用。</w:t>
      </w:r>
    </w:p>
    <w:p w:rsidR="001A1D4E" w:rsidRDefault="008F43D6">
      <w:pPr>
        <w:pStyle w:val="110"/>
        <w:ind w:firstLine="480"/>
      </w:pPr>
      <w:r>
        <w:t>2</w:t>
      </w:r>
      <w:r>
        <w:rPr>
          <w:rFonts w:hint="eastAsia"/>
        </w:rPr>
        <w:t>委托人的义务</w:t>
      </w:r>
    </w:p>
    <w:p w:rsidR="001A1D4E" w:rsidRDefault="008F43D6">
      <w:pPr>
        <w:pStyle w:val="110"/>
        <w:ind w:firstLine="480"/>
      </w:pPr>
      <w:r>
        <w:t>2.9</w:t>
      </w:r>
      <w:r>
        <w:rPr>
          <w:rFonts w:hint="eastAsia"/>
        </w:rPr>
        <w:t>委托人指令的下达</w:t>
      </w:r>
    </w:p>
    <w:p w:rsidR="001A1D4E" w:rsidRDefault="008F43D6">
      <w:pPr>
        <w:pStyle w:val="110"/>
        <w:ind w:firstLine="480"/>
      </w:pPr>
      <w:r>
        <w:rPr>
          <w:rFonts w:hint="eastAsia"/>
        </w:rPr>
        <w:t>本条修改为：委托人在本合同约定的服务范围内对承包人的任何意见或要求，可通过监理人向承包人提出。</w:t>
      </w:r>
    </w:p>
    <w:p w:rsidR="001A1D4E" w:rsidRDefault="008F43D6">
      <w:pPr>
        <w:pStyle w:val="110"/>
        <w:ind w:firstLine="480"/>
      </w:pPr>
      <w:r>
        <w:t>3.</w:t>
      </w:r>
      <w:r>
        <w:rPr>
          <w:rFonts w:hint="eastAsia"/>
        </w:rPr>
        <w:t>委托人管理</w:t>
      </w:r>
    </w:p>
    <w:p w:rsidR="001A1D4E" w:rsidRDefault="008F43D6">
      <w:pPr>
        <w:pStyle w:val="110"/>
        <w:ind w:firstLine="480"/>
      </w:pPr>
      <w:r>
        <w:t>3.3.2</w:t>
      </w:r>
      <w:r>
        <w:rPr>
          <w:rFonts w:hint="eastAsia"/>
        </w:rPr>
        <w:t>委托人应在收到监理人书面提出的事项后</w:t>
      </w:r>
      <w:r>
        <w:t>7</w:t>
      </w:r>
      <w:r>
        <w:rPr>
          <w:rFonts w:hint="eastAsia"/>
        </w:rPr>
        <w:t>天内做出书面答复，重大问题不得超过</w:t>
      </w:r>
      <w:r>
        <w:t>28</w:t>
      </w:r>
      <w:r>
        <w:rPr>
          <w:rFonts w:hint="eastAsia"/>
        </w:rPr>
        <w:t>天。逾期没有作出答复的，视为已获得委托人的批准。</w:t>
      </w:r>
    </w:p>
    <w:p w:rsidR="001A1D4E" w:rsidRDefault="008F43D6">
      <w:pPr>
        <w:pStyle w:val="110"/>
        <w:ind w:firstLine="480"/>
      </w:pPr>
      <w:r>
        <w:t>4.</w:t>
      </w:r>
      <w:r>
        <w:rPr>
          <w:rFonts w:hint="eastAsia"/>
        </w:rPr>
        <w:t>监理人义务</w:t>
      </w:r>
    </w:p>
    <w:p w:rsidR="001A1D4E" w:rsidRDefault="008F43D6">
      <w:pPr>
        <w:pStyle w:val="110"/>
        <w:ind w:firstLine="480"/>
      </w:pPr>
      <w:r>
        <w:t>4.1</w:t>
      </w:r>
      <w:r>
        <w:rPr>
          <w:rFonts w:hint="eastAsia"/>
        </w:rPr>
        <w:t>监理人的一般义务</w:t>
      </w:r>
    </w:p>
    <w:p w:rsidR="001A1D4E" w:rsidRDefault="008F43D6">
      <w:pPr>
        <w:pStyle w:val="110"/>
        <w:ind w:firstLine="480"/>
      </w:pPr>
      <w:r>
        <w:rPr>
          <w:rFonts w:hint="eastAsia"/>
        </w:rPr>
        <w:t>本款补充</w:t>
      </w:r>
      <w:r>
        <w:t>4.1.5</w:t>
      </w:r>
      <w:r>
        <w:rPr>
          <w:rFonts w:hint="eastAsia"/>
        </w:rPr>
        <w:t>～</w:t>
      </w:r>
      <w:r>
        <w:t>4.1.</w:t>
      </w:r>
      <w:r>
        <w:rPr>
          <w:rFonts w:hint="eastAsia"/>
        </w:rPr>
        <w:t>9项：</w:t>
      </w:r>
    </w:p>
    <w:p w:rsidR="001A1D4E" w:rsidRDefault="008F43D6">
      <w:pPr>
        <w:pStyle w:val="110"/>
        <w:ind w:firstLine="480"/>
      </w:pPr>
      <w:r>
        <w:t>4.1.5</w:t>
      </w:r>
      <w:r>
        <w:rPr>
          <w:rFonts w:hint="eastAsia"/>
        </w:rPr>
        <w:t>监理人应本着公正、科学、诚信、自律的原则，按照监理合同及相关法律法规的要求，严格、严密、科学、公正地监理服务。</w:t>
      </w:r>
    </w:p>
    <w:p w:rsidR="001A1D4E" w:rsidRDefault="008F43D6">
      <w:pPr>
        <w:pStyle w:val="110"/>
        <w:ind w:firstLine="480"/>
      </w:pPr>
      <w:r>
        <w:t>4.1.6</w:t>
      </w:r>
      <w:r>
        <w:rPr>
          <w:rFonts w:hint="eastAsia"/>
        </w:rPr>
        <w:t>监理人应重视监理人员的综合配置，根据工程进展情况，经委托人书面同意，合理安排监理人员的进出场时间，确保本项目按期保质保量完成。</w:t>
      </w:r>
    </w:p>
    <w:p w:rsidR="001A1D4E" w:rsidRDefault="008F43D6">
      <w:pPr>
        <w:pStyle w:val="110"/>
        <w:ind w:firstLine="480"/>
      </w:pPr>
      <w:r>
        <w:t>4.1.7</w:t>
      </w:r>
      <w:r>
        <w:rPr>
          <w:rFonts w:hint="eastAsia"/>
        </w:rPr>
        <w:t>监理人应按照《公路工程施工安全技术规范》、《公路水运工程安全生产监督管理办法》（</w:t>
      </w:r>
      <w:r>
        <w:t>2007</w:t>
      </w:r>
      <w:r>
        <w:rPr>
          <w:rFonts w:hint="eastAsia"/>
        </w:rPr>
        <w:t>年第</w:t>
      </w:r>
      <w:r>
        <w:t>1</w:t>
      </w:r>
      <w:r>
        <w:rPr>
          <w:rFonts w:hint="eastAsia"/>
        </w:rPr>
        <w:t>号），《公路水运工程试验检测管理办法》（</w:t>
      </w:r>
      <w:r>
        <w:t>2005</w:t>
      </w:r>
      <w:r>
        <w:rPr>
          <w:rFonts w:hint="eastAsia"/>
        </w:rPr>
        <w:t>年</w:t>
      </w:r>
      <w:r>
        <w:t>12</w:t>
      </w:r>
      <w:r>
        <w:rPr>
          <w:rFonts w:hint="eastAsia"/>
        </w:rPr>
        <w:t>号）监督施工承包人安全生产工作，坚持文明施工，树立良好的社会形象。</w:t>
      </w:r>
    </w:p>
    <w:p w:rsidR="001A1D4E" w:rsidRDefault="008F43D6">
      <w:pPr>
        <w:pStyle w:val="110"/>
        <w:ind w:firstLine="480"/>
      </w:pPr>
      <w:r>
        <w:t>4.1.8</w:t>
      </w:r>
      <w:r>
        <w:rPr>
          <w:rFonts w:hint="eastAsia"/>
        </w:rPr>
        <w:t>（新增）监理工作大纲经监理单位（法人单位）内审后报委托人组织审查。</w:t>
      </w:r>
    </w:p>
    <w:p w:rsidR="001A1D4E" w:rsidRDefault="008F43D6">
      <w:pPr>
        <w:pStyle w:val="110"/>
        <w:ind w:firstLine="480"/>
      </w:pPr>
      <w:r>
        <w:rPr>
          <w:rFonts w:hint="eastAsia"/>
        </w:rPr>
        <w:t>4.1.9由于受新冠疫情的影响，签订监理合同时招标人有可能调减监理服务范围（监理工作量），监理人应无条件接受。</w:t>
      </w:r>
    </w:p>
    <w:p w:rsidR="001A1D4E" w:rsidRDefault="008F43D6">
      <w:pPr>
        <w:pStyle w:val="110"/>
        <w:ind w:firstLine="480"/>
      </w:pPr>
      <w:r>
        <w:t>4.2</w:t>
      </w:r>
      <w:r>
        <w:rPr>
          <w:rFonts w:hint="eastAsia"/>
        </w:rPr>
        <w:t>履约保证金</w:t>
      </w:r>
    </w:p>
    <w:p w:rsidR="001A1D4E" w:rsidRDefault="008F43D6">
      <w:pPr>
        <w:pStyle w:val="110"/>
        <w:ind w:firstLine="480"/>
      </w:pPr>
      <w:r>
        <w:t>4.2.1</w:t>
      </w:r>
      <w:r>
        <w:rPr>
          <w:rFonts w:hint="eastAsia"/>
        </w:rPr>
        <w:t>缺陷责任期保函金额：监理服务费用总额的3</w:t>
      </w:r>
      <w:r>
        <w:t>%</w:t>
      </w:r>
      <w:r>
        <w:rPr>
          <w:rFonts w:hint="eastAsia"/>
        </w:rPr>
        <w:t>。</w:t>
      </w:r>
    </w:p>
    <w:p w:rsidR="001A1D4E" w:rsidRDefault="008F43D6">
      <w:pPr>
        <w:pStyle w:val="110"/>
        <w:ind w:firstLine="480"/>
      </w:pPr>
      <w:r>
        <w:t>4.3</w:t>
      </w:r>
      <w:r>
        <w:rPr>
          <w:rFonts w:hint="eastAsia"/>
        </w:rPr>
        <w:t>联合体：本项目不适用。</w:t>
      </w:r>
    </w:p>
    <w:p w:rsidR="001A1D4E" w:rsidRDefault="008F43D6">
      <w:pPr>
        <w:pStyle w:val="110"/>
        <w:ind w:firstLine="480"/>
      </w:pPr>
      <w:r>
        <w:t>4.5</w:t>
      </w:r>
      <w:r>
        <w:rPr>
          <w:rFonts w:hint="eastAsia"/>
        </w:rPr>
        <w:t>监理人员的管理</w:t>
      </w:r>
    </w:p>
    <w:p w:rsidR="001A1D4E" w:rsidRDefault="008F43D6">
      <w:pPr>
        <w:pStyle w:val="110"/>
        <w:ind w:firstLine="480"/>
      </w:pPr>
      <w:r>
        <w:rPr>
          <w:rFonts w:hint="eastAsia"/>
        </w:rPr>
        <w:t>新增第</w:t>
      </w:r>
      <w:r>
        <w:t>4.5.3</w:t>
      </w:r>
      <w:r>
        <w:rPr>
          <w:rFonts w:hint="eastAsia"/>
        </w:rPr>
        <w:t>项至第</w:t>
      </w:r>
      <w:r>
        <w:t>4.5.6</w:t>
      </w:r>
      <w:r>
        <w:rPr>
          <w:rFonts w:hint="eastAsia"/>
        </w:rPr>
        <w:t>项</w:t>
      </w:r>
    </w:p>
    <w:p w:rsidR="001A1D4E" w:rsidRDefault="008F43D6">
      <w:pPr>
        <w:pStyle w:val="110"/>
        <w:ind w:firstLine="480"/>
      </w:pPr>
      <w:r>
        <w:t>4.5.3</w:t>
      </w:r>
      <w:r>
        <w:rPr>
          <w:rFonts w:hint="eastAsia"/>
        </w:rPr>
        <w:t>（新增）监理单位派驻到项目所在地履行监理服务的总监理工程师应与投标文件中提供的人员相同。合同签订后，更换监理人派驻到现场的主要监理人员（总监理工程师及“项目专用条款”附件四中的其他主要监理人员），应视为监理单位违约，按照</w:t>
      </w:r>
      <w:r>
        <w:t>11.1.1</w:t>
      </w:r>
      <w:r>
        <w:rPr>
          <w:rFonts w:hint="eastAsia"/>
        </w:rPr>
        <w:t>款课以违约金。</w:t>
      </w:r>
    </w:p>
    <w:p w:rsidR="001A1D4E" w:rsidRDefault="008F43D6">
      <w:pPr>
        <w:pStyle w:val="110"/>
        <w:ind w:firstLine="480"/>
      </w:pPr>
      <w:r>
        <w:t>4.5.4</w:t>
      </w:r>
      <w:r>
        <w:rPr>
          <w:rFonts w:hint="eastAsia"/>
        </w:rPr>
        <w:t>（新增）监理单位派驻到项目所在地履行监理服务的各类监理人员必须保证</w:t>
      </w:r>
      <w:r>
        <w:t>80%</w:t>
      </w:r>
      <w:r>
        <w:rPr>
          <w:rFonts w:hint="eastAsia"/>
        </w:rPr>
        <w:t>的出勤率</w:t>
      </w:r>
      <w:r>
        <w:t>(</w:t>
      </w:r>
      <w:r>
        <w:rPr>
          <w:rFonts w:hint="eastAsia"/>
        </w:rPr>
        <w:t>按日历日计算</w:t>
      </w:r>
      <w:r>
        <w:t>)</w:t>
      </w:r>
      <w:r>
        <w:rPr>
          <w:rFonts w:hint="eastAsia"/>
        </w:rPr>
        <w:t>，总监理工程师离开工地须向委托人代表请假并经同意，监理单位在每期上报计量支付证书时应附当期考勤表。否则，委托人将提出处理意见，有权按比例扣减监理人员的服务费。</w:t>
      </w:r>
    </w:p>
    <w:p w:rsidR="001A1D4E" w:rsidRDefault="008F43D6">
      <w:pPr>
        <w:pStyle w:val="110"/>
        <w:ind w:firstLine="480"/>
      </w:pPr>
      <w:r>
        <w:t>4.5.5</w:t>
      </w:r>
      <w:r>
        <w:rPr>
          <w:rFonts w:hint="eastAsia"/>
        </w:rPr>
        <w:t>（新增）在监理实施过程中要建立监理信用登记卡，劳动出勤卡，廉政情况登</w:t>
      </w:r>
      <w:r>
        <w:rPr>
          <w:rFonts w:hint="eastAsia"/>
        </w:rPr>
        <w:lastRenderedPageBreak/>
        <w:t>记卡，并接受委托人的监督。总监理工程师到场后应向委托人提交监理证书。专业监理工程师都需中级及以上技术职称，近5年（2015年</w:t>
      </w:r>
      <w:r>
        <w:rPr>
          <w:rFonts w:hint="eastAsia"/>
          <w:kern w:val="0"/>
          <w:szCs w:val="21"/>
        </w:rPr>
        <w:t>1月1日</w:t>
      </w:r>
      <w:r>
        <w:rPr>
          <w:rFonts w:hint="eastAsia"/>
        </w:rPr>
        <w:t>至投标截止时间）担任过1个及以上高速公路房屋建筑工程监理服务项目的技术人员，年龄在60周岁以下，并能适应野外工作环境。</w:t>
      </w:r>
    </w:p>
    <w:p w:rsidR="001A1D4E" w:rsidRDefault="008F43D6">
      <w:pPr>
        <w:pStyle w:val="110"/>
        <w:ind w:firstLine="480"/>
      </w:pPr>
      <w:r>
        <w:t>4.5.</w:t>
      </w:r>
      <w:r>
        <w:rPr>
          <w:rFonts w:hint="eastAsia"/>
        </w:rPr>
        <w:t>7（新增）为保证本项目施工期间进展顺利，监理人应提高监理人员的积极性，强化主动监理、超前监理的意识；同时监理人应根据派驻现场监理人员的不同职责和岗位，定时足额发放工资和津贴。</w:t>
      </w:r>
    </w:p>
    <w:p w:rsidR="001A1D4E" w:rsidRDefault="008F43D6">
      <w:pPr>
        <w:pStyle w:val="110"/>
        <w:ind w:firstLine="480"/>
      </w:pPr>
      <w:r>
        <w:t>4.5.8</w:t>
      </w:r>
      <w:r>
        <w:rPr>
          <w:rFonts w:hint="eastAsia"/>
        </w:rPr>
        <w:t>（新增）现场监理人自聘的全部辅助人员，所需费用应在施工监理现场费中计列。</w:t>
      </w:r>
    </w:p>
    <w:p w:rsidR="001A1D4E" w:rsidRDefault="008F43D6">
      <w:pPr>
        <w:pStyle w:val="110"/>
        <w:ind w:firstLine="480"/>
      </w:pPr>
      <w:r>
        <w:t>4.8</w:t>
      </w:r>
      <w:r>
        <w:rPr>
          <w:rFonts w:hint="eastAsia"/>
        </w:rPr>
        <w:t>合同价款应专款专用</w:t>
      </w:r>
    </w:p>
    <w:p w:rsidR="001A1D4E" w:rsidRDefault="008F43D6">
      <w:pPr>
        <w:pStyle w:val="110"/>
        <w:ind w:firstLine="480"/>
      </w:pPr>
      <w:r>
        <w:rPr>
          <w:rFonts w:hint="eastAsia"/>
        </w:rPr>
        <w:t>本款补充：监理人必须建立专项财务账簿，由专人管理、专款专用，并在委托人指定的银行开办结算账户，接受委托人的监督。否则，委托人将不对其支付任何款项。</w:t>
      </w:r>
    </w:p>
    <w:p w:rsidR="001A1D4E" w:rsidRDefault="008F43D6">
      <w:pPr>
        <w:pStyle w:val="110"/>
        <w:ind w:firstLine="480"/>
      </w:pPr>
      <w:r>
        <w:t>4.10</w:t>
      </w:r>
      <w:r>
        <w:rPr>
          <w:rFonts w:hint="eastAsia"/>
        </w:rPr>
        <w:t>（新增）监理财产</w:t>
      </w:r>
    </w:p>
    <w:p w:rsidR="001A1D4E" w:rsidRDefault="008F43D6">
      <w:pPr>
        <w:pStyle w:val="110"/>
        <w:ind w:firstLine="480"/>
      </w:pPr>
      <w:r>
        <w:rPr>
          <w:rFonts w:hint="eastAsia"/>
        </w:rPr>
        <w:t>委托人按照招标文件的规定，要求监理单位自备、自购或租用履行监理服务有关的设施、设备、物品及其相应服务，该项费用</w:t>
      </w:r>
      <w:r>
        <w:t>(</w:t>
      </w:r>
      <w:r>
        <w:rPr>
          <w:rFonts w:hint="eastAsia"/>
        </w:rPr>
        <w:t>仅计折旧费、消耗费、租赁费及维修保养费</w:t>
      </w:r>
      <w:r>
        <w:t>)</w:t>
      </w:r>
      <w:r>
        <w:rPr>
          <w:rFonts w:hint="eastAsia"/>
        </w:rPr>
        <w:t>计入监理服务费用报价中。</w:t>
      </w:r>
    </w:p>
    <w:p w:rsidR="001A1D4E" w:rsidRDefault="008F43D6">
      <w:pPr>
        <w:pStyle w:val="110"/>
        <w:ind w:firstLine="480"/>
      </w:pPr>
      <w:r>
        <w:t>4.10.1</w:t>
      </w:r>
      <w:r>
        <w:rPr>
          <w:rFonts w:hint="eastAsia"/>
        </w:rPr>
        <w:t>本项目监理人所需的用房、办公、生活设施、设备等均由监理人自备、自购或租用，列入监理服务费用报价中</w:t>
      </w:r>
      <w:r>
        <w:t>(</w:t>
      </w:r>
      <w:r>
        <w:rPr>
          <w:rFonts w:hint="eastAsia"/>
        </w:rPr>
        <w:t>仅计折旧费、消耗费、租赁费及维修保养费</w:t>
      </w:r>
      <w:r>
        <w:t>)</w:t>
      </w:r>
      <w:r>
        <w:rPr>
          <w:rFonts w:hint="eastAsia"/>
        </w:rPr>
        <w:t>。当监理服务完成或终止时，其设施、设备的产权归监理人所有。</w:t>
      </w:r>
    </w:p>
    <w:p w:rsidR="001A1D4E" w:rsidRDefault="008F43D6">
      <w:pPr>
        <w:pStyle w:val="110"/>
        <w:ind w:firstLine="480"/>
      </w:pPr>
      <w:r>
        <w:t>4.10.2</w:t>
      </w:r>
      <w:r>
        <w:rPr>
          <w:rFonts w:hint="eastAsia"/>
        </w:rPr>
        <w:t>监理用车按不少于2台配置，费用含车辆折旧费、燃油、维修保养及其他相关费用，由监理人自行报价。</w:t>
      </w:r>
    </w:p>
    <w:p w:rsidR="001A1D4E" w:rsidRDefault="008F43D6">
      <w:pPr>
        <w:pStyle w:val="110"/>
        <w:ind w:firstLine="480"/>
      </w:pPr>
      <w:r>
        <w:t>5.</w:t>
      </w:r>
      <w:r>
        <w:rPr>
          <w:rFonts w:hint="eastAsia"/>
        </w:rPr>
        <w:t>监理要求</w:t>
      </w:r>
    </w:p>
    <w:p w:rsidR="001A1D4E" w:rsidRDefault="008F43D6">
      <w:pPr>
        <w:pStyle w:val="110"/>
        <w:ind w:firstLine="480"/>
      </w:pPr>
      <w:r>
        <w:t>5.1</w:t>
      </w:r>
      <w:r>
        <w:rPr>
          <w:rFonts w:hint="eastAsia"/>
        </w:rPr>
        <w:t>监理范围</w:t>
      </w:r>
    </w:p>
    <w:p w:rsidR="001A1D4E" w:rsidRDefault="008F43D6">
      <w:pPr>
        <w:pStyle w:val="110"/>
        <w:ind w:firstLine="480"/>
      </w:pPr>
      <w:r>
        <w:t>5.1.2</w:t>
      </w:r>
      <w:r>
        <w:rPr>
          <w:rFonts w:hint="eastAsia"/>
        </w:rPr>
        <w:t>工程范围包括：本项目范围内的房建工程监理服务（含工程试验服务），</w:t>
      </w:r>
      <w:r>
        <w:rPr>
          <w:rFonts w:hint="eastAsia"/>
          <w:kern w:val="0"/>
        </w:rPr>
        <w:t>由于受新冠疫情的影响，签订监理合同时招标人有可能调减监理服务范围</w:t>
      </w:r>
      <w:r>
        <w:rPr>
          <w:rFonts w:hint="eastAsia"/>
        </w:rPr>
        <w:t>。</w:t>
      </w:r>
    </w:p>
    <w:p w:rsidR="001A1D4E" w:rsidRDefault="008F43D6">
      <w:pPr>
        <w:pStyle w:val="110"/>
        <w:ind w:firstLine="480"/>
      </w:pPr>
      <w:r>
        <w:t>5.1.3</w:t>
      </w:r>
      <w:r>
        <w:rPr>
          <w:rFonts w:hint="eastAsia"/>
        </w:rPr>
        <w:t>阶段范围包括：施工阶段，验收与缺陷责任期。</w:t>
      </w:r>
    </w:p>
    <w:p w:rsidR="001A1D4E" w:rsidRDefault="008F43D6">
      <w:pPr>
        <w:pStyle w:val="110"/>
        <w:ind w:firstLine="480"/>
      </w:pPr>
      <w:r>
        <w:t>5.1.4</w:t>
      </w:r>
      <w:r>
        <w:rPr>
          <w:rFonts w:hint="eastAsia"/>
        </w:rPr>
        <w:t>工作范围包括：质量控制、进度控制、投资控制、合同管理、信息管理、组织协调和安全监理。</w:t>
      </w:r>
    </w:p>
    <w:p w:rsidR="001A1D4E" w:rsidRDefault="008F43D6">
      <w:pPr>
        <w:pStyle w:val="110"/>
        <w:ind w:firstLine="480"/>
      </w:pPr>
      <w:r>
        <w:t>5.3</w:t>
      </w:r>
      <w:r>
        <w:rPr>
          <w:rFonts w:hint="eastAsia"/>
        </w:rPr>
        <w:t>监理内容</w:t>
      </w:r>
    </w:p>
    <w:p w:rsidR="001A1D4E" w:rsidRDefault="008F43D6">
      <w:pPr>
        <w:pStyle w:val="110"/>
        <w:ind w:firstLine="480"/>
      </w:pPr>
      <w:r>
        <w:rPr>
          <w:rFonts w:hint="eastAsia"/>
        </w:rPr>
        <w:t>工程只设置总监理工程师办公室，总监理工程师办公室的检查项目和抽检频率：按招标文件中的标准、规程规范等规定的检查项目以及发包人的规定执行。</w:t>
      </w:r>
    </w:p>
    <w:p w:rsidR="001A1D4E" w:rsidRDefault="008F43D6">
      <w:pPr>
        <w:pStyle w:val="110"/>
        <w:ind w:firstLine="480"/>
      </w:pPr>
      <w:r>
        <w:t>5.3.3</w:t>
      </w:r>
      <w:r>
        <w:rPr>
          <w:rFonts w:hint="eastAsia"/>
        </w:rPr>
        <w:t>第（</w:t>
      </w:r>
      <w:r>
        <w:t>1</w:t>
      </w:r>
      <w:r>
        <w:rPr>
          <w:rFonts w:hint="eastAsia"/>
        </w:rPr>
        <w:t>）目约定为：对监理服务要求的全部试验检测工作以及发包人、上级主管部门要求的有关试验检测工作负责。监理试验室应及时、准确地为监理工程师提供试验报告和分析意见，为监理工程师进行工程质量控制和评估提供依据。监理单位应派人员参加施工承包人外委试验检测的送样工作。</w:t>
      </w:r>
    </w:p>
    <w:p w:rsidR="001A1D4E" w:rsidRDefault="008F43D6">
      <w:pPr>
        <w:pStyle w:val="110"/>
        <w:ind w:firstLine="480"/>
      </w:pPr>
      <w:r>
        <w:rPr>
          <w:rFonts w:hint="eastAsia"/>
        </w:rPr>
        <w:lastRenderedPageBreak/>
        <w:t>第（</w:t>
      </w:r>
      <w:r>
        <w:t>4</w:t>
      </w:r>
      <w:r>
        <w:rPr>
          <w:rFonts w:hint="eastAsia"/>
        </w:rPr>
        <w:t>）目约定为：在合同约定的期限内审批承包人提交的施工组织设计（含安全技术措施、应急救援抢险方案、施工方案及施工环境保护措施、标准化施工措施等）；</w:t>
      </w:r>
    </w:p>
    <w:p w:rsidR="001A1D4E" w:rsidRDefault="008F43D6">
      <w:pPr>
        <w:pStyle w:val="110"/>
        <w:ind w:firstLine="480"/>
      </w:pPr>
      <w:r>
        <w:rPr>
          <w:rFonts w:hint="eastAsia"/>
        </w:rPr>
        <w:t>第（</w:t>
      </w:r>
      <w:r>
        <w:t>7</w:t>
      </w:r>
      <w:r>
        <w:rPr>
          <w:rFonts w:hint="eastAsia"/>
        </w:rPr>
        <w:t>）目约定为：检查承包人工程质量、施工安全、标准化、施工环境保护等保证体系。</w:t>
      </w:r>
    </w:p>
    <w:p w:rsidR="001A1D4E" w:rsidRDefault="008F43D6">
      <w:pPr>
        <w:pStyle w:val="110"/>
        <w:ind w:firstLine="480"/>
      </w:pPr>
      <w:r>
        <w:t>5.4</w:t>
      </w:r>
      <w:r>
        <w:rPr>
          <w:rFonts w:hint="eastAsia"/>
        </w:rPr>
        <w:t>监理文件要求</w:t>
      </w:r>
    </w:p>
    <w:p w:rsidR="001A1D4E" w:rsidRDefault="008F43D6">
      <w:pPr>
        <w:pStyle w:val="110"/>
        <w:ind w:firstLine="480"/>
      </w:pPr>
      <w:r>
        <w:rPr>
          <w:rFonts w:hint="eastAsia"/>
        </w:rPr>
        <w:t>本款补充：</w:t>
      </w:r>
    </w:p>
    <w:p w:rsidR="001A1D4E" w:rsidRDefault="008F43D6">
      <w:pPr>
        <w:pStyle w:val="110"/>
        <w:ind w:firstLine="480"/>
      </w:pPr>
      <w:r>
        <w:rPr>
          <w:rFonts w:hint="eastAsia"/>
        </w:rPr>
        <w:t>竣工文件的费用：监理人编制竣工文件费用在监理服务报价中以不低于</w:t>
      </w:r>
      <w:r>
        <w:t>20</w:t>
      </w:r>
      <w:r>
        <w:rPr>
          <w:rFonts w:hint="eastAsia"/>
        </w:rPr>
        <w:t>万元人民币单独报价（否则，签订合同时将按</w:t>
      </w:r>
      <w:r>
        <w:t>20</w:t>
      </w:r>
      <w:r>
        <w:rPr>
          <w:rFonts w:hint="eastAsia"/>
        </w:rPr>
        <w:t>万元予以修正），包干使用。该项费用在委托人完成竣工档案专项验收后一次性支付。</w:t>
      </w:r>
    </w:p>
    <w:p w:rsidR="001A1D4E" w:rsidRDefault="008F43D6">
      <w:pPr>
        <w:pStyle w:val="110"/>
        <w:ind w:firstLine="480"/>
      </w:pPr>
      <w:r>
        <w:rPr>
          <w:rFonts w:hint="eastAsia"/>
        </w:rPr>
        <w:t>竣工验收后，委托人将组织监理人集中办公完成后续内业工作及竣工文件的整理编制移交工作，为此所需的办公、生活费用由监理人承担，包含在本项目监理服务费报价中，不单独报价。若监理人拒绝按委托人要求集中办公，从要求集中办公之日起，委托人将课以监理人</w:t>
      </w:r>
      <w:r>
        <w:t>3000</w:t>
      </w:r>
      <w:r>
        <w:rPr>
          <w:rFonts w:hint="eastAsia"/>
        </w:rPr>
        <w:t>元</w:t>
      </w:r>
      <w:r>
        <w:t>/</w:t>
      </w:r>
      <w:r>
        <w:rPr>
          <w:rFonts w:hint="eastAsia"/>
        </w:rPr>
        <w:t>天的违约金直至监理人提交合格的竣工文件；若监理人拒绝承担集中办公相关费用，委托人有权从应付或到期应付给监理人的任何款项中予以扣除。</w:t>
      </w:r>
    </w:p>
    <w:p w:rsidR="001A1D4E" w:rsidRDefault="008F43D6">
      <w:pPr>
        <w:pStyle w:val="110"/>
        <w:ind w:firstLine="480"/>
      </w:pPr>
      <w:r>
        <w:t>5.5</w:t>
      </w:r>
      <w:r>
        <w:rPr>
          <w:rFonts w:hint="eastAsia"/>
        </w:rPr>
        <w:t>监理服务形式</w:t>
      </w:r>
    </w:p>
    <w:p w:rsidR="001A1D4E" w:rsidRDefault="008F43D6">
      <w:pPr>
        <w:pStyle w:val="110"/>
        <w:ind w:firstLine="480"/>
      </w:pPr>
      <w:r>
        <w:rPr>
          <w:rFonts w:hint="eastAsia"/>
        </w:rPr>
        <w:t>监理服务机构设置：设置一级监理机构；</w:t>
      </w:r>
    </w:p>
    <w:p w:rsidR="001A1D4E" w:rsidRDefault="008F43D6">
      <w:pPr>
        <w:pStyle w:val="110"/>
        <w:ind w:firstLine="480"/>
      </w:pPr>
      <w:r>
        <w:rPr>
          <w:rFonts w:hint="eastAsia"/>
        </w:rPr>
        <w:t>总监理工程师办公室按一级监理机构组建，不设置驻地监理工程师办公室。</w:t>
      </w:r>
    </w:p>
    <w:p w:rsidR="001A1D4E" w:rsidRDefault="008F43D6">
      <w:pPr>
        <w:pStyle w:val="110"/>
        <w:ind w:firstLine="480"/>
      </w:pPr>
      <w:r>
        <w:t>5.6</w:t>
      </w:r>
      <w:r>
        <w:rPr>
          <w:rFonts w:hint="eastAsia"/>
        </w:rPr>
        <w:t>监理服务目标</w:t>
      </w:r>
    </w:p>
    <w:p w:rsidR="001A1D4E" w:rsidRDefault="008F43D6">
      <w:pPr>
        <w:pStyle w:val="110"/>
        <w:ind w:firstLine="480"/>
      </w:pPr>
      <w:r>
        <w:t>5.6.2</w:t>
      </w:r>
      <w:r>
        <w:rPr>
          <w:rFonts w:hint="eastAsia"/>
        </w:rPr>
        <w:t>对第三方履约管理的服务目标：满足合同约定的服务内容和质量、安全要求。</w:t>
      </w:r>
    </w:p>
    <w:p w:rsidR="001A1D4E" w:rsidRDefault="008F43D6">
      <w:pPr>
        <w:pStyle w:val="110"/>
        <w:ind w:firstLine="480"/>
      </w:pPr>
      <w:r>
        <w:t>5.7</w:t>
      </w:r>
      <w:r>
        <w:rPr>
          <w:rFonts w:hint="eastAsia"/>
        </w:rPr>
        <w:t>委托人对监理人的授权</w:t>
      </w:r>
    </w:p>
    <w:p w:rsidR="001A1D4E" w:rsidRDefault="008F43D6">
      <w:pPr>
        <w:pStyle w:val="110"/>
        <w:ind w:firstLine="480"/>
      </w:pPr>
      <w:r>
        <w:t>5.7.1</w:t>
      </w:r>
      <w:r>
        <w:rPr>
          <w:rFonts w:hint="eastAsia"/>
        </w:rPr>
        <w:t>委托人对监理人的授权：</w:t>
      </w:r>
    </w:p>
    <w:p w:rsidR="001A1D4E" w:rsidRDefault="008F43D6">
      <w:pPr>
        <w:pStyle w:val="110"/>
        <w:ind w:firstLine="480"/>
      </w:pPr>
      <w:r>
        <w:rPr>
          <w:rFonts w:hint="eastAsia"/>
        </w:rPr>
        <w:t>在工程质量监理上，委托人授予总监有《公路工程施工监理规范》</w:t>
      </w:r>
      <w:r>
        <w:t>(JTGG10-2016)</w:t>
      </w:r>
      <w:r>
        <w:rPr>
          <w:rFonts w:hint="eastAsia"/>
        </w:rPr>
        <w:t>要求的全部职责和权力。委托人在遵循技术规范的前提下，保留质量问题上的一票否决权。</w:t>
      </w:r>
    </w:p>
    <w:p w:rsidR="001A1D4E" w:rsidRDefault="008F43D6">
      <w:pPr>
        <w:pStyle w:val="110"/>
        <w:ind w:firstLine="480"/>
      </w:pPr>
      <w:r>
        <w:rPr>
          <w:rFonts w:hint="eastAsia"/>
        </w:rPr>
        <w:t>在工程费用监理上，委托人授予总监有现场计量核实合同工程量清单规定的任何已完工程的数量和价值，审核承包人每期计量支付证书的权力，对不符合合同文件要求的工程项目的施工活动，经委托人批准后，有暂拒支付的权力。为委托人严把计量支付关，委托人保留计量支付的终审权。</w:t>
      </w:r>
    </w:p>
    <w:p w:rsidR="001A1D4E" w:rsidRDefault="008F43D6">
      <w:pPr>
        <w:pStyle w:val="110"/>
        <w:ind w:firstLine="480"/>
      </w:pPr>
      <w:r>
        <w:rPr>
          <w:rFonts w:hint="eastAsia"/>
        </w:rPr>
        <w:t>在工程进度监理上，委托人授予总监有《公路工程施工监理规范》</w:t>
      </w:r>
      <w:r>
        <w:t>(JTGG10-2016)</w:t>
      </w:r>
      <w:r>
        <w:rPr>
          <w:rFonts w:hint="eastAsia"/>
        </w:rPr>
        <w:t>要求的进度监理职责和权力。监理人应在保证工程质量和安全的基础上督促承包人的进度计划控制。</w:t>
      </w:r>
    </w:p>
    <w:p w:rsidR="001A1D4E" w:rsidRDefault="008F43D6">
      <w:pPr>
        <w:pStyle w:val="110"/>
        <w:ind w:firstLine="480"/>
      </w:pPr>
      <w:r>
        <w:rPr>
          <w:rFonts w:hint="eastAsia"/>
        </w:rPr>
        <w:t>在合同事项管理上，委托人授予总监理工程师对工程变更和索赔的方案、数量、单价、金额的初审权（委托人不授予总监理工程师之外的其他监理人员对索赔的方案、数量、单价、金额的初审权），委托人具有工程变更和索赔的方案、数量、单价、金额的最终审定权。除上述权力外，经委托人批准，委托人还授予总监理工程师有《公路工程施工监理规范》要求的其它的合同管理职权。</w:t>
      </w:r>
    </w:p>
    <w:p w:rsidR="001A1D4E" w:rsidRDefault="008F43D6">
      <w:pPr>
        <w:pStyle w:val="110"/>
        <w:ind w:firstLine="480"/>
      </w:pPr>
      <w:r>
        <w:rPr>
          <w:rFonts w:hint="eastAsia"/>
        </w:rPr>
        <w:lastRenderedPageBreak/>
        <w:t>在安全、环境保护、文明、标准化施工监理上，委托人除授予总监理工程师有《公路工程施工监理规范》</w:t>
      </w:r>
      <w:r>
        <w:t>(JTGG10-2016)</w:t>
      </w:r>
      <w:r>
        <w:rPr>
          <w:rFonts w:hint="eastAsia"/>
        </w:rPr>
        <w:t>要求的全部职责和权外，还授予监督承包人完成相应施工合同中规定事项的权力。</w:t>
      </w:r>
    </w:p>
    <w:p w:rsidR="001A1D4E" w:rsidRDefault="008F43D6">
      <w:pPr>
        <w:pStyle w:val="110"/>
        <w:ind w:firstLine="480"/>
      </w:pPr>
      <w:r>
        <w:rPr>
          <w:rFonts w:hint="eastAsia"/>
        </w:rPr>
        <w:t>增加5.8款</w:t>
      </w:r>
    </w:p>
    <w:p w:rsidR="001A1D4E" w:rsidRDefault="008F43D6">
      <w:pPr>
        <w:pStyle w:val="110"/>
        <w:ind w:firstLine="480"/>
      </w:pPr>
      <w:r>
        <w:rPr>
          <w:rFonts w:hint="eastAsia"/>
        </w:rPr>
        <w:t>根据陕西省交通运输厅专项会议纪要《二00九年第七次》要求，监理在施工过程中，对于发现的设计与实际不符、方案不合理等问题，应及时向委托人提出优化完善的意见和建议。如因未及时发现和提出而继续施工造成的质量问题，要承担相应的责任。</w:t>
      </w:r>
    </w:p>
    <w:p w:rsidR="001A1D4E" w:rsidRDefault="008F43D6">
      <w:pPr>
        <w:pStyle w:val="110"/>
        <w:ind w:firstLine="480"/>
      </w:pPr>
      <w:r>
        <w:t>6</w:t>
      </w:r>
      <w:r>
        <w:rPr>
          <w:rFonts w:hint="eastAsia"/>
        </w:rPr>
        <w:t>开始监理和完成监理</w:t>
      </w:r>
    </w:p>
    <w:p w:rsidR="001A1D4E" w:rsidRDefault="008F43D6">
      <w:pPr>
        <w:pStyle w:val="110"/>
        <w:ind w:firstLine="480"/>
      </w:pPr>
      <w:r>
        <w:t>6.1</w:t>
      </w:r>
      <w:r>
        <w:rPr>
          <w:rFonts w:hint="eastAsia"/>
        </w:rPr>
        <w:t>开始监理</w:t>
      </w:r>
    </w:p>
    <w:p w:rsidR="001A1D4E" w:rsidRDefault="008F43D6">
      <w:pPr>
        <w:pStyle w:val="110"/>
        <w:ind w:firstLine="480"/>
      </w:pPr>
      <w:r>
        <w:rPr>
          <w:rFonts w:hint="eastAsia"/>
        </w:rPr>
        <w:t>第</w:t>
      </w:r>
      <w:r>
        <w:t>6.1.1</w:t>
      </w:r>
      <w:r>
        <w:rPr>
          <w:rFonts w:hint="eastAsia"/>
        </w:rPr>
        <w:t>项：满足以下条件时，委托人应向监理人发出开始监理通知：</w:t>
      </w:r>
    </w:p>
    <w:p w:rsidR="001A1D4E" w:rsidRDefault="008F43D6">
      <w:pPr>
        <w:pStyle w:val="110"/>
        <w:ind w:firstLine="480"/>
      </w:pPr>
      <w:r>
        <w:rPr>
          <w:rFonts w:hint="eastAsia"/>
        </w:rPr>
        <w:t>监理人与委托人签订了合同协议书后，监理人完成驻地建设，监理建议书及相关监理细则编制完成报经委托人书面同意，主要监理人员进场满足工程施工监理要求后，委托人向监理人发出开始监理通知。</w:t>
      </w:r>
    </w:p>
    <w:p w:rsidR="001A1D4E" w:rsidRDefault="008F43D6">
      <w:pPr>
        <w:pStyle w:val="110"/>
        <w:ind w:firstLine="480"/>
      </w:pPr>
      <w:r>
        <w:rPr>
          <w:rFonts w:hint="eastAsia"/>
        </w:rPr>
        <w:t>本监理合同从委托人下达的第一个开工令之日起算服务期，监理人在合同协议书或补充协议书规定的期限已满，并实质上办理完了工程的缺陷责任终止证书后方可退场。</w:t>
      </w:r>
    </w:p>
    <w:p w:rsidR="001A1D4E" w:rsidRDefault="008F43D6">
      <w:pPr>
        <w:pStyle w:val="110"/>
        <w:ind w:firstLine="480"/>
      </w:pPr>
      <w:r>
        <w:t>6.2</w:t>
      </w:r>
      <w:r>
        <w:rPr>
          <w:rFonts w:hint="eastAsia"/>
        </w:rPr>
        <w:t>监理周期延误</w:t>
      </w:r>
    </w:p>
    <w:p w:rsidR="001A1D4E" w:rsidRDefault="008F43D6">
      <w:pPr>
        <w:pStyle w:val="110"/>
        <w:ind w:firstLine="480"/>
      </w:pPr>
      <w:r>
        <w:rPr>
          <w:rFonts w:hint="eastAsia"/>
        </w:rPr>
        <w:t>由于非监理人责任造成监理服务期限延误的，监理单位应及时将情况与其可能产生的影响书面通知委托人，如有必要，在双方协商一致的基础上，对监理服务期限进行相应的延长；监理服务费费用按实际增加的工作天数和设施数量及合同相应单价予以增加。</w:t>
      </w:r>
    </w:p>
    <w:p w:rsidR="001A1D4E" w:rsidRDefault="008F43D6">
      <w:pPr>
        <w:pStyle w:val="110"/>
        <w:ind w:firstLine="480"/>
      </w:pPr>
      <w:r>
        <w:t>7.</w:t>
      </w:r>
      <w:r>
        <w:rPr>
          <w:rFonts w:hint="eastAsia"/>
        </w:rPr>
        <w:t>监理责任与保险</w:t>
      </w:r>
    </w:p>
    <w:p w:rsidR="001A1D4E" w:rsidRDefault="008F43D6">
      <w:pPr>
        <w:pStyle w:val="110"/>
        <w:ind w:firstLine="480"/>
      </w:pPr>
      <w:r>
        <w:t>7.3</w:t>
      </w:r>
      <w:r>
        <w:rPr>
          <w:rFonts w:hint="eastAsia"/>
        </w:rPr>
        <w:t>人员和设备保险</w:t>
      </w:r>
    </w:p>
    <w:p w:rsidR="001A1D4E" w:rsidRDefault="008F43D6">
      <w:pPr>
        <w:pStyle w:val="110"/>
        <w:ind w:firstLine="480"/>
      </w:pPr>
      <w:r>
        <w:rPr>
          <w:rFonts w:hint="eastAsia"/>
        </w:rPr>
        <w:t>本款后补充：监理人为其监理人员的人身和自备财产的有关保险费列入监理人的服务费用报价中。</w:t>
      </w:r>
    </w:p>
    <w:p w:rsidR="001A1D4E" w:rsidRDefault="008F43D6">
      <w:pPr>
        <w:pStyle w:val="110"/>
        <w:ind w:firstLine="480"/>
      </w:pPr>
      <w:r>
        <w:rPr>
          <w:rFonts w:hint="eastAsia"/>
        </w:rPr>
        <w:t>监理人应按国家有关法律、法规、规章、规程规定，为本项目服务期内的监理人员缴纳养老保险、失业保险、医疗保险、住房公积金、工伤保险等规费，该费用计入监理人员费中。</w:t>
      </w:r>
    </w:p>
    <w:p w:rsidR="001A1D4E" w:rsidRDefault="008F43D6">
      <w:pPr>
        <w:pStyle w:val="110"/>
        <w:ind w:firstLine="480"/>
      </w:pPr>
      <w:r>
        <w:t>8.</w:t>
      </w:r>
      <w:r>
        <w:rPr>
          <w:rFonts w:hint="eastAsia"/>
        </w:rPr>
        <w:t>合同变更</w:t>
      </w:r>
    </w:p>
    <w:p w:rsidR="001A1D4E" w:rsidRDefault="008F43D6">
      <w:pPr>
        <w:pStyle w:val="110"/>
        <w:ind w:firstLine="480"/>
      </w:pPr>
      <w:r>
        <w:t>8.1</w:t>
      </w:r>
      <w:r>
        <w:rPr>
          <w:rFonts w:hint="eastAsia"/>
        </w:rPr>
        <w:t>变更情形</w:t>
      </w:r>
    </w:p>
    <w:p w:rsidR="001A1D4E" w:rsidRDefault="008F43D6">
      <w:pPr>
        <w:pStyle w:val="110"/>
        <w:ind w:firstLine="480"/>
      </w:pPr>
      <w:r>
        <w:t>8.1.1</w:t>
      </w:r>
      <w:r>
        <w:rPr>
          <w:rFonts w:hint="eastAsia"/>
        </w:rPr>
        <w:t>合同变更时，监理服务期限的调整方法：因工程进度需要而延长或者缩短监理服务时间，委托人以文件形式予以明确；因合同变更而影响工程进度缩短或延长不调整监理费用。</w:t>
      </w:r>
    </w:p>
    <w:p w:rsidR="001A1D4E" w:rsidRDefault="008F43D6">
      <w:pPr>
        <w:pStyle w:val="110"/>
        <w:ind w:firstLine="480"/>
      </w:pPr>
      <w:r>
        <w:rPr>
          <w:rFonts w:hint="eastAsia"/>
        </w:rPr>
        <w:t>增加8.1.3项：如由于受新冠疫情的影响，实际签订监理合同时招标人调减监理服务范围（工作量），按调整后的监理范围确定合同金额。</w:t>
      </w:r>
    </w:p>
    <w:p w:rsidR="001A1D4E" w:rsidRDefault="008F43D6">
      <w:pPr>
        <w:pStyle w:val="110"/>
        <w:ind w:firstLine="480"/>
      </w:pPr>
      <w:r>
        <w:t>8.2</w:t>
      </w:r>
      <w:r>
        <w:rPr>
          <w:rFonts w:hint="eastAsia"/>
        </w:rPr>
        <w:t>合理化建议</w:t>
      </w:r>
    </w:p>
    <w:p w:rsidR="001A1D4E" w:rsidRDefault="008F43D6">
      <w:pPr>
        <w:pStyle w:val="110"/>
        <w:ind w:firstLine="480"/>
      </w:pPr>
      <w:r>
        <w:t>8.2.2</w:t>
      </w:r>
      <w:r>
        <w:rPr>
          <w:rFonts w:hint="eastAsia"/>
        </w:rPr>
        <w:t>监理人提出的合理化建议降低了工程投资、缩短了施工期限或者提高了工程经</w:t>
      </w:r>
      <w:r>
        <w:rPr>
          <w:rFonts w:hint="eastAsia"/>
        </w:rPr>
        <w:lastRenderedPageBreak/>
        <w:t>济效益的，委托人报经上级部门同意后酌情给予以监理人奖励。</w:t>
      </w:r>
    </w:p>
    <w:p w:rsidR="001A1D4E" w:rsidRDefault="008F43D6">
      <w:pPr>
        <w:pStyle w:val="110"/>
        <w:ind w:firstLine="480"/>
      </w:pPr>
      <w:r>
        <w:t>9.</w:t>
      </w:r>
      <w:r>
        <w:rPr>
          <w:rFonts w:hint="eastAsia"/>
        </w:rPr>
        <w:t>合同价格与支付</w:t>
      </w:r>
    </w:p>
    <w:p w:rsidR="001A1D4E" w:rsidRDefault="008F43D6">
      <w:pPr>
        <w:pStyle w:val="110"/>
        <w:ind w:firstLine="480"/>
      </w:pPr>
      <w:r>
        <w:t>9.1</w:t>
      </w:r>
      <w:r>
        <w:rPr>
          <w:rFonts w:hint="eastAsia"/>
        </w:rPr>
        <w:t>合同价格</w:t>
      </w:r>
    </w:p>
    <w:p w:rsidR="001A1D4E" w:rsidRDefault="008F43D6">
      <w:pPr>
        <w:pStyle w:val="110"/>
        <w:ind w:firstLine="480"/>
      </w:pPr>
      <w:r>
        <w:t>9.1.1</w:t>
      </w:r>
      <w:r>
        <w:rPr>
          <w:rFonts w:hint="eastAsia"/>
        </w:rPr>
        <w:t>本合同的价款确定方式：单价。</w:t>
      </w:r>
    </w:p>
    <w:p w:rsidR="001A1D4E" w:rsidRDefault="008F43D6">
      <w:pPr>
        <w:pStyle w:val="110"/>
        <w:ind w:firstLine="480"/>
      </w:pPr>
      <w:r>
        <w:t>(</w:t>
      </w:r>
      <w:r>
        <w:rPr>
          <w:rFonts w:hint="eastAsia"/>
        </w:rPr>
        <w:t>1</w:t>
      </w:r>
      <w:r>
        <w:t>)</w:t>
      </w:r>
      <w:r>
        <w:rPr>
          <w:rFonts w:hint="eastAsia"/>
          <w:bCs/>
          <w:kern w:val="0"/>
        </w:rPr>
        <w:t>在合同履行期间，不因劳务费、材料费、机械费、政策调整或其他任何因素改变导致本合同成本的改变而调整合同单价</w:t>
      </w:r>
      <w:r>
        <w:t>。</w:t>
      </w:r>
    </w:p>
    <w:p w:rsidR="001A1D4E" w:rsidRDefault="008F43D6">
      <w:pPr>
        <w:pStyle w:val="110"/>
        <w:ind w:firstLine="480"/>
      </w:pPr>
      <w:r>
        <w:rPr>
          <w:rFonts w:hint="eastAsia"/>
        </w:rPr>
        <w:t>（2）因增加或减少监理服务内容，发包人将以文件明确人员、车辆数量变化，并以此调整监理服务费，其他费用不予调整。</w:t>
      </w:r>
    </w:p>
    <w:p w:rsidR="001A1D4E" w:rsidRDefault="008F43D6">
      <w:pPr>
        <w:pStyle w:val="110"/>
        <w:ind w:firstLine="480"/>
      </w:pPr>
      <w:r>
        <w:rPr>
          <w:rFonts w:hint="eastAsia"/>
        </w:rPr>
        <w:t>(3)加班费已包含在监理人的合同价中，不再另行计费。</w:t>
      </w:r>
    </w:p>
    <w:p w:rsidR="001A1D4E" w:rsidRDefault="008F43D6">
      <w:pPr>
        <w:pStyle w:val="110"/>
        <w:ind w:firstLine="480"/>
      </w:pPr>
      <w:r>
        <w:rPr>
          <w:rFonts w:hint="eastAsia"/>
        </w:rPr>
        <w:t>（4）监理委外试验费包干使用，不因监理服务期的延长而调整。每季度按月发生的金额计量，直至委外试验费计完为止，不再增加。</w:t>
      </w:r>
    </w:p>
    <w:p w:rsidR="001A1D4E" w:rsidRDefault="008F43D6">
      <w:pPr>
        <w:pStyle w:val="110"/>
        <w:ind w:firstLine="480"/>
      </w:pPr>
      <w:r>
        <w:rPr>
          <w:rFonts w:hint="eastAsia"/>
        </w:rPr>
        <w:t>（5）本项目监理人员、车辆根据工程实际需要按委托人要求进退场，委托人可根据工程进展情况调整监理人的人员、车辆数量，以满足工程的实际需要，监理人不得拒绝。</w:t>
      </w:r>
    </w:p>
    <w:p w:rsidR="001A1D4E" w:rsidRDefault="008F43D6">
      <w:pPr>
        <w:pStyle w:val="110"/>
        <w:ind w:firstLine="480"/>
      </w:pPr>
      <w:r>
        <w:t>9.2</w:t>
      </w:r>
      <w:r>
        <w:rPr>
          <w:rFonts w:hint="eastAsia"/>
        </w:rPr>
        <w:t>预付款</w:t>
      </w:r>
    </w:p>
    <w:p w:rsidR="001A1D4E" w:rsidRDefault="008F43D6">
      <w:pPr>
        <w:pStyle w:val="110"/>
        <w:ind w:firstLine="480"/>
      </w:pPr>
      <w:r>
        <w:rPr>
          <w:rFonts w:hint="eastAsia"/>
        </w:rPr>
        <w:t>本项目不适用。</w:t>
      </w:r>
    </w:p>
    <w:p w:rsidR="001A1D4E" w:rsidRDefault="008F43D6">
      <w:pPr>
        <w:pStyle w:val="110"/>
        <w:ind w:firstLine="480"/>
      </w:pPr>
      <w:r>
        <w:t>9.3</w:t>
      </w:r>
      <w:r>
        <w:rPr>
          <w:rFonts w:hint="eastAsia"/>
        </w:rPr>
        <w:t>中期支付</w:t>
      </w:r>
    </w:p>
    <w:p w:rsidR="001A1D4E" w:rsidRDefault="008F43D6">
      <w:pPr>
        <w:pStyle w:val="110"/>
        <w:ind w:firstLine="480"/>
      </w:pPr>
      <w:r>
        <w:rPr>
          <w:rFonts w:hint="eastAsia"/>
        </w:rPr>
        <w:t>（新增）支付审批：每季支付监理人申请“监理服务费支付报表”，由委托人审批，先计量（结算）后支付，支付前监理人提供增值税发票。</w:t>
      </w:r>
    </w:p>
    <w:p w:rsidR="001A1D4E" w:rsidRDefault="008F43D6">
      <w:pPr>
        <w:pStyle w:val="110"/>
        <w:ind w:firstLine="480"/>
      </w:pPr>
      <w:r>
        <w:t>9.3.1</w:t>
      </w:r>
      <w:r>
        <w:rPr>
          <w:rFonts w:hint="eastAsia"/>
        </w:rPr>
        <w:t>施工期费用</w:t>
      </w:r>
    </w:p>
    <w:p w:rsidR="001A1D4E" w:rsidRDefault="008F43D6">
      <w:pPr>
        <w:pStyle w:val="110"/>
        <w:ind w:firstLine="480"/>
      </w:pPr>
      <w:r>
        <w:rPr>
          <w:rFonts w:hint="eastAsia"/>
        </w:rPr>
        <w:t>监理人投标时所报监理服务人员、车辆等数量及服务期限不作为计量支付的最终数据，施工阶段发包人可根据工作需要以文件形式明确监理人人员、车辆数量和进场时间，人员和车辆按照实际考勤参照合同单价进行计量支付。每次支付将扣除1</w:t>
      </w:r>
      <w:r>
        <w:t>0%</w:t>
      </w:r>
      <w:r>
        <w:rPr>
          <w:rFonts w:hint="eastAsia"/>
        </w:rPr>
        <w:t>金额作为保留金，保留金的最高限额为监理服务费总额的5</w:t>
      </w:r>
      <w:r>
        <w:t>%</w:t>
      </w:r>
      <w:r>
        <w:rPr>
          <w:rFonts w:hint="eastAsia"/>
        </w:rPr>
        <w:t>，保留金将在缺陷责任期满后28天内返还，在扣除相关费用后全部支付。</w:t>
      </w:r>
    </w:p>
    <w:p w:rsidR="001A1D4E" w:rsidRDefault="008F43D6">
      <w:pPr>
        <w:pStyle w:val="110"/>
        <w:ind w:firstLine="480"/>
        <w:rPr>
          <w:b/>
          <w:bCs/>
        </w:rPr>
      </w:pPr>
      <w:r>
        <w:rPr>
          <w:rFonts w:hint="eastAsia"/>
        </w:rPr>
        <w:t>(1)施工阶段监理服务费在合同约定的正常施工阶段期限内每季度向监理人支付一次；</w:t>
      </w:r>
    </w:p>
    <w:p w:rsidR="001A1D4E" w:rsidRDefault="008F43D6">
      <w:pPr>
        <w:pStyle w:val="110"/>
        <w:ind w:firstLine="480"/>
      </w:pPr>
      <w:r>
        <w:rPr>
          <w:rFonts w:hint="eastAsia"/>
        </w:rPr>
        <w:t>(2)依据合同条款第11款约定对监理人的违约金和赔偿金扣款，委托人从当期对监理人的支付费用中一次性扣回；</w:t>
      </w:r>
    </w:p>
    <w:p w:rsidR="001A1D4E" w:rsidRDefault="008F43D6">
      <w:pPr>
        <w:pStyle w:val="110"/>
        <w:ind w:firstLine="480"/>
      </w:pPr>
      <w:r>
        <w:rPr>
          <w:rFonts w:hint="eastAsia"/>
        </w:rPr>
        <w:t>(3)对监理人的奖励，委托人于当期支付费用中一次性支付；</w:t>
      </w:r>
    </w:p>
    <w:p w:rsidR="001A1D4E" w:rsidRDefault="008F43D6">
      <w:pPr>
        <w:pStyle w:val="110"/>
        <w:ind w:firstLine="480"/>
      </w:pPr>
      <w:r>
        <w:rPr>
          <w:rFonts w:hint="eastAsia"/>
        </w:rPr>
        <w:t>(4)施工阶段，委托人采用清单单价结合实际出勤量计算人员车辆进行费用支付，办公用房、生活用房、办公设备、生活设施等费用按照清单单价支付。</w:t>
      </w:r>
    </w:p>
    <w:p w:rsidR="001A1D4E" w:rsidRDefault="008F43D6">
      <w:pPr>
        <w:pStyle w:val="110"/>
        <w:ind w:firstLine="480"/>
      </w:pPr>
      <w:r>
        <w:rPr>
          <w:rFonts w:hint="eastAsia"/>
        </w:rPr>
        <w:t>（5）缺陷责任期人员、车辆、办公用房、生活用房、办公设备、生活设施等费用按照清单单价支付。</w:t>
      </w:r>
    </w:p>
    <w:p w:rsidR="001A1D4E" w:rsidRDefault="008F43D6">
      <w:pPr>
        <w:pStyle w:val="110"/>
        <w:ind w:firstLine="480"/>
      </w:pPr>
      <w:r>
        <w:rPr>
          <w:rFonts w:hint="eastAsia"/>
        </w:rPr>
        <w:t>工程完成竣工验收后，委托人支付剩余的施工期监理服务费（含人员服务费、办公设施费、交通设施费、生活设施费等）。审计或财政部门按规定予以调整的部分，按审计和财政部门的规定执行。</w:t>
      </w:r>
    </w:p>
    <w:p w:rsidR="001A1D4E" w:rsidRDefault="008F43D6">
      <w:pPr>
        <w:pStyle w:val="110"/>
        <w:ind w:firstLine="480"/>
      </w:pPr>
      <w:r>
        <w:lastRenderedPageBreak/>
        <w:t>9.5</w:t>
      </w:r>
      <w:r>
        <w:rPr>
          <w:rFonts w:hint="eastAsia"/>
        </w:rPr>
        <w:t>暂列金额</w:t>
      </w:r>
    </w:p>
    <w:p w:rsidR="001A1D4E" w:rsidRDefault="008F43D6">
      <w:pPr>
        <w:pStyle w:val="110"/>
        <w:ind w:firstLine="480"/>
      </w:pPr>
      <w:r>
        <w:rPr>
          <w:rFonts w:hint="eastAsia"/>
        </w:rPr>
        <w:t>本项目没有暂列金额。</w:t>
      </w:r>
    </w:p>
    <w:p w:rsidR="001A1D4E" w:rsidRDefault="008F43D6">
      <w:pPr>
        <w:pStyle w:val="110"/>
        <w:ind w:firstLine="480"/>
      </w:pPr>
      <w:r>
        <w:t>11</w:t>
      </w:r>
      <w:r>
        <w:rPr>
          <w:rFonts w:hint="eastAsia"/>
        </w:rPr>
        <w:t>违约</w:t>
      </w:r>
    </w:p>
    <w:p w:rsidR="001A1D4E" w:rsidRDefault="008F43D6">
      <w:pPr>
        <w:pStyle w:val="110"/>
        <w:ind w:firstLine="480"/>
      </w:pPr>
      <w:r>
        <w:t>11.1</w:t>
      </w:r>
      <w:r>
        <w:rPr>
          <w:rFonts w:hint="eastAsia"/>
        </w:rPr>
        <w:t>监理人违约</w:t>
      </w:r>
    </w:p>
    <w:p w:rsidR="001A1D4E" w:rsidRDefault="008F43D6">
      <w:pPr>
        <w:pStyle w:val="110"/>
        <w:ind w:firstLine="480"/>
      </w:pPr>
      <w:r>
        <w:rPr>
          <w:rFonts w:hint="eastAsia"/>
        </w:rPr>
        <w:t>第</w:t>
      </w:r>
      <w:r>
        <w:t>11.1.1</w:t>
      </w:r>
      <w:r>
        <w:rPr>
          <w:rFonts w:hint="eastAsia"/>
        </w:rPr>
        <w:t>项（</w:t>
      </w:r>
      <w:r>
        <w:t>4</w:t>
      </w:r>
      <w:r>
        <w:rPr>
          <w:rFonts w:hint="eastAsia"/>
        </w:rPr>
        <w:t>）目补充：</w:t>
      </w:r>
    </w:p>
    <w:p w:rsidR="001A1D4E" w:rsidRDefault="008F43D6">
      <w:pPr>
        <w:pStyle w:val="110"/>
        <w:ind w:firstLine="480"/>
      </w:pPr>
      <w:r>
        <w:rPr>
          <w:rFonts w:hint="eastAsia"/>
        </w:rPr>
        <w:t>施工期间，监理人员必须对工程实施全过程、全天候、全方位的监理。在工作时间内，监理人员不能离开现场，如因特殊原因不能坚守岗位者，监理人必须调整人员予以补充，并经委托人批准备案。未经批准，擅自离开现场不在岗位者，第一次口头警告，第二次书面警告并课以监理人违约金</w:t>
      </w:r>
      <w:r>
        <w:t>1000</w:t>
      </w:r>
      <w:r>
        <w:rPr>
          <w:rFonts w:hint="eastAsia"/>
        </w:rPr>
        <w:t>元以上人民币，第三次将对该监理人员予以驱逐。</w:t>
      </w:r>
    </w:p>
    <w:p w:rsidR="001A1D4E" w:rsidRDefault="008F43D6">
      <w:pPr>
        <w:pStyle w:val="110"/>
        <w:ind w:firstLine="480"/>
      </w:pPr>
      <w:r>
        <w:rPr>
          <w:rFonts w:hint="eastAsia"/>
        </w:rPr>
        <w:t>由于监理人进度控制不力，造成工期延误，则监理费用支付时，由委托人提出处理意见，委托人有权考虑延期计量。同时，当造成工程进度比计划进度滞后</w:t>
      </w:r>
      <w:r>
        <w:t>25%</w:t>
      </w:r>
      <w:r>
        <w:rPr>
          <w:rFonts w:hint="eastAsia"/>
        </w:rPr>
        <w:t>时，可课以监理人人民币</w:t>
      </w:r>
      <w:r>
        <w:t>5</w:t>
      </w:r>
      <w:r>
        <w:rPr>
          <w:rFonts w:hint="eastAsia"/>
        </w:rPr>
        <w:t>万元以上违约金；在调整计划进度后，再次滞后</w:t>
      </w:r>
      <w:r>
        <w:t>25%</w:t>
      </w:r>
      <w:r>
        <w:rPr>
          <w:rFonts w:hint="eastAsia"/>
        </w:rPr>
        <w:t>时，可课以监理人人民币</w:t>
      </w:r>
      <w:r>
        <w:t>10</w:t>
      </w:r>
      <w:r>
        <w:rPr>
          <w:rFonts w:hint="eastAsia"/>
        </w:rPr>
        <w:t>万元以上违约金，直至终止合同。</w:t>
      </w:r>
    </w:p>
    <w:p w:rsidR="001A1D4E" w:rsidRDefault="008F43D6">
      <w:pPr>
        <w:pStyle w:val="110"/>
        <w:ind w:firstLine="480"/>
      </w:pPr>
      <w:r>
        <w:rPr>
          <w:rFonts w:hint="eastAsia"/>
        </w:rPr>
        <w:t>第</w:t>
      </w:r>
      <w:r>
        <w:t>11.1.1</w:t>
      </w:r>
      <w:r>
        <w:rPr>
          <w:rFonts w:hint="eastAsia"/>
        </w:rPr>
        <w:t>项（</w:t>
      </w:r>
      <w:r>
        <w:t>6</w:t>
      </w:r>
      <w:r>
        <w:rPr>
          <w:rFonts w:hint="eastAsia"/>
        </w:rPr>
        <w:t>）目补充：</w:t>
      </w:r>
    </w:p>
    <w:p w:rsidR="001A1D4E" w:rsidRDefault="008F43D6">
      <w:pPr>
        <w:pStyle w:val="110"/>
        <w:ind w:firstLine="480"/>
      </w:pPr>
      <w:r>
        <w:rPr>
          <w:rFonts w:hint="eastAsia"/>
        </w:rPr>
        <w:t>监理人派驻到现场的主要监理人员应为投标文件所报的监理人员，如因监理人的原因</w:t>
      </w:r>
      <w:r>
        <w:t>(</w:t>
      </w:r>
      <w:r>
        <w:rPr>
          <w:rFonts w:hint="eastAsia"/>
        </w:rPr>
        <w:t>除不可抗拒因素外</w:t>
      </w:r>
      <w:r>
        <w:t>)</w:t>
      </w:r>
      <w:r>
        <w:rPr>
          <w:rFonts w:hint="eastAsia"/>
        </w:rPr>
        <w:t>，更换主要人员（投标人须知附件和项目专用合同条款附件中的人员）需报请委托人批准，并不免除其违约责任，按违约处理，即：</w:t>
      </w:r>
    </w:p>
    <w:p w:rsidR="001A1D4E" w:rsidRDefault="008F43D6">
      <w:pPr>
        <w:pStyle w:val="110"/>
        <w:ind w:firstLine="480"/>
      </w:pPr>
      <w:r>
        <w:rPr>
          <w:rFonts w:hint="eastAsia"/>
        </w:rPr>
        <w:t>a.如监理人未经委托人同意的，擅自更换总监，对监理人按每人次课以</w:t>
      </w:r>
      <w:r>
        <w:t>20</w:t>
      </w:r>
      <w:r>
        <w:rPr>
          <w:rFonts w:hint="eastAsia"/>
        </w:rPr>
        <w:t>万元人民币违约金；更换其他主要监理人员对监理人按每人次课以</w:t>
      </w:r>
      <w:r>
        <w:t>5</w:t>
      </w:r>
      <w:r>
        <w:rPr>
          <w:rFonts w:hint="eastAsia"/>
        </w:rPr>
        <w:t>万元人民币违约金；</w:t>
      </w:r>
    </w:p>
    <w:p w:rsidR="001A1D4E" w:rsidRDefault="008F43D6">
      <w:pPr>
        <w:pStyle w:val="110"/>
        <w:ind w:firstLine="480"/>
      </w:pPr>
      <w:r>
        <w:rPr>
          <w:rFonts w:hint="eastAsia"/>
        </w:rPr>
        <w:t>b.由监理人提出，经委托人同意，更换总监，对监理人按每人次课以</w:t>
      </w:r>
      <w:r>
        <w:t>5</w:t>
      </w:r>
      <w:r>
        <w:rPr>
          <w:rFonts w:hint="eastAsia"/>
        </w:rPr>
        <w:t>万元人民币违约金；更换其他主要监理人员对监理人按每人次课以</w:t>
      </w:r>
      <w:r>
        <w:t>2</w:t>
      </w:r>
      <w:r>
        <w:rPr>
          <w:rFonts w:hint="eastAsia"/>
        </w:rPr>
        <w:t>万元人民币违约金；</w:t>
      </w:r>
    </w:p>
    <w:p w:rsidR="001A1D4E" w:rsidRDefault="008F43D6">
      <w:pPr>
        <w:pStyle w:val="110"/>
        <w:ind w:firstLine="480"/>
      </w:pPr>
      <w:r>
        <w:rPr>
          <w:rFonts w:hint="eastAsia"/>
        </w:rPr>
        <w:t>c.主要监理人员更换频繁，不能正常履行合同，委托人将按违约处理，上报行政主管部门建议列入不良信誉记录，或终止合同。</w:t>
      </w:r>
    </w:p>
    <w:p w:rsidR="001A1D4E" w:rsidRDefault="008F43D6">
      <w:pPr>
        <w:pStyle w:val="110"/>
        <w:ind w:firstLine="480"/>
      </w:pPr>
      <w:r>
        <w:rPr>
          <w:rFonts w:hint="eastAsia"/>
        </w:rPr>
        <w:t>监理人实际进场监理人员未达到投标书承诺的进场人数或与每个季度支付监理服务费时上报人员不相符的，其中差额部分的监理人员、现场服务费将扣除，并课以违约金，违约金金额为差额部分的监理人员、现场服务费的二至五倍。</w:t>
      </w:r>
    </w:p>
    <w:p w:rsidR="001A1D4E" w:rsidRDefault="008F43D6">
      <w:pPr>
        <w:pStyle w:val="110"/>
        <w:ind w:firstLine="480"/>
      </w:pPr>
      <w:r>
        <w:rPr>
          <w:rFonts w:hint="eastAsia"/>
        </w:rPr>
        <w:t>当委托人发现监理人员有意弄虚作假者，或和承包人有关人员互相勾结，在工程材料、工程质量、工程投资等方面给委托人造成损失或产生不良影响者，或在施工期间玩忽职守，不负责任，对质量问题视而不见，以合格工程签字验收的，委托人将驱逐相关监理人员出场</w:t>
      </w:r>
      <w:r>
        <w:t>,</w:t>
      </w:r>
      <w:r>
        <w:rPr>
          <w:rFonts w:hint="eastAsia"/>
        </w:rPr>
        <w:t>并课以违约金，其中总监按每驱逐一人次课以人民币</w:t>
      </w:r>
      <w:r>
        <w:t>20</w:t>
      </w:r>
      <w:r>
        <w:rPr>
          <w:rFonts w:hint="eastAsia"/>
        </w:rPr>
        <w:t>万元违约金，其他主要监理人员按每驱逐一人次课以人民币</w:t>
      </w:r>
      <w:r>
        <w:t>5</w:t>
      </w:r>
      <w:r>
        <w:rPr>
          <w:rFonts w:hint="eastAsia"/>
        </w:rPr>
        <w:t>万元违约金，驻地监理工程师按每驱逐一人次课以人民币</w:t>
      </w:r>
      <w:r>
        <w:t>1</w:t>
      </w:r>
      <w:r>
        <w:rPr>
          <w:rFonts w:hint="eastAsia"/>
        </w:rPr>
        <w:t>万元违约金。</w:t>
      </w:r>
    </w:p>
    <w:p w:rsidR="001A1D4E" w:rsidRDefault="008F43D6">
      <w:pPr>
        <w:pStyle w:val="110"/>
        <w:ind w:firstLine="480"/>
      </w:pPr>
      <w:r>
        <w:rPr>
          <w:rFonts w:hint="eastAsia"/>
        </w:rPr>
        <w:t>质量检测、计量支付、工程变更等资料</w:t>
      </w:r>
      <w:r>
        <w:t>(</w:t>
      </w:r>
      <w:r>
        <w:rPr>
          <w:rFonts w:hint="eastAsia"/>
        </w:rPr>
        <w:t>指基础资料</w:t>
      </w:r>
      <w:r>
        <w:t>)</w:t>
      </w:r>
      <w:r>
        <w:rPr>
          <w:rFonts w:hint="eastAsia"/>
        </w:rPr>
        <w:t>相关监理人员签字程序不合理，签字人员不符合要求或未经认真审查草率签字，经委托人审查后发现明显错误或工程计量数量和变更数量不属实的，或无故拒签、签字不及时的，将视情节轻重对监理人课以每人</w:t>
      </w:r>
      <w:r>
        <w:rPr>
          <w:rFonts w:hint="eastAsia"/>
        </w:rPr>
        <w:lastRenderedPageBreak/>
        <w:t>次</w:t>
      </w:r>
      <w:r>
        <w:t>1000</w:t>
      </w:r>
      <w:r>
        <w:rPr>
          <w:rFonts w:hint="eastAsia"/>
        </w:rPr>
        <w:t>元以上违约金，并对责任人通报批评，直至驱逐出场。</w:t>
      </w:r>
    </w:p>
    <w:p w:rsidR="001A1D4E" w:rsidRDefault="008F43D6">
      <w:pPr>
        <w:pStyle w:val="110"/>
        <w:ind w:firstLine="480"/>
      </w:pPr>
      <w:r>
        <w:rPr>
          <w:rFonts w:hint="eastAsia"/>
        </w:rPr>
        <w:t>监理人员忽视安全管理，造成安全隐患，情节严重，但未造成事故的，对总监理工程师课以</w:t>
      </w:r>
      <w:r>
        <w:t>20000</w:t>
      </w:r>
      <w:r>
        <w:rPr>
          <w:rFonts w:hint="eastAsia"/>
        </w:rPr>
        <w:t>元以上违约金，当监理不当造成重大安全事故时，按国家有关规定追究其法律责任。</w:t>
      </w:r>
    </w:p>
    <w:p w:rsidR="001A1D4E" w:rsidRDefault="008F43D6">
      <w:pPr>
        <w:pStyle w:val="110"/>
        <w:ind w:firstLine="480"/>
      </w:pPr>
      <w:r>
        <w:rPr>
          <w:rFonts w:hint="eastAsia"/>
        </w:rPr>
        <w:t>监理人员对委托人通知、指令贯彻不力的；未履行监理职责的，将视情节轻重对监理人课以人民币</w:t>
      </w:r>
      <w:r>
        <w:t>1000</w:t>
      </w:r>
      <w:r>
        <w:rPr>
          <w:rFonts w:hint="eastAsia"/>
        </w:rPr>
        <w:t>元以上违约金。</w:t>
      </w:r>
    </w:p>
    <w:p w:rsidR="001A1D4E" w:rsidRDefault="008F43D6">
      <w:pPr>
        <w:pStyle w:val="110"/>
        <w:ind w:firstLine="480"/>
      </w:pPr>
      <w:r>
        <w:t>12.</w:t>
      </w:r>
      <w:r>
        <w:rPr>
          <w:rFonts w:hint="eastAsia"/>
        </w:rPr>
        <w:t>争议的解决</w:t>
      </w:r>
    </w:p>
    <w:p w:rsidR="001A1D4E" w:rsidRDefault="008F43D6">
      <w:pPr>
        <w:pStyle w:val="110"/>
        <w:ind w:firstLine="480"/>
      </w:pPr>
      <w:r>
        <w:rPr>
          <w:rFonts w:hint="eastAsia"/>
        </w:rPr>
        <w:t>本条约定为：双方在履行本监理合同过程中发生争端时，应本着友好协商的原则解决问题，或通过上级主管部门进行调解。若经过协商或调解仍不能达成一致时，双方约定本项目争端最终解决方式为诉讼方式，诉讼机构为：凤翔县人民法院。</w:t>
      </w:r>
    </w:p>
    <w:p w:rsidR="001A1D4E" w:rsidRDefault="008F43D6">
      <w:pPr>
        <w:pStyle w:val="110"/>
        <w:ind w:firstLine="480"/>
      </w:pPr>
      <w:r>
        <w:rPr>
          <w:rFonts w:hint="eastAsia"/>
        </w:rPr>
        <w:t>新增第</w:t>
      </w:r>
      <w:r>
        <w:t>13</w:t>
      </w:r>
      <w:r>
        <w:rPr>
          <w:rFonts w:hint="eastAsia"/>
        </w:rPr>
        <w:t>～</w:t>
      </w:r>
      <w:r>
        <w:t>21</w:t>
      </w:r>
      <w:r>
        <w:rPr>
          <w:rFonts w:hint="eastAsia"/>
        </w:rPr>
        <w:t>条：</w:t>
      </w:r>
    </w:p>
    <w:p w:rsidR="001A1D4E" w:rsidRDefault="008F43D6">
      <w:pPr>
        <w:pStyle w:val="110"/>
        <w:ind w:firstLine="480"/>
      </w:pPr>
      <w:r>
        <w:t>13.</w:t>
      </w:r>
      <w:r>
        <w:rPr>
          <w:rFonts w:hint="eastAsia"/>
        </w:rPr>
        <w:t>（新增）奖励</w:t>
      </w:r>
    </w:p>
    <w:p w:rsidR="001A1D4E" w:rsidRDefault="008F43D6">
      <w:pPr>
        <w:pStyle w:val="110"/>
        <w:ind w:firstLine="480"/>
      </w:pPr>
      <w:r>
        <w:t>13.1</w:t>
      </w:r>
      <w:r>
        <w:rPr>
          <w:rFonts w:hint="eastAsia"/>
        </w:rPr>
        <w:t>当监理人承担的本项目在竣工验收时被国家或部省评定为合格工程时，委托人应给予监理人合格工程的证明；在竣工验收时被国家或部省评定为优良工程时，委托人将给予监理人优良工程证明。</w:t>
      </w:r>
    </w:p>
    <w:p w:rsidR="001A1D4E" w:rsidRDefault="008F43D6">
      <w:pPr>
        <w:pStyle w:val="110"/>
        <w:ind w:firstLine="480"/>
      </w:pPr>
      <w:r>
        <w:t>13.1</w:t>
      </w:r>
      <w:r>
        <w:rPr>
          <w:rFonts w:hint="eastAsia"/>
        </w:rPr>
        <w:t>.</w:t>
      </w:r>
      <w:r>
        <w:t>2</w:t>
      </w:r>
      <w:r>
        <w:rPr>
          <w:rFonts w:hint="eastAsia"/>
        </w:rPr>
        <w:t>监理人缴纳的违约金及利息，委托人可用于本项目的奖励基金和工程建设费用。</w:t>
      </w:r>
    </w:p>
    <w:p w:rsidR="001A1D4E" w:rsidRDefault="008F43D6">
      <w:pPr>
        <w:pStyle w:val="110"/>
        <w:ind w:firstLine="480"/>
      </w:pPr>
      <w:r>
        <w:t>14.</w:t>
      </w:r>
      <w:r>
        <w:rPr>
          <w:rFonts w:hint="eastAsia"/>
        </w:rPr>
        <w:t>（新增）廉洁与防腐</w:t>
      </w:r>
    </w:p>
    <w:p w:rsidR="001A1D4E" w:rsidRDefault="008F43D6">
      <w:pPr>
        <w:pStyle w:val="110"/>
        <w:ind w:firstLine="480"/>
      </w:pPr>
      <w:r>
        <w:rPr>
          <w:rFonts w:hint="eastAsia"/>
        </w:rPr>
        <w:t>委托人与监理人员在合同执行过程中，保持最高的道德水准，在签订监理合同的同时并签订工程廉政合同。监理人员不得接受或索取施工承包人或供货人任何有价物品；不得参与承包人邀请的有可能影响监理公正的任何活动；也不得私自向承包人要求安排个人亲朋好友工作或购买推荐材料；更不得获取超出合同规定以外的额外费用。一经发现和查实上述情况，委托人有权要求监理人按照有关法纪严肃处理当事人。对于因上述行为给委托人所造成的工程损害及经济损失，委托人将要求监理人按照有关合同条款予以赔偿，直至终止监理合同。</w:t>
      </w:r>
    </w:p>
    <w:p w:rsidR="001A1D4E" w:rsidRDefault="008F43D6">
      <w:pPr>
        <w:pStyle w:val="110"/>
        <w:ind w:firstLine="480"/>
      </w:pPr>
      <w:r>
        <w:t>15.</w:t>
      </w:r>
      <w:r>
        <w:rPr>
          <w:rFonts w:hint="eastAsia"/>
        </w:rPr>
        <w:t>（新增）文明施工、民工管理、标准化施工监理</w:t>
      </w:r>
    </w:p>
    <w:p w:rsidR="001A1D4E" w:rsidRDefault="008F43D6">
      <w:pPr>
        <w:pStyle w:val="110"/>
        <w:ind w:firstLine="480"/>
      </w:pPr>
      <w:r>
        <w:rPr>
          <w:rFonts w:hint="eastAsia"/>
        </w:rPr>
        <w:t>监理人应按《公路工程施工监理规范》（</w:t>
      </w:r>
      <w:r>
        <w:t>JTGG10-2016)</w:t>
      </w:r>
      <w:r>
        <w:rPr>
          <w:rFonts w:hint="eastAsia"/>
        </w:rPr>
        <w:t>做好质量、安全、环保、费用、进度监理，还应督促承包人按照发包人的相关管理办法做好文明施工、民工管理、标准化施工监理等相关管理工作。</w:t>
      </w:r>
    </w:p>
    <w:p w:rsidR="001A1D4E" w:rsidRDefault="008F43D6">
      <w:pPr>
        <w:pStyle w:val="110"/>
        <w:ind w:firstLine="480"/>
      </w:pPr>
      <w:r>
        <w:rPr>
          <w:rFonts w:hint="eastAsia"/>
        </w:rPr>
        <w:t>文明施工：监理工程师还应在监理建议书中，明确文明监理的具体措施，同时执行发包人的文明管理办法。督促承包人施工过程中除按照施工图设计文件以及相关技术规范、规定外，同时应按照发包人的有关管理办法搞好安全管理与文明施工等现场管理。</w:t>
      </w:r>
    </w:p>
    <w:p w:rsidR="001A1D4E" w:rsidRDefault="008F43D6">
      <w:pPr>
        <w:pStyle w:val="110"/>
        <w:ind w:firstLine="480"/>
      </w:pPr>
      <w:r>
        <w:rPr>
          <w:rFonts w:hint="eastAsia"/>
        </w:rPr>
        <w:t>民工管理：监理人应按发包人制定的民工务工有关管理办法进行监管，监理人的合同管理工程师负责对民工合法权益的监理管理。</w:t>
      </w:r>
    </w:p>
    <w:p w:rsidR="001A1D4E" w:rsidRDefault="008F43D6">
      <w:pPr>
        <w:pStyle w:val="110"/>
        <w:ind w:firstLine="480"/>
      </w:pPr>
      <w:r>
        <w:t>16.</w:t>
      </w:r>
      <w:r>
        <w:rPr>
          <w:rFonts w:hint="eastAsia"/>
        </w:rPr>
        <w:t>（新增）公路通行费</w:t>
      </w:r>
    </w:p>
    <w:p w:rsidR="001A1D4E" w:rsidRDefault="008F43D6">
      <w:pPr>
        <w:pStyle w:val="110"/>
        <w:ind w:firstLine="480"/>
      </w:pPr>
      <w:r>
        <w:rPr>
          <w:rFonts w:hint="eastAsia"/>
        </w:rPr>
        <w:t>为实施本合同工程的监理车辆，经过相关收费公路的通行费用，由监理人自行按章缴</w:t>
      </w:r>
      <w:r>
        <w:rPr>
          <w:rFonts w:hint="eastAsia"/>
        </w:rPr>
        <w:lastRenderedPageBreak/>
        <w:t>纳，并在报价时分摊入工程量清单的相关细目中，不单独报价。</w:t>
      </w:r>
    </w:p>
    <w:p w:rsidR="001A1D4E" w:rsidRDefault="008F43D6">
      <w:pPr>
        <w:pStyle w:val="110"/>
        <w:ind w:firstLine="480"/>
      </w:pPr>
      <w:r>
        <w:t>17.</w:t>
      </w:r>
      <w:r>
        <w:rPr>
          <w:rFonts w:hint="eastAsia"/>
        </w:rPr>
        <w:t>（新增）事故报告</w:t>
      </w:r>
    </w:p>
    <w:p w:rsidR="001A1D4E" w:rsidRDefault="008F43D6">
      <w:pPr>
        <w:pStyle w:val="110"/>
        <w:ind w:firstLine="480"/>
      </w:pPr>
      <w:r>
        <w:rPr>
          <w:rFonts w:hint="eastAsia"/>
        </w:rPr>
        <w:t>事故报告必须按交通部《公路工程质量管理办法》（交公路发</w:t>
      </w:r>
      <w:r>
        <w:t>[1999]90</w:t>
      </w:r>
      <w:r>
        <w:rPr>
          <w:rFonts w:hint="eastAsia"/>
        </w:rPr>
        <w:t>号）附件《公路工程质量事故等级划分和报告制度》的要求办理及陕西省现行有关规定的质量安全报告程序进行。</w:t>
      </w:r>
    </w:p>
    <w:p w:rsidR="001A1D4E" w:rsidRDefault="008F43D6">
      <w:pPr>
        <w:pStyle w:val="110"/>
        <w:ind w:firstLine="480"/>
      </w:pPr>
      <w:r>
        <w:t>18.</w:t>
      </w:r>
      <w:r>
        <w:rPr>
          <w:rFonts w:hint="eastAsia"/>
        </w:rPr>
        <w:t>（新增）信息化管理</w:t>
      </w:r>
    </w:p>
    <w:p w:rsidR="001A1D4E" w:rsidRDefault="008F43D6">
      <w:pPr>
        <w:pStyle w:val="110"/>
        <w:ind w:firstLine="480"/>
      </w:pPr>
      <w:r>
        <w:rPr>
          <w:rFonts w:hint="eastAsia"/>
        </w:rPr>
        <w:t>为推行现代工程管理，本项目按照“五化”建设要求开展管理信息化建设，将工程质量、安全、进度、造价、设计变更、计量支付、工程质量试验检测等管理内容纳入信息系统管理。监理人应认真学习并执行委托人关于信息系统方面的管理办法，应配合委托人不断完善和维护该系统，实现各参建单位之间全面的无纸化办公，及时处理上下级之间往来文件；通过计量、变更、计划统计、财务支付、竣工档案管理、征地拆迁等子系统及时审核合同支付资料，确保建设资金及时支付。实现方便、快捷的管理，达到节约成本和时间的目的。监理人应配置相应的设施设备满足信息化管理需要。</w:t>
      </w:r>
    </w:p>
    <w:p w:rsidR="001A1D4E" w:rsidRDefault="008F43D6">
      <w:pPr>
        <w:pStyle w:val="110"/>
        <w:ind w:firstLine="480"/>
      </w:pPr>
      <w:r>
        <w:t>19.</w:t>
      </w:r>
      <w:r>
        <w:rPr>
          <w:rFonts w:hint="eastAsia"/>
        </w:rPr>
        <w:t>（新增）后续管理办法</w:t>
      </w:r>
    </w:p>
    <w:p w:rsidR="001A1D4E" w:rsidRDefault="008F43D6">
      <w:pPr>
        <w:pStyle w:val="110"/>
        <w:ind w:firstLine="480"/>
      </w:pPr>
      <w:r>
        <w:rPr>
          <w:rFonts w:hint="eastAsia"/>
        </w:rPr>
        <w:t>在工程实施过程中，如果有新的规程、办法、规范的颁布实施，本项目将按上级主管部门的决定采用执行，如有费用增减将按项目合同专用条款第</w:t>
      </w:r>
      <w:r>
        <w:t>6.2</w:t>
      </w:r>
      <w:r>
        <w:rPr>
          <w:rFonts w:hint="eastAsia"/>
        </w:rPr>
        <w:t>款有关规定办理。</w:t>
      </w:r>
    </w:p>
    <w:p w:rsidR="001A1D4E" w:rsidRDefault="008F43D6">
      <w:pPr>
        <w:pStyle w:val="110"/>
        <w:ind w:firstLine="480"/>
      </w:pPr>
      <w:r>
        <w:rPr>
          <w:rFonts w:hint="eastAsia"/>
        </w:rPr>
        <w:t>施工期间，监理人还应执行委托人针对本项目制定的质量、安全、进度、计量、变更、奖励、资金管理等方面的管理办法。</w:t>
      </w:r>
    </w:p>
    <w:p w:rsidR="001A1D4E" w:rsidRDefault="001A1D4E">
      <w:pPr>
        <w:adjustRightInd w:val="0"/>
        <w:snapToGrid w:val="0"/>
        <w:spacing w:line="360" w:lineRule="auto"/>
        <w:ind w:firstLine="480"/>
        <w:rPr>
          <w:rFonts w:ascii="宋体" w:hAnsi="宋体" w:cs="宋体"/>
          <w:sz w:val="24"/>
        </w:rPr>
      </w:pPr>
    </w:p>
    <w:p w:rsidR="001A1D4E" w:rsidRDefault="001A1D4E">
      <w:pPr>
        <w:snapToGrid w:val="0"/>
        <w:spacing w:line="520" w:lineRule="exact"/>
        <w:jc w:val="center"/>
        <w:rPr>
          <w:rFonts w:ascii="宋体" w:hAnsi="宋体" w:cs="宋体"/>
          <w:b/>
          <w:bCs/>
          <w:sz w:val="30"/>
          <w:szCs w:val="30"/>
        </w:rPr>
      </w:pP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 xml:space="preserve">                             　   </w:t>
      </w:r>
      <w:r>
        <w:rPr>
          <w:rFonts w:ascii="宋体" w:hAnsi="宋体" w:cs="宋体" w:hint="eastAsia"/>
          <w:sz w:val="24"/>
        </w:rPr>
        <w:br w:type="page"/>
      </w:r>
      <w:r>
        <w:rPr>
          <w:rFonts w:ascii="宋体" w:cs="宋体" w:hint="eastAsia"/>
          <w:b/>
          <w:kern w:val="0"/>
          <w:sz w:val="32"/>
          <w:szCs w:val="32"/>
        </w:rPr>
        <w:lastRenderedPageBreak/>
        <w:t>附件一</w:t>
      </w:r>
    </w:p>
    <w:p w:rsidR="001A1D4E" w:rsidRDefault="008F43D6">
      <w:pPr>
        <w:adjustRightInd w:val="0"/>
        <w:snapToGrid w:val="0"/>
        <w:spacing w:line="360" w:lineRule="auto"/>
        <w:jc w:val="center"/>
        <w:rPr>
          <w:rFonts w:ascii="宋体" w:cs="宋体"/>
          <w:b/>
          <w:kern w:val="0"/>
          <w:sz w:val="32"/>
          <w:szCs w:val="32"/>
        </w:rPr>
      </w:pPr>
      <w:r>
        <w:rPr>
          <w:rFonts w:ascii="宋体" w:cs="宋体" w:hint="eastAsia"/>
          <w:b/>
          <w:kern w:val="0"/>
          <w:sz w:val="32"/>
          <w:szCs w:val="32"/>
          <w:shd w:val="clear" w:color="auto" w:fill="FFFFFF" w:themeFill="background1"/>
        </w:rPr>
        <w:t>合同协议书</w:t>
      </w:r>
    </w:p>
    <w:p w:rsidR="001A1D4E" w:rsidRDefault="001A1D4E">
      <w:pPr>
        <w:adjustRightInd w:val="0"/>
        <w:snapToGrid w:val="0"/>
        <w:spacing w:line="360" w:lineRule="auto"/>
        <w:ind w:firstLineChars="100" w:firstLine="240"/>
        <w:rPr>
          <w:rFonts w:ascii="宋体" w:hAnsi="宋体" w:cs="宋体"/>
          <w:sz w:val="24"/>
        </w:rPr>
      </w:pPr>
    </w:p>
    <w:p w:rsidR="001A1D4E" w:rsidRDefault="008F43D6">
      <w:pPr>
        <w:adjustRightInd w:val="0"/>
        <w:snapToGrid w:val="0"/>
        <w:spacing w:line="360" w:lineRule="auto"/>
        <w:ind w:firstLineChars="150" w:firstLine="360"/>
        <w:rPr>
          <w:rFonts w:ascii="宋体" w:hAnsi="宋体" w:cs="宋体"/>
          <w:sz w:val="24"/>
        </w:rPr>
      </w:pPr>
      <w:r>
        <w:rPr>
          <w:rFonts w:ascii="宋体" w:hAnsi="宋体" w:cs="宋体" w:hint="eastAsia"/>
          <w:sz w:val="24"/>
        </w:rPr>
        <w:t>（委托人名称，以下简称“委托人”）为实施（项目名称），已接受（监理人名称，以下简称“监理人”）对该项目标段施工监理的投标。委托人和监理人共同达成如下协议。</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1.</w:t>
      </w:r>
      <w:r>
        <w:rPr>
          <w:rFonts w:ascii="宋体" w:hAnsi="宋体" w:cs="宋体" w:hint="eastAsia"/>
          <w:kern w:val="0"/>
          <w:sz w:val="24"/>
        </w:rPr>
        <w:t>陕西旬邑至凤翔高速公路</w:t>
      </w:r>
      <w:r>
        <w:rPr>
          <w:rFonts w:ascii="宋体" w:hAnsi="宋体" w:cs="宋体" w:hint="eastAsia"/>
          <w:sz w:val="24"/>
        </w:rPr>
        <w:t>等级为高速公路，设计速度为80~100km/h，工程内容为房建工程监理。</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2.</w:t>
      </w:r>
      <w:r>
        <w:rPr>
          <w:rFonts w:ascii="宋体" w:hAnsi="宋体" w:cs="宋体" w:hint="eastAsia"/>
          <w:sz w:val="24"/>
        </w:rPr>
        <w:t>下列文件应视为构成合同文件的组成部分：</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）本合同协议书及各种合同附件；</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）中标通知书；</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）投标函；</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）项目专用合同条款；</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）公路工程专用合同条款；</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6</w:t>
      </w:r>
      <w:r>
        <w:rPr>
          <w:rFonts w:ascii="宋体" w:hAnsi="宋体" w:cs="宋体" w:hint="eastAsia"/>
          <w:sz w:val="24"/>
        </w:rPr>
        <w:t>）通用合同条款；</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7</w:t>
      </w:r>
      <w:r>
        <w:rPr>
          <w:rFonts w:ascii="宋体" w:hAnsi="宋体" w:cs="宋体" w:hint="eastAsia"/>
          <w:sz w:val="24"/>
        </w:rPr>
        <w:t>）委托人要求；</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8</w:t>
      </w:r>
      <w:r>
        <w:rPr>
          <w:rFonts w:ascii="宋体" w:hAnsi="宋体" w:cs="宋体" w:hint="eastAsia"/>
          <w:sz w:val="24"/>
        </w:rPr>
        <w:t>）监理服务费用清单；</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9</w:t>
      </w:r>
      <w:r>
        <w:rPr>
          <w:rFonts w:ascii="宋体" w:hAnsi="宋体" w:cs="宋体" w:hint="eastAsia"/>
          <w:sz w:val="24"/>
        </w:rPr>
        <w:t>）监理人有关人员、试验检测设备投入的承诺；</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10</w:t>
      </w:r>
      <w:r>
        <w:rPr>
          <w:rFonts w:ascii="宋体" w:hAnsi="宋体" w:cs="宋体" w:hint="eastAsia"/>
          <w:sz w:val="24"/>
        </w:rPr>
        <w:t>）其他合同文件。</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上述合同文件互相补充和解释。如果合同文件之间存在矛盾或不一致之处，以上述文件的排列顺序在先者为准。</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3.</w:t>
      </w:r>
      <w:r>
        <w:rPr>
          <w:rFonts w:ascii="宋体" w:hAnsi="宋体" w:cs="宋体" w:hint="eastAsia"/>
          <w:sz w:val="24"/>
        </w:rPr>
        <w:t>签约合同价：人民币（大写）    元（￥    ），不含税金额     元、税金    元。其中:施工阶段监理服务费     元，不含税金额     元、税金    元；竣工验收与缺陷责任期监理服务费      元，不含税金额     元、税金    元。</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4.</w:t>
      </w:r>
      <w:r>
        <w:rPr>
          <w:rFonts w:ascii="宋体" w:hAnsi="宋体" w:cs="宋体" w:hint="eastAsia"/>
          <w:sz w:val="24"/>
        </w:rPr>
        <w:t>总监理工程师：</w:t>
      </w:r>
      <w:r>
        <w:rPr>
          <w:rFonts w:ascii="宋体" w:hAnsi="宋体" w:cs="宋体" w:hint="eastAsia"/>
          <w:sz w:val="24"/>
          <w:u w:val="single"/>
        </w:rPr>
        <w:t xml:space="preserve">          </w:t>
      </w:r>
      <w:r>
        <w:rPr>
          <w:rFonts w:ascii="宋体" w:hAnsi="宋体" w:cs="宋体" w:hint="eastAsia"/>
          <w:sz w:val="24"/>
        </w:rPr>
        <w:t>。</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5.</w:t>
      </w:r>
      <w:r>
        <w:rPr>
          <w:rFonts w:ascii="宋体" w:hAnsi="宋体" w:cs="宋体" w:hint="eastAsia"/>
          <w:sz w:val="24"/>
        </w:rPr>
        <w:t>监理工作质量符合的标准和要求：</w:t>
      </w:r>
      <w:r>
        <w:rPr>
          <w:rFonts w:ascii="宋体" w:hAnsi="宋体" w:cs="宋体" w:hint="eastAsia"/>
          <w:sz w:val="24"/>
          <w:u w:val="single"/>
        </w:rPr>
        <w:t xml:space="preserve">              </w:t>
      </w:r>
      <w:r>
        <w:rPr>
          <w:rFonts w:ascii="宋体" w:cs="宋体" w:hint="eastAsia"/>
          <w:sz w:val="24"/>
        </w:rPr>
        <w:t>；</w:t>
      </w:r>
      <w:r>
        <w:rPr>
          <w:rFonts w:ascii="宋体" w:hAnsi="宋体" w:cs="宋体" w:hint="eastAsia"/>
          <w:sz w:val="24"/>
          <w:u w:val="single"/>
        </w:rPr>
        <w:t xml:space="preserve"> </w:t>
      </w:r>
      <w:r>
        <w:rPr>
          <w:rFonts w:ascii="宋体" w:hAnsi="宋体" w:cs="宋体" w:hint="eastAsia"/>
          <w:sz w:val="24"/>
        </w:rPr>
        <w:t>安全目标：</w:t>
      </w:r>
      <w:r>
        <w:rPr>
          <w:rFonts w:ascii="宋体" w:hAnsi="宋体" w:cs="宋体" w:hint="eastAsia"/>
          <w:sz w:val="24"/>
          <w:u w:val="single"/>
        </w:rPr>
        <w:t xml:space="preserve">          </w:t>
      </w:r>
      <w:r>
        <w:rPr>
          <w:rFonts w:ascii="宋体" w:hAnsi="宋体" w:cs="宋体" w:hint="eastAsia"/>
          <w:sz w:val="24"/>
        </w:rPr>
        <w:t>。</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6.</w:t>
      </w:r>
      <w:r>
        <w:rPr>
          <w:rFonts w:ascii="宋体" w:hAnsi="宋体" w:cs="宋体" w:hint="eastAsia"/>
          <w:sz w:val="24"/>
        </w:rPr>
        <w:t>监理人承诺按合同约定承担工程的施工监理。</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7.</w:t>
      </w:r>
      <w:r>
        <w:rPr>
          <w:rFonts w:ascii="宋体" w:hAnsi="宋体" w:cs="宋体" w:hint="eastAsia"/>
          <w:sz w:val="24"/>
        </w:rPr>
        <w:t>委托人承诺按合同约定的条件、时间和方式向监理人支付合同价款。</w:t>
      </w:r>
    </w:p>
    <w:p w:rsidR="001A1D4E" w:rsidRDefault="008F43D6">
      <w:pPr>
        <w:pStyle w:val="TableParagraph"/>
        <w:spacing w:line="360" w:lineRule="auto"/>
        <w:ind w:firstLine="480"/>
        <w:rPr>
          <w:rFonts w:ascii="宋体" w:cs="宋体"/>
          <w:sz w:val="24"/>
          <w:lang w:eastAsia="zh-CN"/>
        </w:rPr>
      </w:pPr>
      <w:r>
        <w:rPr>
          <w:rFonts w:ascii="宋体" w:cs="宋体"/>
          <w:sz w:val="24"/>
          <w:lang w:eastAsia="zh-CN"/>
        </w:rPr>
        <w:t>8.</w:t>
      </w:r>
      <w:r>
        <w:rPr>
          <w:rFonts w:ascii="宋体" w:cs="宋体" w:hint="eastAsia"/>
          <w:sz w:val="24"/>
          <w:lang w:eastAsia="zh-CN"/>
        </w:rPr>
        <w:t>监理人计划开始监理日期：</w:t>
      </w:r>
      <w:r>
        <w:rPr>
          <w:rFonts w:ascii="宋体" w:cs="宋体" w:hint="eastAsia"/>
          <w:sz w:val="24"/>
          <w:u w:val="single"/>
          <w:lang w:eastAsia="zh-CN"/>
        </w:rPr>
        <w:t xml:space="preserve">          </w:t>
      </w:r>
      <w:r>
        <w:rPr>
          <w:rFonts w:ascii="宋体" w:cs="宋体" w:hint="eastAsia"/>
          <w:sz w:val="24"/>
          <w:lang w:eastAsia="zh-CN"/>
        </w:rPr>
        <w:t>，实际日期按照合同条款中约定的开始监理日期为准。</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监理服务期限：34个月，其中：施工阶段监理10个月（或按房建工程施工工期为准），</w:t>
      </w:r>
      <w:r>
        <w:rPr>
          <w:rFonts w:ascii="宋体" w:hAnsi="宋体" w:cs="宋体" w:hint="eastAsia"/>
          <w:sz w:val="24"/>
        </w:rPr>
        <w:lastRenderedPageBreak/>
        <w:t>缺陷责任期阶段监理24个月。</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9.</w:t>
      </w:r>
      <w:r>
        <w:rPr>
          <w:rFonts w:ascii="宋体" w:hAnsi="宋体" w:cs="宋体" w:hint="eastAsia"/>
          <w:sz w:val="24"/>
        </w:rPr>
        <w:t>本协议书在监理人提供履约保证金后，由双方法定代表人签署并加盖单位章后生效。全部工程完工后经竣工验收合格、缺陷责任期满签发缺陷责任终止证书后失效。</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10.</w:t>
      </w:r>
      <w:r>
        <w:rPr>
          <w:rFonts w:ascii="宋体" w:hAnsi="宋体" w:cs="宋体" w:hint="eastAsia"/>
          <w:sz w:val="24"/>
        </w:rPr>
        <w:t>本协议书正本2份、副本8份，合同双方各执正本1份，甲方副本6份，乙方副本2份，当正本与副本的内容不一致时，以正本为准。</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11.</w:t>
      </w:r>
      <w:r>
        <w:rPr>
          <w:rFonts w:ascii="宋体" w:hAnsi="宋体" w:cs="宋体" w:hint="eastAsia"/>
          <w:sz w:val="24"/>
        </w:rPr>
        <w:t>合同未尽事宜，双方另行签订补充协议。补充协议是合同的组成部分。</w:t>
      </w:r>
    </w:p>
    <w:p w:rsidR="001A1D4E" w:rsidRDefault="001A1D4E">
      <w:pPr>
        <w:adjustRightInd w:val="0"/>
        <w:snapToGrid w:val="0"/>
        <w:spacing w:line="360" w:lineRule="auto"/>
        <w:ind w:firstLine="480"/>
        <w:rPr>
          <w:rFonts w:ascii="宋体" w:hAnsi="宋体" w:cs="宋体"/>
          <w:sz w:val="24"/>
        </w:rPr>
      </w:pPr>
    </w:p>
    <w:p w:rsidR="001A1D4E" w:rsidRDefault="001A1D4E">
      <w:pPr>
        <w:adjustRightInd w:val="0"/>
        <w:snapToGrid w:val="0"/>
        <w:spacing w:line="360" w:lineRule="auto"/>
        <w:ind w:firstLine="480"/>
        <w:rPr>
          <w:rFonts w:ascii="宋体" w:hAnsi="宋体" w:cs="宋体"/>
          <w:sz w:val="24"/>
        </w:rPr>
      </w:pPr>
    </w:p>
    <w:p w:rsidR="001A1D4E" w:rsidRDefault="008F43D6">
      <w:pPr>
        <w:adjustRightInd w:val="0"/>
        <w:snapToGrid w:val="0"/>
        <w:spacing w:line="360" w:lineRule="auto"/>
        <w:ind w:firstLineChars="100" w:firstLine="240"/>
        <w:rPr>
          <w:rFonts w:ascii="宋体" w:hAnsi="宋体" w:cs="宋体"/>
          <w:sz w:val="24"/>
        </w:rPr>
      </w:pPr>
      <w:r>
        <w:rPr>
          <w:rFonts w:ascii="宋体" w:hAnsi="宋体" w:cs="宋体" w:hint="eastAsia"/>
          <w:sz w:val="24"/>
        </w:rPr>
        <w:t>委托人：（全称）（盖</w:t>
      </w:r>
      <w:r>
        <w:rPr>
          <w:rFonts w:asciiTheme="majorEastAsia" w:eastAsiaTheme="majorEastAsia" w:hAnsiTheme="majorEastAsia"/>
          <w:sz w:val="24"/>
          <w:u w:val="single"/>
        </w:rPr>
        <w:t>单位</w:t>
      </w:r>
      <w:r>
        <w:rPr>
          <w:rFonts w:ascii="宋体" w:hAnsi="宋体" w:cs="宋体" w:hint="eastAsia"/>
          <w:sz w:val="24"/>
        </w:rPr>
        <w:t>章）              监理人：（全称）（盖</w:t>
      </w:r>
      <w:r>
        <w:rPr>
          <w:rFonts w:asciiTheme="majorEastAsia" w:eastAsiaTheme="majorEastAsia" w:hAnsiTheme="majorEastAsia"/>
          <w:sz w:val="24"/>
          <w:u w:val="single"/>
        </w:rPr>
        <w:t>单位</w:t>
      </w:r>
      <w:r>
        <w:rPr>
          <w:rFonts w:ascii="宋体" w:hAnsi="宋体" w:cs="宋体" w:hint="eastAsia"/>
          <w:sz w:val="24"/>
        </w:rPr>
        <w:t>章）</w:t>
      </w:r>
    </w:p>
    <w:p w:rsidR="001A1D4E" w:rsidRDefault="008F43D6">
      <w:pPr>
        <w:adjustRightInd w:val="0"/>
        <w:snapToGrid w:val="0"/>
        <w:spacing w:line="360" w:lineRule="auto"/>
        <w:ind w:firstLineChars="100" w:firstLine="240"/>
        <w:rPr>
          <w:rFonts w:ascii="宋体" w:hAnsi="宋体" w:cs="宋体"/>
          <w:sz w:val="24"/>
        </w:rPr>
      </w:pPr>
      <w:r>
        <w:rPr>
          <w:rFonts w:ascii="宋体" w:hAnsi="宋体" w:cs="宋体" w:hint="eastAsia"/>
          <w:sz w:val="24"/>
        </w:rPr>
        <w:t>法定代表人</w:t>
      </w:r>
    </w:p>
    <w:p w:rsidR="001A1D4E" w:rsidRDefault="008F43D6">
      <w:pPr>
        <w:adjustRightInd w:val="0"/>
        <w:snapToGrid w:val="0"/>
        <w:spacing w:line="360" w:lineRule="auto"/>
        <w:ind w:firstLineChars="100" w:firstLine="240"/>
        <w:rPr>
          <w:rFonts w:ascii="宋体" w:hAnsi="宋体" w:cs="宋体"/>
          <w:sz w:val="24"/>
        </w:rPr>
      </w:pPr>
      <w:r>
        <w:rPr>
          <w:rFonts w:ascii="宋体" w:hAnsi="宋体" w:cs="宋体" w:hint="eastAsia"/>
          <w:sz w:val="24"/>
        </w:rPr>
        <w:t>或其委托代理人：（签字）              法定代表人：（签字）</w:t>
      </w:r>
    </w:p>
    <w:p w:rsidR="001A1D4E" w:rsidRDefault="008F43D6">
      <w:pPr>
        <w:adjustRightInd w:val="0"/>
        <w:snapToGrid w:val="0"/>
        <w:spacing w:line="360" w:lineRule="auto"/>
        <w:ind w:firstLineChars="100" w:firstLine="240"/>
        <w:rPr>
          <w:rFonts w:ascii="宋体" w:hAnsi="宋体" w:cs="宋体"/>
          <w:sz w:val="24"/>
        </w:rPr>
      </w:pPr>
      <w:r>
        <w:rPr>
          <w:rFonts w:ascii="宋体" w:hAnsi="宋体" w:cs="宋体" w:hint="eastAsia"/>
          <w:sz w:val="24"/>
        </w:rPr>
        <w:t>日    期：年  月  日                   日   期： 年  月  日</w:t>
      </w:r>
    </w:p>
    <w:p w:rsidR="001A1D4E" w:rsidRDefault="008F43D6">
      <w:pPr>
        <w:adjustRightInd w:val="0"/>
        <w:snapToGrid w:val="0"/>
        <w:spacing w:line="360" w:lineRule="auto"/>
        <w:ind w:firstLineChars="100" w:firstLine="240"/>
        <w:rPr>
          <w:rFonts w:ascii="宋体" w:hAnsi="宋体" w:cs="宋体"/>
          <w:sz w:val="24"/>
        </w:rPr>
      </w:pPr>
      <w:r>
        <w:rPr>
          <w:rFonts w:ascii="宋体" w:hAnsi="宋体" w:cs="宋体" w:hint="eastAsia"/>
          <w:sz w:val="24"/>
        </w:rPr>
        <w:t>单位地址：                             单位地址：</w:t>
      </w:r>
    </w:p>
    <w:p w:rsidR="001A1D4E" w:rsidRDefault="008F43D6">
      <w:pPr>
        <w:adjustRightInd w:val="0"/>
        <w:snapToGrid w:val="0"/>
        <w:spacing w:line="360" w:lineRule="auto"/>
        <w:ind w:firstLineChars="100" w:firstLine="240"/>
        <w:rPr>
          <w:rFonts w:ascii="宋体" w:hAnsi="宋体" w:cs="宋体"/>
          <w:sz w:val="24"/>
        </w:rPr>
      </w:pPr>
      <w:r>
        <w:rPr>
          <w:rFonts w:ascii="宋体" w:hAnsi="宋体" w:cs="宋体" w:hint="eastAsia"/>
          <w:sz w:val="24"/>
        </w:rPr>
        <w:t>邮    编：                             邮    编：</w:t>
      </w:r>
    </w:p>
    <w:p w:rsidR="001A1D4E" w:rsidRDefault="008F43D6">
      <w:pPr>
        <w:adjustRightInd w:val="0"/>
        <w:snapToGrid w:val="0"/>
        <w:spacing w:line="360" w:lineRule="auto"/>
        <w:ind w:firstLineChars="100" w:firstLine="240"/>
        <w:rPr>
          <w:rFonts w:ascii="宋体" w:hAnsi="宋体" w:cs="宋体"/>
          <w:sz w:val="24"/>
        </w:rPr>
      </w:pPr>
      <w:r>
        <w:rPr>
          <w:rFonts w:ascii="宋体" w:hAnsi="宋体" w:cs="宋体" w:hint="eastAsia"/>
          <w:sz w:val="24"/>
        </w:rPr>
        <w:t>电子邮箱：                             电子邮箱：</w:t>
      </w:r>
    </w:p>
    <w:p w:rsidR="001A1D4E" w:rsidRDefault="008F43D6">
      <w:pPr>
        <w:adjustRightInd w:val="0"/>
        <w:snapToGrid w:val="0"/>
        <w:spacing w:line="360" w:lineRule="auto"/>
        <w:ind w:firstLineChars="100" w:firstLine="240"/>
        <w:rPr>
          <w:rFonts w:ascii="宋体" w:hAnsi="宋体" w:cs="宋体"/>
          <w:sz w:val="24"/>
        </w:rPr>
      </w:pPr>
      <w:r>
        <w:rPr>
          <w:rFonts w:ascii="宋体" w:hAnsi="宋体" w:cs="宋体" w:hint="eastAsia"/>
          <w:sz w:val="24"/>
        </w:rPr>
        <w:t>电    话：                             电    话：</w:t>
      </w:r>
    </w:p>
    <w:p w:rsidR="001A1D4E" w:rsidRDefault="008F43D6">
      <w:pPr>
        <w:adjustRightInd w:val="0"/>
        <w:snapToGrid w:val="0"/>
        <w:spacing w:line="360" w:lineRule="auto"/>
        <w:ind w:firstLineChars="100" w:firstLine="240"/>
        <w:rPr>
          <w:rFonts w:ascii="宋体" w:hAnsi="宋体" w:cs="宋体"/>
          <w:sz w:val="24"/>
        </w:rPr>
      </w:pPr>
      <w:r>
        <w:rPr>
          <w:rFonts w:ascii="宋体" w:hAnsi="宋体" w:cs="宋体" w:hint="eastAsia"/>
          <w:sz w:val="24"/>
        </w:rPr>
        <w:t>传    真：                             传    真：</w:t>
      </w:r>
    </w:p>
    <w:p w:rsidR="001A1D4E" w:rsidRDefault="008F43D6">
      <w:pPr>
        <w:adjustRightInd w:val="0"/>
        <w:snapToGrid w:val="0"/>
        <w:spacing w:line="360" w:lineRule="auto"/>
        <w:ind w:firstLineChars="100" w:firstLine="240"/>
        <w:rPr>
          <w:rFonts w:ascii="宋体" w:hAnsi="宋体" w:cs="宋体"/>
          <w:sz w:val="24"/>
        </w:rPr>
      </w:pPr>
      <w:r>
        <w:rPr>
          <w:rFonts w:ascii="宋体" w:hAnsi="宋体" w:cs="宋体" w:hint="eastAsia"/>
          <w:sz w:val="24"/>
        </w:rPr>
        <w:t>开户银行：                             开户银行：</w:t>
      </w:r>
    </w:p>
    <w:p w:rsidR="001A1D4E" w:rsidRDefault="008F43D6">
      <w:pPr>
        <w:adjustRightInd w:val="0"/>
        <w:snapToGrid w:val="0"/>
        <w:spacing w:line="360" w:lineRule="auto"/>
        <w:ind w:firstLineChars="100" w:firstLine="240"/>
        <w:rPr>
          <w:rFonts w:ascii="宋体" w:hAnsi="宋体" w:cs="宋体"/>
          <w:sz w:val="24"/>
        </w:rPr>
      </w:pPr>
      <w:r>
        <w:rPr>
          <w:rFonts w:ascii="宋体" w:hAnsi="宋体" w:cs="宋体" w:hint="eastAsia"/>
          <w:sz w:val="24"/>
        </w:rPr>
        <w:t>账    号：                             账    号：</w:t>
      </w:r>
    </w:p>
    <w:p w:rsidR="001A1D4E" w:rsidRDefault="001A1D4E">
      <w:pPr>
        <w:adjustRightInd w:val="0"/>
        <w:snapToGrid w:val="0"/>
        <w:spacing w:line="360" w:lineRule="auto"/>
        <w:ind w:firstLine="480"/>
        <w:rPr>
          <w:rFonts w:ascii="宋体" w:hAnsi="宋体" w:cs="宋体"/>
          <w:sz w:val="24"/>
        </w:rPr>
      </w:pPr>
    </w:p>
    <w:p w:rsidR="001A1D4E" w:rsidRDefault="008F43D6">
      <w:pPr>
        <w:rPr>
          <w:rFonts w:ascii="宋体" w:hAnsi="宋体" w:cs="宋体"/>
          <w:b/>
          <w:bCs/>
          <w:sz w:val="24"/>
        </w:rPr>
      </w:pPr>
      <w:r>
        <w:rPr>
          <w:rFonts w:ascii="宋体" w:hAnsi="宋体" w:cs="宋体"/>
          <w:b/>
          <w:bCs/>
          <w:sz w:val="24"/>
        </w:rPr>
        <w:br w:type="page"/>
      </w:r>
    </w:p>
    <w:p w:rsidR="001A1D4E" w:rsidRDefault="008F43D6">
      <w:pPr>
        <w:autoSpaceDE w:val="0"/>
        <w:autoSpaceDN w:val="0"/>
        <w:adjustRightInd w:val="0"/>
        <w:ind w:firstLineChars="100" w:firstLine="321"/>
        <w:jc w:val="left"/>
        <w:rPr>
          <w:rFonts w:ascii="宋体" w:cs="宋体"/>
          <w:b/>
          <w:kern w:val="0"/>
          <w:sz w:val="32"/>
          <w:szCs w:val="32"/>
        </w:rPr>
      </w:pPr>
      <w:r>
        <w:rPr>
          <w:rFonts w:ascii="宋体" w:cs="宋体" w:hint="eastAsia"/>
          <w:b/>
          <w:kern w:val="0"/>
          <w:sz w:val="32"/>
          <w:szCs w:val="32"/>
        </w:rPr>
        <w:lastRenderedPageBreak/>
        <w:t>附件二</w:t>
      </w:r>
    </w:p>
    <w:p w:rsidR="001A1D4E" w:rsidRDefault="001A1D4E">
      <w:pPr>
        <w:autoSpaceDE w:val="0"/>
        <w:autoSpaceDN w:val="0"/>
        <w:adjustRightInd w:val="0"/>
        <w:jc w:val="left"/>
        <w:rPr>
          <w:rFonts w:ascii="宋体" w:cs="宋体"/>
          <w:b/>
          <w:kern w:val="0"/>
          <w:sz w:val="32"/>
          <w:szCs w:val="32"/>
        </w:rPr>
      </w:pPr>
    </w:p>
    <w:p w:rsidR="001A1D4E" w:rsidRDefault="008F43D6">
      <w:pPr>
        <w:autoSpaceDE w:val="0"/>
        <w:autoSpaceDN w:val="0"/>
        <w:adjustRightInd w:val="0"/>
        <w:jc w:val="center"/>
        <w:rPr>
          <w:rFonts w:ascii="宋体" w:cs="宋体"/>
          <w:b/>
          <w:kern w:val="0"/>
          <w:sz w:val="32"/>
          <w:szCs w:val="32"/>
        </w:rPr>
      </w:pPr>
      <w:r>
        <w:rPr>
          <w:rFonts w:ascii="宋体" w:cs="宋体" w:hint="eastAsia"/>
          <w:b/>
          <w:kern w:val="0"/>
          <w:sz w:val="32"/>
          <w:szCs w:val="32"/>
        </w:rPr>
        <w:t>廉政合同</w:t>
      </w:r>
    </w:p>
    <w:p w:rsidR="001A1D4E" w:rsidRDefault="001A1D4E">
      <w:pPr>
        <w:ind w:firstLineChars="200" w:firstLine="480"/>
        <w:rPr>
          <w:rFonts w:ascii="宋体" w:cs="宋体"/>
          <w:kern w:val="0"/>
          <w:sz w:val="24"/>
        </w:rPr>
      </w:pPr>
    </w:p>
    <w:p w:rsidR="001A1D4E" w:rsidRDefault="008F43D6">
      <w:pPr>
        <w:ind w:firstLineChars="450" w:firstLine="1080"/>
        <w:rPr>
          <w:rFonts w:ascii="宋体" w:hAnsi="宋体" w:cs="宋体"/>
          <w:b/>
          <w:bCs/>
          <w:sz w:val="24"/>
        </w:rPr>
      </w:pPr>
      <w:r>
        <w:rPr>
          <w:rFonts w:ascii="宋体" w:cs="宋体" w:hint="eastAsia"/>
          <w:kern w:val="0"/>
          <w:sz w:val="24"/>
        </w:rPr>
        <w:t>另见交通运输部《公路工程标准施工监理招标文件》（</w:t>
      </w:r>
      <w:r>
        <w:rPr>
          <w:rFonts w:ascii="宋体" w:cs="宋体"/>
          <w:kern w:val="0"/>
          <w:sz w:val="24"/>
        </w:rPr>
        <w:t xml:space="preserve">2018 </w:t>
      </w:r>
      <w:r>
        <w:rPr>
          <w:rFonts w:ascii="宋体" w:cs="宋体" w:hint="eastAsia"/>
          <w:kern w:val="0"/>
          <w:sz w:val="24"/>
        </w:rPr>
        <w:t>年版）</w:t>
      </w:r>
    </w:p>
    <w:p w:rsidR="001A1D4E" w:rsidRDefault="001A1D4E">
      <w:pPr>
        <w:rPr>
          <w:rFonts w:ascii="宋体" w:hAnsi="宋体" w:cs="宋体"/>
          <w:b/>
          <w:bCs/>
          <w:sz w:val="24"/>
        </w:rPr>
      </w:pPr>
    </w:p>
    <w:p w:rsidR="001A1D4E" w:rsidRDefault="001A1D4E">
      <w:pPr>
        <w:rPr>
          <w:rFonts w:ascii="宋体" w:hAnsi="宋体" w:cs="宋体"/>
          <w:b/>
          <w:bCs/>
          <w:sz w:val="24"/>
        </w:rPr>
      </w:pPr>
    </w:p>
    <w:p w:rsidR="001A1D4E" w:rsidRDefault="008F43D6">
      <w:pPr>
        <w:rPr>
          <w:rFonts w:ascii="宋体" w:hAnsi="宋体" w:cs="宋体"/>
          <w:b/>
          <w:bCs/>
          <w:sz w:val="24"/>
        </w:rPr>
      </w:pPr>
      <w:r>
        <w:rPr>
          <w:rFonts w:ascii="宋体" w:hAnsi="宋体" w:cs="宋体"/>
          <w:b/>
          <w:bCs/>
          <w:sz w:val="24"/>
        </w:rPr>
        <w:br w:type="page"/>
      </w:r>
    </w:p>
    <w:p w:rsidR="001A1D4E" w:rsidRDefault="008F43D6">
      <w:pPr>
        <w:autoSpaceDE w:val="0"/>
        <w:autoSpaceDN w:val="0"/>
        <w:adjustRightInd w:val="0"/>
        <w:ind w:firstLineChars="100" w:firstLine="281"/>
        <w:jc w:val="left"/>
        <w:rPr>
          <w:rFonts w:ascii="宋体" w:cs="宋体"/>
          <w:b/>
          <w:kern w:val="0"/>
          <w:sz w:val="28"/>
          <w:szCs w:val="28"/>
        </w:rPr>
      </w:pPr>
      <w:r>
        <w:rPr>
          <w:rFonts w:ascii="宋体" w:cs="宋体" w:hint="eastAsia"/>
          <w:b/>
          <w:kern w:val="0"/>
          <w:sz w:val="28"/>
          <w:szCs w:val="28"/>
        </w:rPr>
        <w:lastRenderedPageBreak/>
        <w:t>附件三  安全生产合同</w:t>
      </w: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8F43D6">
      <w:pPr>
        <w:jc w:val="center"/>
        <w:rPr>
          <w:rFonts w:asciiTheme="majorEastAsia" w:eastAsiaTheme="majorEastAsia" w:hAnsiTheme="majorEastAsia"/>
          <w:b/>
          <w:bCs/>
          <w:sz w:val="32"/>
          <w:szCs w:val="32"/>
        </w:rPr>
      </w:pPr>
      <w:r>
        <w:rPr>
          <w:rFonts w:asciiTheme="majorEastAsia" w:eastAsiaTheme="majorEastAsia" w:hAnsiTheme="majorEastAsia" w:hint="eastAsia"/>
          <w:b/>
          <w:bCs/>
          <w:sz w:val="32"/>
          <w:szCs w:val="32"/>
        </w:rPr>
        <w:t>安全生产合同</w:t>
      </w:r>
    </w:p>
    <w:p w:rsidR="001A1D4E" w:rsidRDefault="008F43D6">
      <w:pPr>
        <w:spacing w:line="400" w:lineRule="exact"/>
        <w:ind w:firstLineChars="200" w:firstLine="480"/>
        <w:rPr>
          <w:rFonts w:asciiTheme="majorEastAsia" w:eastAsiaTheme="majorEastAsia" w:hAnsiTheme="majorEastAsia"/>
          <w:sz w:val="24"/>
        </w:rPr>
      </w:pPr>
      <w:r>
        <w:rPr>
          <w:rFonts w:asciiTheme="majorEastAsia" w:eastAsiaTheme="majorEastAsia" w:hAnsiTheme="majorEastAsia"/>
          <w:sz w:val="24"/>
        </w:rPr>
        <w:t xml:space="preserve"> </w:t>
      </w:r>
    </w:p>
    <w:p w:rsidR="001A1D4E" w:rsidRDefault="008F43D6">
      <w:pPr>
        <w:spacing w:line="400" w:lineRule="exact"/>
        <w:ind w:firstLineChars="200" w:firstLine="480"/>
        <w:rPr>
          <w:rFonts w:asciiTheme="majorEastAsia" w:eastAsiaTheme="majorEastAsia" w:hAnsiTheme="majorEastAsia"/>
          <w:sz w:val="24"/>
        </w:rPr>
      </w:pPr>
      <w:r>
        <w:rPr>
          <w:rFonts w:asciiTheme="majorEastAsia" w:eastAsiaTheme="majorEastAsia" w:hAnsiTheme="majorEastAsia" w:hint="eastAsia"/>
          <w:sz w:val="24"/>
        </w:rPr>
        <w:t>为在陕西旬凤高速公路房建工程施工监理合同的实施过程中创造安全、高效的施工环境，切实搞好本项目的安全管理工作，</w:t>
      </w:r>
      <w:r>
        <w:rPr>
          <w:rFonts w:asciiTheme="majorEastAsia" w:eastAsiaTheme="majorEastAsia" w:hAnsiTheme="majorEastAsia" w:hint="eastAsia"/>
          <w:sz w:val="24"/>
          <w:u w:val="single"/>
        </w:rPr>
        <w:t>（全称）</w:t>
      </w:r>
      <w:r>
        <w:rPr>
          <w:rFonts w:asciiTheme="majorEastAsia" w:eastAsiaTheme="majorEastAsia" w:hAnsiTheme="majorEastAsia"/>
          <w:sz w:val="24"/>
          <w:u w:val="single"/>
        </w:rPr>
        <w:t xml:space="preserve">       </w:t>
      </w:r>
      <w:r>
        <w:rPr>
          <w:rFonts w:asciiTheme="majorEastAsia" w:eastAsiaTheme="majorEastAsia" w:hAnsiTheme="majorEastAsia" w:hint="eastAsia"/>
          <w:sz w:val="24"/>
        </w:rPr>
        <w:t>（以下简称“委托人“）与监理人</w:t>
      </w:r>
      <w:r>
        <w:rPr>
          <w:rFonts w:asciiTheme="majorEastAsia" w:eastAsiaTheme="majorEastAsia" w:hAnsiTheme="majorEastAsia" w:hint="eastAsia"/>
          <w:sz w:val="24"/>
          <w:u w:val="single"/>
        </w:rPr>
        <w:t>（全称）</w:t>
      </w:r>
      <w:r>
        <w:rPr>
          <w:rFonts w:asciiTheme="majorEastAsia" w:eastAsiaTheme="majorEastAsia" w:hAnsiTheme="majorEastAsia"/>
          <w:sz w:val="24"/>
          <w:u w:val="single"/>
        </w:rPr>
        <w:t xml:space="preserve">        </w:t>
      </w:r>
      <w:r>
        <w:rPr>
          <w:rFonts w:asciiTheme="majorEastAsia" w:eastAsiaTheme="majorEastAsia" w:hAnsiTheme="majorEastAsia" w:hint="eastAsia"/>
          <w:sz w:val="24"/>
        </w:rPr>
        <w:t>（以下简称“监理人”）特此签订安全生产合同：</w:t>
      </w:r>
    </w:p>
    <w:p w:rsidR="001A1D4E" w:rsidRDefault="008F43D6" w:rsidP="00EF047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hint="eastAsia"/>
          <w:sz w:val="24"/>
        </w:rPr>
        <w:t>一、委托人职责</w:t>
      </w:r>
    </w:p>
    <w:p w:rsidR="001A1D4E" w:rsidRDefault="008F43D6" w:rsidP="00EF047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1.严格遵守国家有关安全生产的法律法规，认真执行工程承包合同中的有关安全要求。</w:t>
      </w:r>
    </w:p>
    <w:p w:rsidR="001A1D4E" w:rsidRDefault="008F43D6" w:rsidP="00EF047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2.按照“安全第一、预防为主</w:t>
      </w:r>
      <w:r>
        <w:rPr>
          <w:rFonts w:asciiTheme="majorEastAsia" w:eastAsiaTheme="majorEastAsia" w:hAnsiTheme="majorEastAsia" w:hint="eastAsia"/>
          <w:sz w:val="24"/>
        </w:rPr>
        <w:t>、综合治理</w:t>
      </w:r>
      <w:r>
        <w:rPr>
          <w:rFonts w:asciiTheme="majorEastAsia" w:eastAsiaTheme="majorEastAsia" w:hAnsiTheme="majorEastAsia"/>
          <w:sz w:val="24"/>
        </w:rPr>
        <w:t>”和坚持“管生产必须管安全”的原则进行安全生产管理，做到生产与安全工作同时计划、布置、检查、总结和评比。</w:t>
      </w:r>
    </w:p>
    <w:p w:rsidR="001A1D4E" w:rsidRDefault="008F43D6" w:rsidP="00EF047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3.重要的安全设施必须坚持与主体工程“三同时”的原则，即：同时设计、审批，同时施工，同时验收，投入使用。</w:t>
      </w:r>
    </w:p>
    <w:p w:rsidR="001A1D4E" w:rsidRDefault="008F43D6" w:rsidP="00EF047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4.定期召开安全生产调度会，及时传达中央及地方有关安全生产的精神。</w:t>
      </w:r>
    </w:p>
    <w:p w:rsidR="001A1D4E" w:rsidRDefault="008F43D6" w:rsidP="00EF047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5.组织对监理人现场安全检查，监督监理人及时处理发现的各种安全隐患。</w:t>
      </w:r>
    </w:p>
    <w:p w:rsidR="001A1D4E" w:rsidRDefault="008F43D6" w:rsidP="00EF047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hint="eastAsia"/>
          <w:sz w:val="24"/>
        </w:rPr>
        <w:t>二、监理人职责</w:t>
      </w:r>
    </w:p>
    <w:p w:rsidR="001A1D4E" w:rsidRDefault="008F43D6" w:rsidP="00EF047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1.严格遵守国家有关安全生产的法律法规、住建部颁发的有关房屋建筑安全生产的规定，认真执行合同中的有关安全要求。</w:t>
      </w:r>
    </w:p>
    <w:p w:rsidR="001A1D4E" w:rsidRDefault="008F43D6" w:rsidP="00EF047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2.坚持“安全第一、预防为主”和“管生产必须管安全”的原则，加强安全宣传教育，增强全员安全意识，监理人员必须熟悉和遵守本条款的各项规定，并做好安全计划、布置、检查、总结和评比。</w:t>
      </w:r>
    </w:p>
    <w:p w:rsidR="001A1D4E" w:rsidRDefault="008F43D6" w:rsidP="00EF047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3.建立健全安全生产责任制。</w:t>
      </w:r>
    </w:p>
    <w:p w:rsidR="001A1D4E" w:rsidRDefault="008F43D6" w:rsidP="00EF047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4.监理人在任何时候都应采取各种合理的预防措施，防止监理工作人员发生任何违法、违禁、暴力或妨碍治安的行为。</w:t>
      </w:r>
    </w:p>
    <w:p w:rsidR="001A1D4E" w:rsidRDefault="008F43D6" w:rsidP="00EF047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5.监理人必须按照本工程项目特点，组织制定本工程监理实施中的生产安全事故应急救援预案；如果发生安全事故，应按照</w:t>
      </w:r>
      <w:r>
        <w:rPr>
          <w:rFonts w:asciiTheme="majorEastAsia" w:eastAsiaTheme="majorEastAsia" w:hAnsiTheme="majorEastAsia" w:hint="eastAsia"/>
          <w:sz w:val="24"/>
        </w:rPr>
        <w:t>《生产安全事故报告和调查处理条例》（国务院令第</w:t>
      </w:r>
      <w:r>
        <w:rPr>
          <w:rFonts w:asciiTheme="majorEastAsia" w:eastAsiaTheme="majorEastAsia" w:hAnsiTheme="majorEastAsia"/>
          <w:sz w:val="24"/>
        </w:rPr>
        <w:t xml:space="preserve">493 </w:t>
      </w:r>
      <w:r>
        <w:rPr>
          <w:rFonts w:asciiTheme="majorEastAsia" w:eastAsiaTheme="majorEastAsia" w:hAnsiTheme="majorEastAsia" w:hint="eastAsia"/>
          <w:sz w:val="24"/>
        </w:rPr>
        <w:t>号）。</w:t>
      </w:r>
      <w:r>
        <w:rPr>
          <w:rFonts w:asciiTheme="majorEastAsia" w:eastAsiaTheme="majorEastAsia" w:hAnsiTheme="majorEastAsia"/>
          <w:sz w:val="24"/>
        </w:rPr>
        <w:t>以及其他有关规定，及时上报有关部门，并坚持“</w:t>
      </w:r>
      <w:r>
        <w:rPr>
          <w:rFonts w:asciiTheme="majorEastAsia" w:eastAsiaTheme="majorEastAsia" w:hAnsiTheme="majorEastAsia" w:hint="eastAsia"/>
          <w:sz w:val="24"/>
        </w:rPr>
        <w:t>四</w:t>
      </w:r>
      <w:r>
        <w:rPr>
          <w:rFonts w:asciiTheme="majorEastAsia" w:eastAsiaTheme="majorEastAsia" w:hAnsiTheme="majorEastAsia"/>
          <w:sz w:val="24"/>
        </w:rPr>
        <w:t>不放过”的原则，严肃处理相关责任人。</w:t>
      </w:r>
    </w:p>
    <w:p w:rsidR="001A1D4E" w:rsidRDefault="008F43D6" w:rsidP="00EF047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sz w:val="24"/>
        </w:rPr>
        <w:t>6.监理人应按照交通运输部《公路水运工程平安工地建设管理办法》，做好工程开工前的安全生产条件审核，施工过程中的平安工地建设、考核评价等工作。</w:t>
      </w:r>
    </w:p>
    <w:p w:rsidR="001A1D4E" w:rsidRDefault="008F43D6" w:rsidP="00EF047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hint="eastAsia"/>
          <w:sz w:val="24"/>
        </w:rPr>
        <w:t>三、违约责任</w:t>
      </w:r>
    </w:p>
    <w:p w:rsidR="001A1D4E" w:rsidRDefault="008F43D6" w:rsidP="00EF047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hint="eastAsia"/>
          <w:sz w:val="24"/>
        </w:rPr>
        <w:t>如因委托人或监理人违约造成安全责任事故，将依法追究责任。</w:t>
      </w:r>
    </w:p>
    <w:p w:rsidR="001A1D4E" w:rsidRDefault="008F43D6" w:rsidP="00EF0476">
      <w:pPr>
        <w:spacing w:line="400" w:lineRule="exact"/>
        <w:ind w:firstLineChars="177" w:firstLine="425"/>
        <w:rPr>
          <w:rFonts w:asciiTheme="majorEastAsia" w:eastAsiaTheme="majorEastAsia" w:hAnsiTheme="majorEastAsia"/>
          <w:sz w:val="24"/>
        </w:rPr>
      </w:pPr>
      <w:r>
        <w:rPr>
          <w:rFonts w:asciiTheme="majorEastAsia" w:eastAsiaTheme="majorEastAsia" w:hAnsiTheme="majorEastAsia" w:hint="eastAsia"/>
          <w:sz w:val="24"/>
        </w:rPr>
        <w:t>本协议书正本一式两份，双方各执一份，具有同等法律效力。协议书副本十一份，委托人执八份、监理人执三份。当正本与副本的内容不一致时，以正本为准。由双方法定代</w:t>
      </w:r>
      <w:r>
        <w:rPr>
          <w:rFonts w:asciiTheme="majorEastAsia" w:eastAsiaTheme="majorEastAsia" w:hAnsiTheme="majorEastAsia" w:hint="eastAsia"/>
          <w:sz w:val="24"/>
        </w:rPr>
        <w:lastRenderedPageBreak/>
        <w:t>表人或其委托代理人签署并加盖公章后生效，全部工程竣工验收后失效。</w:t>
      </w:r>
    </w:p>
    <w:p w:rsidR="001A1D4E" w:rsidRDefault="008F43D6" w:rsidP="00EF0476">
      <w:pPr>
        <w:ind w:firstLineChars="177" w:firstLine="425"/>
        <w:rPr>
          <w:rFonts w:asciiTheme="majorEastAsia" w:eastAsiaTheme="majorEastAsia" w:hAnsiTheme="majorEastAsia"/>
          <w:sz w:val="24"/>
        </w:rPr>
      </w:pPr>
      <w:r>
        <w:rPr>
          <w:rFonts w:asciiTheme="majorEastAsia" w:eastAsiaTheme="majorEastAsia" w:hAnsiTheme="majorEastAsia"/>
          <w:sz w:val="24"/>
        </w:rPr>
        <w:t xml:space="preserve"> </w:t>
      </w:r>
    </w:p>
    <w:p w:rsidR="001A1D4E" w:rsidRDefault="008F43D6">
      <w:pPr>
        <w:ind w:left="480"/>
        <w:rPr>
          <w:rFonts w:asciiTheme="majorEastAsia" w:eastAsiaTheme="majorEastAsia" w:hAnsiTheme="majorEastAsia"/>
          <w:sz w:val="24"/>
        </w:rPr>
      </w:pPr>
      <w:r>
        <w:rPr>
          <w:rFonts w:asciiTheme="majorEastAsia" w:eastAsiaTheme="majorEastAsia" w:hAnsiTheme="majorEastAsia"/>
          <w:sz w:val="24"/>
        </w:rPr>
        <w:t xml:space="preserve"> </w:t>
      </w:r>
    </w:p>
    <w:p w:rsidR="001A1D4E" w:rsidRDefault="008F43D6">
      <w:pPr>
        <w:rPr>
          <w:rFonts w:asciiTheme="majorEastAsia" w:eastAsiaTheme="majorEastAsia" w:hAnsiTheme="majorEastAsia"/>
          <w:sz w:val="24"/>
        </w:rPr>
      </w:pPr>
      <w:r>
        <w:rPr>
          <w:rFonts w:asciiTheme="majorEastAsia" w:eastAsiaTheme="majorEastAsia" w:hAnsiTheme="majorEastAsia"/>
          <w:sz w:val="24"/>
        </w:rPr>
        <w:t xml:space="preserve"> </w:t>
      </w:r>
    </w:p>
    <w:p w:rsidR="001A1D4E" w:rsidRDefault="008F43D6">
      <w:pPr>
        <w:rPr>
          <w:rFonts w:asciiTheme="majorEastAsia" w:eastAsiaTheme="majorEastAsia" w:hAnsiTheme="majorEastAsia"/>
          <w:sz w:val="24"/>
        </w:rPr>
      </w:pPr>
      <w:r>
        <w:rPr>
          <w:rFonts w:asciiTheme="majorEastAsia" w:eastAsiaTheme="majorEastAsia" w:hAnsiTheme="majorEastAsia" w:hint="eastAsia"/>
          <w:sz w:val="24"/>
        </w:rPr>
        <w:t>委托人：</w:t>
      </w:r>
      <w:r>
        <w:rPr>
          <w:rFonts w:asciiTheme="majorEastAsia" w:eastAsiaTheme="majorEastAsia" w:hAnsiTheme="majorEastAsia"/>
          <w:sz w:val="24"/>
          <w:u w:val="single"/>
        </w:rPr>
        <w:t xml:space="preserve">        （盖单位章）</w:t>
      </w:r>
      <w:r>
        <w:rPr>
          <w:rFonts w:asciiTheme="majorEastAsia" w:eastAsiaTheme="majorEastAsia" w:hAnsiTheme="majorEastAsia"/>
          <w:sz w:val="24"/>
        </w:rPr>
        <w:t xml:space="preserve">          受托人：</w:t>
      </w:r>
      <w:r>
        <w:rPr>
          <w:rFonts w:asciiTheme="majorEastAsia" w:eastAsiaTheme="majorEastAsia" w:hAnsiTheme="majorEastAsia"/>
          <w:sz w:val="24"/>
          <w:u w:val="single"/>
        </w:rPr>
        <w:t xml:space="preserve">        （盖单位章）</w:t>
      </w:r>
    </w:p>
    <w:p w:rsidR="001A1D4E" w:rsidRDefault="008F43D6">
      <w:pPr>
        <w:rPr>
          <w:rFonts w:asciiTheme="majorEastAsia" w:eastAsiaTheme="majorEastAsia" w:hAnsiTheme="majorEastAsia"/>
          <w:sz w:val="24"/>
        </w:rPr>
      </w:pPr>
      <w:r>
        <w:rPr>
          <w:rFonts w:asciiTheme="majorEastAsia" w:eastAsiaTheme="majorEastAsia" w:hAnsiTheme="majorEastAsia" w:hint="eastAsia"/>
          <w:sz w:val="24"/>
        </w:rPr>
        <w:t>法定代表人</w:t>
      </w:r>
      <w:r>
        <w:rPr>
          <w:rFonts w:asciiTheme="majorEastAsia" w:eastAsiaTheme="majorEastAsia" w:hAnsiTheme="majorEastAsia"/>
          <w:sz w:val="24"/>
        </w:rPr>
        <w:t xml:space="preserve">                            </w:t>
      </w:r>
      <w:r>
        <w:rPr>
          <w:rFonts w:asciiTheme="majorEastAsia" w:eastAsiaTheme="majorEastAsia" w:hAnsiTheme="majorEastAsia" w:hint="eastAsia"/>
          <w:sz w:val="24"/>
        </w:rPr>
        <w:t>法定代表人</w:t>
      </w:r>
    </w:p>
    <w:p w:rsidR="001A1D4E" w:rsidRDefault="008F43D6">
      <w:pPr>
        <w:rPr>
          <w:rFonts w:asciiTheme="majorEastAsia" w:eastAsiaTheme="majorEastAsia" w:hAnsiTheme="majorEastAsia"/>
          <w:sz w:val="24"/>
        </w:rPr>
      </w:pPr>
      <w:r>
        <w:rPr>
          <w:rFonts w:asciiTheme="majorEastAsia" w:eastAsiaTheme="majorEastAsia" w:hAnsiTheme="majorEastAsia" w:hint="eastAsia"/>
          <w:sz w:val="24"/>
        </w:rPr>
        <w:t>或其委托代理人：</w:t>
      </w:r>
      <w:r>
        <w:rPr>
          <w:rFonts w:asciiTheme="majorEastAsia" w:eastAsiaTheme="majorEastAsia" w:hAnsiTheme="majorEastAsia"/>
          <w:sz w:val="24"/>
          <w:u w:val="single"/>
        </w:rPr>
        <w:t xml:space="preserve">   （签字）</w:t>
      </w:r>
      <w:r>
        <w:rPr>
          <w:rFonts w:asciiTheme="majorEastAsia" w:eastAsiaTheme="majorEastAsia" w:hAnsiTheme="majorEastAsia"/>
          <w:sz w:val="24"/>
        </w:rPr>
        <w:t xml:space="preserve">           或其委托代理人：</w:t>
      </w:r>
      <w:r>
        <w:rPr>
          <w:rFonts w:asciiTheme="majorEastAsia" w:eastAsiaTheme="majorEastAsia" w:hAnsiTheme="majorEastAsia"/>
          <w:sz w:val="24"/>
          <w:u w:val="single"/>
        </w:rPr>
        <w:t xml:space="preserve">    （签字）</w:t>
      </w:r>
    </w:p>
    <w:p w:rsidR="001A1D4E" w:rsidRDefault="008F43D6">
      <w:pPr>
        <w:rPr>
          <w:rFonts w:asciiTheme="majorEastAsia" w:eastAsiaTheme="majorEastAsia" w:hAnsiTheme="majorEastAsia"/>
          <w:sz w:val="24"/>
        </w:rPr>
      </w:pPr>
      <w:r>
        <w:rPr>
          <w:rFonts w:asciiTheme="majorEastAsia" w:eastAsiaTheme="majorEastAsia" w:hAnsiTheme="majorEastAsia"/>
          <w:sz w:val="24"/>
        </w:rPr>
        <w:t xml:space="preserve"> </w:t>
      </w:r>
    </w:p>
    <w:p w:rsidR="001A1D4E" w:rsidRDefault="008F43D6">
      <w:pPr>
        <w:rPr>
          <w:rFonts w:asciiTheme="majorEastAsia" w:eastAsiaTheme="majorEastAsia" w:hAnsiTheme="majorEastAsia"/>
          <w:sz w:val="24"/>
        </w:rPr>
      </w:pPr>
      <w:r>
        <w:rPr>
          <w:rFonts w:asciiTheme="majorEastAsia" w:eastAsiaTheme="majorEastAsia" w:hAnsiTheme="majorEastAsia" w:hint="eastAsia"/>
          <w:sz w:val="24"/>
        </w:rPr>
        <w:t>日期：</w:t>
      </w:r>
      <w:r>
        <w:rPr>
          <w:rFonts w:asciiTheme="majorEastAsia" w:eastAsiaTheme="majorEastAsia" w:hAnsiTheme="majorEastAsia"/>
          <w:sz w:val="24"/>
          <w:u w:val="single"/>
        </w:rPr>
        <w:t xml:space="preserve">   </w:t>
      </w:r>
      <w:r>
        <w:rPr>
          <w:rFonts w:asciiTheme="majorEastAsia" w:eastAsiaTheme="majorEastAsia" w:hAnsiTheme="majorEastAsia" w:hint="eastAsia"/>
          <w:sz w:val="24"/>
        </w:rPr>
        <w:t>年</w:t>
      </w:r>
      <w:r>
        <w:rPr>
          <w:rFonts w:asciiTheme="majorEastAsia" w:eastAsiaTheme="majorEastAsia" w:hAnsiTheme="majorEastAsia"/>
          <w:sz w:val="24"/>
          <w:u w:val="single"/>
        </w:rPr>
        <w:t xml:space="preserve">   </w:t>
      </w:r>
      <w:r>
        <w:rPr>
          <w:rFonts w:asciiTheme="majorEastAsia" w:eastAsiaTheme="majorEastAsia" w:hAnsiTheme="majorEastAsia" w:hint="eastAsia"/>
          <w:sz w:val="24"/>
        </w:rPr>
        <w:t>月</w:t>
      </w:r>
      <w:r>
        <w:rPr>
          <w:rFonts w:asciiTheme="majorEastAsia" w:eastAsiaTheme="majorEastAsia" w:hAnsiTheme="majorEastAsia"/>
          <w:sz w:val="24"/>
          <w:u w:val="single"/>
        </w:rPr>
        <w:t xml:space="preserve">   </w:t>
      </w:r>
      <w:r>
        <w:rPr>
          <w:rFonts w:asciiTheme="majorEastAsia" w:eastAsiaTheme="majorEastAsia" w:hAnsiTheme="majorEastAsia" w:hint="eastAsia"/>
          <w:sz w:val="24"/>
        </w:rPr>
        <w:t>日</w:t>
      </w:r>
      <w:r>
        <w:rPr>
          <w:rFonts w:asciiTheme="majorEastAsia" w:eastAsiaTheme="majorEastAsia" w:hAnsiTheme="majorEastAsia"/>
          <w:sz w:val="24"/>
        </w:rPr>
        <w:t xml:space="preserve">                 </w:t>
      </w:r>
      <w:r>
        <w:rPr>
          <w:rFonts w:asciiTheme="majorEastAsia" w:eastAsiaTheme="majorEastAsia" w:hAnsiTheme="majorEastAsia" w:hint="eastAsia"/>
          <w:sz w:val="24"/>
        </w:rPr>
        <w:t>日期：</w:t>
      </w:r>
      <w:r>
        <w:rPr>
          <w:rFonts w:asciiTheme="majorEastAsia" w:eastAsiaTheme="majorEastAsia" w:hAnsiTheme="majorEastAsia"/>
          <w:sz w:val="24"/>
          <w:u w:val="single"/>
        </w:rPr>
        <w:t xml:space="preserve">   </w:t>
      </w:r>
      <w:r>
        <w:rPr>
          <w:rFonts w:asciiTheme="majorEastAsia" w:eastAsiaTheme="majorEastAsia" w:hAnsiTheme="majorEastAsia" w:hint="eastAsia"/>
          <w:sz w:val="24"/>
        </w:rPr>
        <w:t>年</w:t>
      </w:r>
      <w:r>
        <w:rPr>
          <w:rFonts w:asciiTheme="majorEastAsia" w:eastAsiaTheme="majorEastAsia" w:hAnsiTheme="majorEastAsia"/>
          <w:sz w:val="24"/>
          <w:u w:val="single"/>
        </w:rPr>
        <w:t xml:space="preserve">   </w:t>
      </w:r>
      <w:r>
        <w:rPr>
          <w:rFonts w:asciiTheme="majorEastAsia" w:eastAsiaTheme="majorEastAsia" w:hAnsiTheme="majorEastAsia" w:hint="eastAsia"/>
          <w:sz w:val="24"/>
        </w:rPr>
        <w:t>月</w:t>
      </w:r>
      <w:r>
        <w:rPr>
          <w:rFonts w:asciiTheme="majorEastAsia" w:eastAsiaTheme="majorEastAsia" w:hAnsiTheme="majorEastAsia"/>
          <w:sz w:val="24"/>
          <w:u w:val="single"/>
        </w:rPr>
        <w:t xml:space="preserve">  </w:t>
      </w:r>
      <w:r>
        <w:rPr>
          <w:rFonts w:asciiTheme="majorEastAsia" w:eastAsiaTheme="majorEastAsia" w:hAnsiTheme="majorEastAsia"/>
          <w:sz w:val="24"/>
        </w:rPr>
        <w:t xml:space="preserve"> 日</w:t>
      </w: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1A1D4E">
      <w:pPr>
        <w:autoSpaceDE w:val="0"/>
        <w:autoSpaceDN w:val="0"/>
        <w:adjustRightInd w:val="0"/>
        <w:ind w:firstLineChars="100" w:firstLine="281"/>
        <w:jc w:val="center"/>
        <w:rPr>
          <w:rFonts w:ascii="宋体" w:cs="宋体"/>
          <w:b/>
          <w:kern w:val="0"/>
          <w:sz w:val="28"/>
          <w:szCs w:val="28"/>
        </w:rPr>
      </w:pPr>
    </w:p>
    <w:p w:rsidR="001A1D4E" w:rsidRDefault="008F43D6">
      <w:pPr>
        <w:autoSpaceDE w:val="0"/>
        <w:autoSpaceDN w:val="0"/>
        <w:adjustRightInd w:val="0"/>
        <w:ind w:firstLineChars="100" w:firstLine="281"/>
        <w:jc w:val="center"/>
        <w:rPr>
          <w:rFonts w:ascii="宋体" w:cs="宋体"/>
          <w:b/>
          <w:kern w:val="0"/>
          <w:sz w:val="28"/>
          <w:szCs w:val="28"/>
        </w:rPr>
      </w:pPr>
      <w:r>
        <w:rPr>
          <w:rFonts w:ascii="宋体" w:cs="宋体"/>
          <w:b/>
          <w:kern w:val="0"/>
          <w:sz w:val="28"/>
          <w:szCs w:val="28"/>
        </w:rPr>
        <w:br w:type="page"/>
      </w:r>
    </w:p>
    <w:p w:rsidR="001A1D4E" w:rsidRDefault="008F43D6">
      <w:pPr>
        <w:autoSpaceDE w:val="0"/>
        <w:autoSpaceDN w:val="0"/>
        <w:adjustRightInd w:val="0"/>
        <w:ind w:firstLineChars="100" w:firstLine="281"/>
        <w:jc w:val="left"/>
        <w:rPr>
          <w:rFonts w:ascii="宋体" w:cs="宋体"/>
          <w:b/>
          <w:kern w:val="0"/>
          <w:sz w:val="28"/>
          <w:szCs w:val="28"/>
        </w:rPr>
      </w:pPr>
      <w:r>
        <w:rPr>
          <w:rFonts w:ascii="宋体" w:cs="宋体" w:hint="eastAsia"/>
          <w:b/>
          <w:kern w:val="0"/>
          <w:sz w:val="28"/>
          <w:szCs w:val="28"/>
        </w:rPr>
        <w:lastRenderedPageBreak/>
        <w:t>附件四</w:t>
      </w:r>
    </w:p>
    <w:p w:rsidR="001A1D4E" w:rsidRDefault="001A1D4E">
      <w:pPr>
        <w:autoSpaceDE w:val="0"/>
        <w:autoSpaceDN w:val="0"/>
        <w:adjustRightInd w:val="0"/>
        <w:ind w:firstLineChars="800" w:firstLine="2249"/>
        <w:jc w:val="left"/>
        <w:rPr>
          <w:rFonts w:ascii="宋体" w:cs="宋体"/>
          <w:b/>
          <w:kern w:val="0"/>
          <w:sz w:val="28"/>
          <w:szCs w:val="28"/>
        </w:rPr>
      </w:pPr>
    </w:p>
    <w:p w:rsidR="001A1D4E" w:rsidRDefault="008F43D6">
      <w:pPr>
        <w:autoSpaceDE w:val="0"/>
        <w:autoSpaceDN w:val="0"/>
        <w:adjustRightInd w:val="0"/>
        <w:ind w:firstLineChars="800" w:firstLine="2249"/>
        <w:jc w:val="left"/>
        <w:rPr>
          <w:rFonts w:ascii="宋体" w:cs="宋体"/>
          <w:b/>
          <w:kern w:val="0"/>
          <w:sz w:val="28"/>
          <w:szCs w:val="28"/>
        </w:rPr>
      </w:pPr>
      <w:r>
        <w:rPr>
          <w:rFonts w:ascii="宋体" w:cs="宋体" w:hint="eastAsia"/>
          <w:b/>
          <w:kern w:val="0"/>
          <w:sz w:val="28"/>
          <w:szCs w:val="28"/>
        </w:rPr>
        <w:t>其他主要监理人员的最低要求</w:t>
      </w:r>
    </w:p>
    <w:p w:rsidR="001A1D4E" w:rsidRDefault="001A1D4E">
      <w:pPr>
        <w:autoSpaceDE w:val="0"/>
        <w:autoSpaceDN w:val="0"/>
        <w:adjustRightInd w:val="0"/>
        <w:ind w:firstLineChars="100" w:firstLine="281"/>
        <w:jc w:val="left"/>
        <w:rPr>
          <w:rFonts w:ascii="宋体" w:cs="宋体"/>
          <w:b/>
          <w:kern w:val="0"/>
          <w:sz w:val="28"/>
          <w:szCs w:val="28"/>
        </w:rPr>
      </w:pPr>
    </w:p>
    <w:p w:rsidR="001A1D4E" w:rsidRDefault="008F43D6">
      <w:pPr>
        <w:autoSpaceDE w:val="0"/>
        <w:autoSpaceDN w:val="0"/>
        <w:adjustRightInd w:val="0"/>
        <w:jc w:val="center"/>
        <w:rPr>
          <w:rFonts w:ascii="宋体" w:cs="宋体"/>
          <w:b/>
          <w:kern w:val="0"/>
          <w:sz w:val="28"/>
          <w:szCs w:val="28"/>
        </w:rPr>
      </w:pPr>
      <w:r>
        <w:rPr>
          <w:rFonts w:ascii="宋体" w:cs="宋体" w:hint="eastAsia"/>
          <w:b/>
          <w:kern w:val="0"/>
          <w:sz w:val="28"/>
          <w:szCs w:val="28"/>
        </w:rPr>
        <w:t>附件4</w:t>
      </w:r>
      <w:r>
        <w:rPr>
          <w:rFonts w:ascii="宋体" w:cs="宋体"/>
          <w:b/>
          <w:kern w:val="0"/>
          <w:sz w:val="28"/>
          <w:szCs w:val="28"/>
        </w:rPr>
        <w:t>-1</w:t>
      </w:r>
      <w:r>
        <w:rPr>
          <w:rFonts w:ascii="宋体" w:cs="宋体" w:hint="eastAsia"/>
          <w:b/>
          <w:kern w:val="0"/>
          <w:sz w:val="28"/>
          <w:szCs w:val="28"/>
        </w:rPr>
        <w:t>其他主要监理人员最低要求</w:t>
      </w:r>
    </w:p>
    <w:p w:rsidR="001A1D4E" w:rsidRDefault="001A1D4E">
      <w:pPr>
        <w:rPr>
          <w:rFonts w:ascii="宋体" w:hAnsi="宋体" w:cs="宋体"/>
          <w:b/>
          <w:bCs/>
          <w:sz w:val="24"/>
        </w:rPr>
      </w:pPr>
    </w:p>
    <w:tbl>
      <w:tblPr>
        <w:tblW w:w="8944" w:type="dxa"/>
        <w:tblInd w:w="95" w:type="dxa"/>
        <w:tblLayout w:type="fixed"/>
        <w:tblLook w:val="04A0"/>
      </w:tblPr>
      <w:tblGrid>
        <w:gridCol w:w="1856"/>
        <w:gridCol w:w="992"/>
        <w:gridCol w:w="6096"/>
      </w:tblGrid>
      <w:tr w:rsidR="001A1D4E">
        <w:trPr>
          <w:trHeight w:val="578"/>
        </w:trPr>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人员</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数量</w:t>
            </w:r>
          </w:p>
        </w:tc>
        <w:tc>
          <w:tcPr>
            <w:tcW w:w="6096"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资 格 要 求</w:t>
            </w:r>
          </w:p>
        </w:tc>
      </w:tr>
      <w:tr w:rsidR="001A1D4E">
        <w:trPr>
          <w:trHeight w:val="688"/>
        </w:trPr>
        <w:tc>
          <w:tcPr>
            <w:tcW w:w="1856"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结构工程师</w:t>
            </w:r>
          </w:p>
        </w:tc>
        <w:tc>
          <w:tcPr>
            <w:tcW w:w="992"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6096" w:type="dxa"/>
            <w:vMerge w:val="restart"/>
            <w:tcBorders>
              <w:top w:val="nil"/>
              <w:left w:val="nil"/>
              <w:right w:val="single" w:sz="4" w:space="0" w:color="auto"/>
            </w:tcBorders>
            <w:shd w:val="clear" w:color="auto" w:fill="auto"/>
            <w:noWrap/>
            <w:vAlign w:val="center"/>
          </w:tcPr>
          <w:p w:rsidR="001A1D4E" w:rsidRDefault="008F43D6">
            <w:pPr>
              <w:autoSpaceDE w:val="0"/>
              <w:autoSpaceDN w:val="0"/>
              <w:adjustRightInd w:val="0"/>
              <w:jc w:val="left"/>
              <w:rPr>
                <w:rFonts w:ascii="宋体" w:hAnsi="宋体" w:cs="宋体"/>
                <w:color w:val="000000"/>
                <w:kern w:val="0"/>
                <w:sz w:val="22"/>
                <w:szCs w:val="22"/>
              </w:rPr>
            </w:pPr>
            <w:r>
              <w:rPr>
                <w:rFonts w:ascii="宋体" w:cs="宋体" w:hint="eastAsia"/>
                <w:kern w:val="0"/>
                <w:szCs w:val="21"/>
              </w:rPr>
              <w:t>持有省级或以上建设主管部门颁发的监理工程师资格证书；相关专业中级及以上技术职称；近3年（</w:t>
            </w:r>
            <w:r>
              <w:rPr>
                <w:rFonts w:ascii="宋体" w:hAnsi="宋体" w:cs="宋体" w:hint="eastAsia"/>
                <w:kern w:val="0"/>
                <w:sz w:val="24"/>
              </w:rPr>
              <w:t>2017年</w:t>
            </w:r>
            <w:r>
              <w:rPr>
                <w:rFonts w:hint="eastAsia"/>
                <w:kern w:val="0"/>
                <w:szCs w:val="21"/>
              </w:rPr>
              <w:t>1</w:t>
            </w:r>
            <w:r>
              <w:rPr>
                <w:rFonts w:hint="eastAsia"/>
                <w:kern w:val="0"/>
                <w:szCs w:val="21"/>
              </w:rPr>
              <w:t>月</w:t>
            </w:r>
            <w:r>
              <w:rPr>
                <w:rFonts w:ascii="宋体" w:cs="宋体" w:hint="eastAsia"/>
                <w:kern w:val="0"/>
                <w:szCs w:val="21"/>
              </w:rPr>
              <w:t>1日至投标截止时间）至少在</w:t>
            </w:r>
            <w:r>
              <w:rPr>
                <w:rFonts w:ascii="宋体" w:cs="宋体"/>
                <w:kern w:val="0"/>
                <w:szCs w:val="21"/>
              </w:rPr>
              <w:t>1</w:t>
            </w:r>
            <w:r>
              <w:rPr>
                <w:rFonts w:ascii="宋体" w:cs="宋体" w:hint="eastAsia"/>
                <w:kern w:val="0"/>
                <w:szCs w:val="21"/>
              </w:rPr>
              <w:t>个及以上房屋建筑工程施工项目中担任过相应专业监理工程师。</w:t>
            </w:r>
          </w:p>
        </w:tc>
      </w:tr>
      <w:tr w:rsidR="001A1D4E">
        <w:trPr>
          <w:trHeight w:val="543"/>
        </w:trPr>
        <w:tc>
          <w:tcPr>
            <w:tcW w:w="1856"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钢结构工程师</w:t>
            </w:r>
          </w:p>
        </w:tc>
        <w:tc>
          <w:tcPr>
            <w:tcW w:w="992"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6096" w:type="dxa"/>
            <w:vMerge/>
            <w:tcBorders>
              <w:left w:val="nil"/>
              <w:right w:val="single" w:sz="4" w:space="0" w:color="auto"/>
            </w:tcBorders>
            <w:shd w:val="clear" w:color="auto" w:fill="auto"/>
            <w:noWrap/>
            <w:vAlign w:val="center"/>
          </w:tcPr>
          <w:p w:rsidR="001A1D4E" w:rsidRDefault="001A1D4E">
            <w:pPr>
              <w:autoSpaceDE w:val="0"/>
              <w:autoSpaceDN w:val="0"/>
              <w:adjustRightInd w:val="0"/>
              <w:jc w:val="left"/>
              <w:rPr>
                <w:rFonts w:ascii="宋体" w:cs="宋体"/>
                <w:kern w:val="0"/>
                <w:szCs w:val="21"/>
              </w:rPr>
            </w:pPr>
          </w:p>
        </w:tc>
      </w:tr>
      <w:tr w:rsidR="001A1D4E">
        <w:trPr>
          <w:trHeight w:val="969"/>
        </w:trPr>
        <w:tc>
          <w:tcPr>
            <w:tcW w:w="1856"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给排水工程师</w:t>
            </w:r>
          </w:p>
        </w:tc>
        <w:tc>
          <w:tcPr>
            <w:tcW w:w="992"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6096" w:type="dxa"/>
            <w:vMerge/>
            <w:tcBorders>
              <w:left w:val="nil"/>
              <w:right w:val="single" w:sz="4" w:space="0" w:color="auto"/>
            </w:tcBorders>
            <w:shd w:val="clear" w:color="auto" w:fill="auto"/>
            <w:noWrap/>
            <w:vAlign w:val="center"/>
          </w:tcPr>
          <w:p w:rsidR="001A1D4E" w:rsidRDefault="001A1D4E">
            <w:pPr>
              <w:autoSpaceDE w:val="0"/>
              <w:autoSpaceDN w:val="0"/>
              <w:adjustRightInd w:val="0"/>
              <w:jc w:val="left"/>
              <w:rPr>
                <w:rFonts w:ascii="宋体" w:cs="宋体"/>
                <w:kern w:val="0"/>
                <w:szCs w:val="21"/>
              </w:rPr>
            </w:pPr>
          </w:p>
        </w:tc>
      </w:tr>
      <w:tr w:rsidR="001A1D4E">
        <w:trPr>
          <w:trHeight w:val="548"/>
        </w:trPr>
        <w:tc>
          <w:tcPr>
            <w:tcW w:w="1856"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暖通工程师</w:t>
            </w:r>
          </w:p>
        </w:tc>
        <w:tc>
          <w:tcPr>
            <w:tcW w:w="992"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6096" w:type="dxa"/>
            <w:vMerge/>
            <w:tcBorders>
              <w:left w:val="nil"/>
              <w:right w:val="single" w:sz="4" w:space="0" w:color="auto"/>
            </w:tcBorders>
            <w:shd w:val="clear" w:color="auto" w:fill="auto"/>
            <w:noWrap/>
            <w:vAlign w:val="center"/>
          </w:tcPr>
          <w:p w:rsidR="001A1D4E" w:rsidRDefault="001A1D4E">
            <w:pPr>
              <w:autoSpaceDE w:val="0"/>
              <w:autoSpaceDN w:val="0"/>
              <w:adjustRightInd w:val="0"/>
              <w:jc w:val="left"/>
              <w:rPr>
                <w:rFonts w:ascii="宋体" w:cs="宋体"/>
                <w:kern w:val="0"/>
                <w:szCs w:val="21"/>
              </w:rPr>
            </w:pPr>
          </w:p>
        </w:tc>
      </w:tr>
      <w:tr w:rsidR="001A1D4E">
        <w:trPr>
          <w:trHeight w:val="558"/>
        </w:trPr>
        <w:tc>
          <w:tcPr>
            <w:tcW w:w="1856"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设备工程师</w:t>
            </w:r>
          </w:p>
        </w:tc>
        <w:tc>
          <w:tcPr>
            <w:tcW w:w="992"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6096" w:type="dxa"/>
            <w:vMerge/>
            <w:tcBorders>
              <w:left w:val="nil"/>
              <w:right w:val="single" w:sz="4" w:space="0" w:color="auto"/>
            </w:tcBorders>
            <w:shd w:val="clear" w:color="auto" w:fill="auto"/>
            <w:noWrap/>
            <w:vAlign w:val="center"/>
          </w:tcPr>
          <w:p w:rsidR="001A1D4E" w:rsidRDefault="001A1D4E">
            <w:pPr>
              <w:autoSpaceDE w:val="0"/>
              <w:autoSpaceDN w:val="0"/>
              <w:adjustRightInd w:val="0"/>
              <w:jc w:val="left"/>
              <w:rPr>
                <w:rFonts w:ascii="宋体" w:cs="宋体"/>
                <w:kern w:val="0"/>
                <w:szCs w:val="21"/>
              </w:rPr>
            </w:pPr>
          </w:p>
        </w:tc>
      </w:tr>
      <w:tr w:rsidR="001A1D4E">
        <w:trPr>
          <w:trHeight w:val="550"/>
        </w:trPr>
        <w:tc>
          <w:tcPr>
            <w:tcW w:w="1856"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left"/>
              <w:rPr>
                <w:rFonts w:ascii="宋体" w:hAnsi="宋体" w:cs="宋体"/>
                <w:color w:val="000000"/>
                <w:kern w:val="0"/>
                <w:sz w:val="22"/>
                <w:szCs w:val="22"/>
              </w:rPr>
            </w:pPr>
            <w:r>
              <w:rPr>
                <w:rFonts w:ascii="宋体" w:cs="宋体" w:hint="eastAsia"/>
                <w:kern w:val="0"/>
                <w:szCs w:val="21"/>
              </w:rPr>
              <w:t>电气工程师</w:t>
            </w:r>
          </w:p>
        </w:tc>
        <w:tc>
          <w:tcPr>
            <w:tcW w:w="992"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6096" w:type="dxa"/>
            <w:vMerge/>
            <w:tcBorders>
              <w:left w:val="nil"/>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72"/>
        </w:trPr>
        <w:tc>
          <w:tcPr>
            <w:tcW w:w="1856"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试验工程师</w:t>
            </w:r>
          </w:p>
        </w:tc>
        <w:tc>
          <w:tcPr>
            <w:tcW w:w="992"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6096" w:type="dxa"/>
            <w:vMerge/>
            <w:tcBorders>
              <w:left w:val="nil"/>
              <w:bottom w:val="single" w:sz="4" w:space="0" w:color="auto"/>
              <w:right w:val="single" w:sz="4" w:space="0" w:color="auto"/>
            </w:tcBorders>
            <w:shd w:val="clear" w:color="auto" w:fill="auto"/>
            <w:noWrap/>
            <w:vAlign w:val="center"/>
          </w:tcPr>
          <w:p w:rsidR="001A1D4E" w:rsidRDefault="001A1D4E">
            <w:pPr>
              <w:widowControl/>
              <w:jc w:val="left"/>
              <w:rPr>
                <w:rFonts w:ascii="宋体" w:cs="宋体"/>
                <w:kern w:val="0"/>
                <w:szCs w:val="21"/>
              </w:rPr>
            </w:pPr>
          </w:p>
        </w:tc>
      </w:tr>
      <w:tr w:rsidR="001A1D4E">
        <w:trPr>
          <w:trHeight w:val="986"/>
        </w:trPr>
        <w:tc>
          <w:tcPr>
            <w:tcW w:w="1856"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安全环保工程师</w:t>
            </w:r>
          </w:p>
        </w:tc>
        <w:tc>
          <w:tcPr>
            <w:tcW w:w="992"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6096"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持有省级或以上建设主管部门颁发的监理工程师资格证书，中级及以上技术职称，近3年（2017年1月1日至投标截止时间）至少在1个及以上房屋建筑工程施工监理项目中担任过专业监理工程师或安全工程师。</w:t>
            </w:r>
          </w:p>
        </w:tc>
      </w:tr>
      <w:tr w:rsidR="001A1D4E">
        <w:trPr>
          <w:trHeight w:val="986"/>
        </w:trPr>
        <w:tc>
          <w:tcPr>
            <w:tcW w:w="1856"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left"/>
              <w:rPr>
                <w:rFonts w:ascii="宋体" w:hAnsi="宋体" w:cs="宋体"/>
                <w:color w:val="000000"/>
                <w:kern w:val="0"/>
                <w:sz w:val="22"/>
                <w:szCs w:val="22"/>
              </w:rPr>
            </w:pPr>
            <w:r>
              <w:rPr>
                <w:rFonts w:ascii="宋体" w:cs="宋体" w:hint="eastAsia"/>
                <w:kern w:val="0"/>
                <w:szCs w:val="21"/>
              </w:rPr>
              <w:t>合同管理工程师</w:t>
            </w:r>
          </w:p>
        </w:tc>
        <w:tc>
          <w:tcPr>
            <w:tcW w:w="992"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6096"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持有注册造价工程资格证书，中级及以上技术职称；近3年（2017年1月1日至投标截止时间）至少在1个及以上房屋建筑工程施工监理项目中担任过合同工程师。</w:t>
            </w:r>
          </w:p>
        </w:tc>
      </w:tr>
    </w:tbl>
    <w:p w:rsidR="001A1D4E" w:rsidRDefault="008F43D6">
      <w:pPr>
        <w:autoSpaceDE w:val="0"/>
        <w:autoSpaceDN w:val="0"/>
        <w:adjustRightInd w:val="0"/>
        <w:jc w:val="left"/>
        <w:rPr>
          <w:rFonts w:ascii="宋体" w:cs="宋体"/>
          <w:kern w:val="0"/>
          <w:sz w:val="18"/>
          <w:szCs w:val="18"/>
        </w:rPr>
      </w:pPr>
      <w:r>
        <w:rPr>
          <w:rFonts w:ascii="宋体" w:cs="宋体" w:hint="eastAsia"/>
          <w:kern w:val="0"/>
          <w:sz w:val="18"/>
          <w:szCs w:val="18"/>
        </w:rPr>
        <w:t>注：</w:t>
      </w:r>
      <w:r>
        <w:rPr>
          <w:rFonts w:ascii="宋体" w:cs="宋体"/>
          <w:kern w:val="0"/>
          <w:sz w:val="18"/>
          <w:szCs w:val="18"/>
        </w:rPr>
        <w:t>1</w:t>
      </w:r>
      <w:r>
        <w:rPr>
          <w:rFonts w:ascii="宋体" w:cs="宋体" w:hint="eastAsia"/>
          <w:kern w:val="0"/>
          <w:sz w:val="18"/>
          <w:szCs w:val="18"/>
        </w:rPr>
        <w:t>、本表中的其他主要监理人员在编制投标文件时可不予填报，投标人在中标后与委托人签订合同</w:t>
      </w:r>
    </w:p>
    <w:p w:rsidR="001A1D4E" w:rsidRDefault="008F43D6">
      <w:pPr>
        <w:autoSpaceDE w:val="0"/>
        <w:autoSpaceDN w:val="0"/>
        <w:adjustRightInd w:val="0"/>
        <w:jc w:val="left"/>
        <w:rPr>
          <w:rFonts w:ascii="宋体" w:cs="宋体"/>
          <w:kern w:val="0"/>
          <w:sz w:val="18"/>
          <w:szCs w:val="18"/>
        </w:rPr>
      </w:pPr>
      <w:r>
        <w:rPr>
          <w:rFonts w:ascii="宋体" w:cs="宋体" w:hint="eastAsia"/>
          <w:kern w:val="0"/>
          <w:sz w:val="18"/>
          <w:szCs w:val="18"/>
        </w:rPr>
        <w:t>协议书前按该要求填报，经委托人审批后作为派驻本标段的主要监理人员。</w:t>
      </w:r>
    </w:p>
    <w:p w:rsidR="001A1D4E" w:rsidRDefault="008F43D6">
      <w:pPr>
        <w:autoSpaceDE w:val="0"/>
        <w:autoSpaceDN w:val="0"/>
        <w:adjustRightInd w:val="0"/>
        <w:jc w:val="left"/>
        <w:rPr>
          <w:rFonts w:ascii="宋体" w:cs="宋体"/>
          <w:kern w:val="0"/>
          <w:sz w:val="18"/>
          <w:szCs w:val="18"/>
        </w:rPr>
      </w:pPr>
      <w:r>
        <w:rPr>
          <w:rFonts w:ascii="宋体" w:cs="宋体"/>
          <w:kern w:val="0"/>
          <w:sz w:val="18"/>
          <w:szCs w:val="18"/>
        </w:rPr>
        <w:t>2</w:t>
      </w:r>
      <w:r>
        <w:rPr>
          <w:rFonts w:ascii="宋体" w:cs="宋体" w:hint="eastAsia"/>
          <w:kern w:val="0"/>
          <w:sz w:val="18"/>
          <w:szCs w:val="18"/>
        </w:rPr>
        <w:t>、本表人员为满足实际监理工作需要的其他主要人员的最低要求，若委托人认为监理人配备的人</w:t>
      </w:r>
    </w:p>
    <w:p w:rsidR="001A1D4E" w:rsidRDefault="008F43D6">
      <w:pPr>
        <w:rPr>
          <w:rFonts w:ascii="宋体" w:cs="宋体"/>
          <w:kern w:val="0"/>
          <w:sz w:val="18"/>
          <w:szCs w:val="18"/>
        </w:rPr>
      </w:pPr>
      <w:r>
        <w:rPr>
          <w:rFonts w:ascii="宋体" w:cs="宋体" w:hint="eastAsia"/>
          <w:kern w:val="0"/>
          <w:sz w:val="18"/>
          <w:szCs w:val="18"/>
        </w:rPr>
        <w:t>员不能满足现场监理的需要，有权要求监理人增加其他主要监理人员。</w:t>
      </w:r>
    </w:p>
    <w:p w:rsidR="001A1D4E" w:rsidRDefault="001A1D4E">
      <w:pPr>
        <w:rPr>
          <w:rFonts w:ascii="宋体" w:hAnsi="宋体" w:cs="宋体"/>
          <w:b/>
          <w:bCs/>
          <w:sz w:val="24"/>
        </w:rPr>
      </w:pPr>
    </w:p>
    <w:p w:rsidR="001A1D4E" w:rsidRDefault="001A1D4E">
      <w:pPr>
        <w:rPr>
          <w:rFonts w:ascii="宋体" w:hAnsi="宋体" w:cs="宋体"/>
          <w:b/>
          <w:bCs/>
          <w:sz w:val="24"/>
        </w:rPr>
      </w:pPr>
    </w:p>
    <w:p w:rsidR="001A1D4E" w:rsidRDefault="001A1D4E">
      <w:pPr>
        <w:rPr>
          <w:rFonts w:ascii="宋体" w:hAnsi="宋体" w:cs="宋体"/>
          <w:b/>
          <w:bCs/>
          <w:sz w:val="24"/>
        </w:rPr>
      </w:pPr>
    </w:p>
    <w:p w:rsidR="001A1D4E" w:rsidRDefault="001A1D4E">
      <w:pPr>
        <w:rPr>
          <w:rFonts w:ascii="宋体" w:hAnsi="宋体" w:cs="宋体"/>
          <w:b/>
          <w:bCs/>
          <w:sz w:val="24"/>
        </w:rPr>
      </w:pPr>
    </w:p>
    <w:p w:rsidR="001A1D4E" w:rsidRDefault="001A1D4E">
      <w:pPr>
        <w:rPr>
          <w:rFonts w:ascii="宋体" w:hAnsi="宋体" w:cs="宋体"/>
          <w:b/>
          <w:bCs/>
          <w:sz w:val="24"/>
        </w:rPr>
      </w:pPr>
    </w:p>
    <w:p w:rsidR="001A1D4E" w:rsidRDefault="001A1D4E">
      <w:pPr>
        <w:rPr>
          <w:rFonts w:ascii="宋体" w:hAnsi="宋体" w:cs="宋体"/>
          <w:b/>
          <w:bCs/>
          <w:sz w:val="24"/>
        </w:rPr>
      </w:pPr>
    </w:p>
    <w:p w:rsidR="001A1D4E" w:rsidRDefault="001A1D4E">
      <w:pPr>
        <w:rPr>
          <w:rFonts w:ascii="宋体" w:hAnsi="宋体" w:cs="宋体"/>
          <w:b/>
          <w:bCs/>
          <w:sz w:val="24"/>
        </w:rPr>
      </w:pPr>
    </w:p>
    <w:p w:rsidR="001A1D4E" w:rsidRDefault="001A1D4E">
      <w:pPr>
        <w:rPr>
          <w:rFonts w:ascii="宋体" w:hAnsi="宋体" w:cs="宋体"/>
          <w:b/>
          <w:bCs/>
          <w:sz w:val="24"/>
        </w:rPr>
      </w:pPr>
    </w:p>
    <w:p w:rsidR="001A1D4E" w:rsidRDefault="001A1D4E">
      <w:pPr>
        <w:rPr>
          <w:rFonts w:ascii="宋体" w:hAnsi="宋体" w:cs="宋体"/>
          <w:b/>
          <w:bCs/>
          <w:sz w:val="24"/>
        </w:rPr>
      </w:pPr>
    </w:p>
    <w:p w:rsidR="001A1D4E" w:rsidRDefault="008F43D6">
      <w:pPr>
        <w:spacing w:line="400" w:lineRule="exact"/>
        <w:ind w:firstLineChars="200" w:firstLine="643"/>
        <w:jc w:val="center"/>
        <w:rPr>
          <w:rFonts w:ascii="宋体" w:cs="宋体"/>
          <w:b/>
          <w:kern w:val="0"/>
          <w:sz w:val="32"/>
          <w:szCs w:val="32"/>
        </w:rPr>
      </w:pPr>
      <w:r>
        <w:rPr>
          <w:rFonts w:ascii="宋体" w:cs="宋体"/>
          <w:b/>
          <w:kern w:val="0"/>
          <w:sz w:val="32"/>
          <w:szCs w:val="32"/>
        </w:rPr>
        <w:br w:type="page"/>
      </w:r>
    </w:p>
    <w:p w:rsidR="001A1D4E" w:rsidRDefault="008F43D6">
      <w:pPr>
        <w:spacing w:line="400" w:lineRule="exact"/>
        <w:ind w:firstLineChars="200" w:firstLine="643"/>
        <w:jc w:val="center"/>
        <w:rPr>
          <w:rFonts w:ascii="宋体" w:cs="宋体"/>
          <w:b/>
          <w:kern w:val="0"/>
          <w:sz w:val="32"/>
          <w:szCs w:val="32"/>
        </w:rPr>
      </w:pPr>
      <w:r>
        <w:rPr>
          <w:rFonts w:ascii="宋体" w:cs="宋体" w:hint="eastAsia"/>
          <w:b/>
          <w:kern w:val="0"/>
          <w:sz w:val="32"/>
          <w:szCs w:val="32"/>
        </w:rPr>
        <w:lastRenderedPageBreak/>
        <w:t>附件4</w:t>
      </w:r>
      <w:r>
        <w:rPr>
          <w:rFonts w:ascii="宋体" w:cs="宋体"/>
          <w:b/>
          <w:kern w:val="0"/>
          <w:sz w:val="32"/>
          <w:szCs w:val="32"/>
        </w:rPr>
        <w:t>-2</w:t>
      </w:r>
      <w:r>
        <w:rPr>
          <w:rFonts w:ascii="宋体" w:cs="宋体" w:hint="eastAsia"/>
          <w:b/>
          <w:kern w:val="0"/>
          <w:sz w:val="32"/>
          <w:szCs w:val="32"/>
        </w:rPr>
        <w:t>施工监理人员配备表</w:t>
      </w:r>
    </w:p>
    <w:p w:rsidR="001A1D4E" w:rsidRDefault="001A1D4E">
      <w:pPr>
        <w:spacing w:line="400" w:lineRule="exact"/>
        <w:ind w:firstLineChars="200" w:firstLine="480"/>
        <w:rPr>
          <w:rFonts w:ascii="宋体" w:hAnsi="宋体" w:cs="宋体"/>
          <w:sz w:val="24"/>
        </w:rPr>
      </w:pPr>
    </w:p>
    <w:tbl>
      <w:tblPr>
        <w:tblW w:w="8944" w:type="dxa"/>
        <w:tblInd w:w="95" w:type="dxa"/>
        <w:tblLayout w:type="fixed"/>
        <w:tblLook w:val="04A0"/>
      </w:tblPr>
      <w:tblGrid>
        <w:gridCol w:w="722"/>
        <w:gridCol w:w="1701"/>
        <w:gridCol w:w="709"/>
        <w:gridCol w:w="2693"/>
        <w:gridCol w:w="1559"/>
        <w:gridCol w:w="1560"/>
      </w:tblGrid>
      <w:tr w:rsidR="001A1D4E">
        <w:trPr>
          <w:trHeight w:val="639"/>
        </w:trPr>
        <w:tc>
          <w:tcPr>
            <w:tcW w:w="2423" w:type="dxa"/>
            <w:gridSpan w:val="2"/>
            <w:vMerge w:val="restart"/>
            <w:tcBorders>
              <w:top w:val="single" w:sz="4" w:space="0" w:color="auto"/>
              <w:left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p w:rsidR="001A1D4E" w:rsidRDefault="008F43D6">
            <w:pPr>
              <w:widowControl/>
              <w:jc w:val="center"/>
              <w:rPr>
                <w:rFonts w:ascii="宋体" w:hAnsi="宋体" w:cs="宋体"/>
                <w:color w:val="000000"/>
                <w:kern w:val="0"/>
                <w:sz w:val="22"/>
                <w:szCs w:val="22"/>
              </w:rPr>
            </w:pPr>
            <w:r>
              <w:rPr>
                <w:rFonts w:ascii="宋体" w:cs="宋体" w:hint="eastAsia"/>
                <w:kern w:val="0"/>
                <w:szCs w:val="21"/>
              </w:rPr>
              <w:t>监理人员职务</w:t>
            </w:r>
          </w:p>
        </w:tc>
        <w:tc>
          <w:tcPr>
            <w:tcW w:w="709" w:type="dxa"/>
            <w:vMerge w:val="restart"/>
            <w:tcBorders>
              <w:top w:val="single" w:sz="4" w:space="0" w:color="auto"/>
              <w:left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p w:rsidR="001A1D4E" w:rsidRDefault="008F43D6">
            <w:pPr>
              <w:widowControl/>
              <w:jc w:val="left"/>
              <w:rPr>
                <w:rFonts w:ascii="宋体" w:hAnsi="宋体" w:cs="宋体"/>
                <w:color w:val="000000"/>
                <w:kern w:val="0"/>
                <w:sz w:val="22"/>
                <w:szCs w:val="22"/>
              </w:rPr>
            </w:pPr>
            <w:r>
              <w:rPr>
                <w:rFonts w:ascii="宋体" w:hAnsi="宋体" w:cs="宋体" w:hint="eastAsia"/>
                <w:color w:val="000000"/>
                <w:kern w:val="0"/>
                <w:sz w:val="22"/>
                <w:szCs w:val="22"/>
              </w:rPr>
              <w:t>人数</w:t>
            </w:r>
          </w:p>
          <w:p w:rsidR="001A1D4E" w:rsidRDefault="001A1D4E">
            <w:pPr>
              <w:jc w:val="left"/>
              <w:rPr>
                <w:rFonts w:ascii="宋体" w:hAnsi="宋体" w:cs="宋体"/>
                <w:color w:val="000000"/>
                <w:kern w:val="0"/>
                <w:sz w:val="22"/>
                <w:szCs w:val="22"/>
              </w:rPr>
            </w:pPr>
          </w:p>
        </w:tc>
        <w:tc>
          <w:tcPr>
            <w:tcW w:w="4252" w:type="dxa"/>
            <w:gridSpan w:val="2"/>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月数（人·月）</w:t>
            </w:r>
          </w:p>
        </w:tc>
        <w:tc>
          <w:tcPr>
            <w:tcW w:w="1560" w:type="dxa"/>
            <w:vMerge w:val="restart"/>
            <w:tcBorders>
              <w:top w:val="single" w:sz="4" w:space="0" w:color="auto"/>
              <w:left w:val="single" w:sz="4" w:space="0" w:color="auto"/>
              <w:right w:val="single" w:sz="4" w:space="0" w:color="auto"/>
            </w:tcBorders>
            <w:shd w:val="clear" w:color="auto" w:fill="auto"/>
            <w:noWrap/>
            <w:vAlign w:val="center"/>
          </w:tcPr>
          <w:p w:rsidR="001A1D4E" w:rsidRDefault="008F43D6">
            <w:pPr>
              <w:widowControl/>
              <w:jc w:val="center"/>
              <w:rPr>
                <w:rFonts w:ascii="宋体" w:cs="宋体"/>
                <w:kern w:val="0"/>
                <w:szCs w:val="21"/>
              </w:rPr>
            </w:pPr>
            <w:r>
              <w:rPr>
                <w:rFonts w:ascii="宋体" w:cs="宋体" w:hint="eastAsia"/>
                <w:kern w:val="0"/>
                <w:szCs w:val="21"/>
              </w:rPr>
              <w:t>合计人数</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（人数）</w:t>
            </w:r>
          </w:p>
        </w:tc>
      </w:tr>
      <w:tr w:rsidR="001A1D4E">
        <w:trPr>
          <w:trHeight w:val="690"/>
        </w:trPr>
        <w:tc>
          <w:tcPr>
            <w:tcW w:w="2423" w:type="dxa"/>
            <w:gridSpan w:val="2"/>
            <w:vMerge/>
            <w:tcBorders>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709" w:type="dxa"/>
            <w:vMerge/>
            <w:tcBorders>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2693"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施工期</w:t>
            </w:r>
          </w:p>
        </w:tc>
        <w:tc>
          <w:tcPr>
            <w:tcW w:w="1559" w:type="dxa"/>
            <w:tcBorders>
              <w:top w:val="nil"/>
              <w:left w:val="single" w:sz="4" w:space="0" w:color="auto"/>
              <w:bottom w:val="single" w:sz="4" w:space="0" w:color="auto"/>
              <w:right w:val="single" w:sz="4" w:space="0" w:color="auto"/>
            </w:tcBorders>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缺陷责任期</w:t>
            </w:r>
          </w:p>
        </w:tc>
        <w:tc>
          <w:tcPr>
            <w:tcW w:w="1560" w:type="dxa"/>
            <w:vMerge/>
            <w:tcBorders>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9"/>
        </w:trPr>
        <w:tc>
          <w:tcPr>
            <w:tcW w:w="722" w:type="dxa"/>
            <w:vMerge w:val="restart"/>
            <w:tcBorders>
              <w:top w:val="nil"/>
              <w:left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p w:rsidR="001A1D4E" w:rsidRDefault="008F43D6">
            <w:pPr>
              <w:autoSpaceDE w:val="0"/>
              <w:autoSpaceDN w:val="0"/>
              <w:adjustRightInd w:val="0"/>
              <w:jc w:val="center"/>
              <w:rPr>
                <w:rFonts w:ascii="宋体" w:cs="宋体"/>
                <w:kern w:val="0"/>
                <w:szCs w:val="21"/>
              </w:rPr>
            </w:pPr>
            <w:r>
              <w:rPr>
                <w:rFonts w:ascii="宋体" w:cs="宋体" w:hint="eastAsia"/>
                <w:kern w:val="0"/>
                <w:szCs w:val="21"/>
              </w:rPr>
              <w:t>专</w:t>
            </w:r>
          </w:p>
          <w:p w:rsidR="001A1D4E" w:rsidRDefault="008F43D6">
            <w:pPr>
              <w:autoSpaceDE w:val="0"/>
              <w:autoSpaceDN w:val="0"/>
              <w:adjustRightInd w:val="0"/>
              <w:jc w:val="center"/>
              <w:rPr>
                <w:rFonts w:ascii="宋体" w:cs="宋体"/>
                <w:kern w:val="0"/>
                <w:szCs w:val="21"/>
              </w:rPr>
            </w:pPr>
            <w:r>
              <w:rPr>
                <w:rFonts w:ascii="宋体" w:cs="宋体" w:hint="eastAsia"/>
                <w:kern w:val="0"/>
                <w:szCs w:val="21"/>
              </w:rPr>
              <w:t>业</w:t>
            </w:r>
          </w:p>
          <w:p w:rsidR="001A1D4E" w:rsidRDefault="008F43D6">
            <w:pPr>
              <w:autoSpaceDE w:val="0"/>
              <w:autoSpaceDN w:val="0"/>
              <w:adjustRightInd w:val="0"/>
              <w:jc w:val="center"/>
              <w:rPr>
                <w:rFonts w:ascii="宋体" w:cs="宋体"/>
                <w:kern w:val="0"/>
                <w:szCs w:val="21"/>
              </w:rPr>
            </w:pPr>
            <w:r>
              <w:rPr>
                <w:rFonts w:ascii="宋体" w:cs="宋体" w:hint="eastAsia"/>
                <w:kern w:val="0"/>
                <w:szCs w:val="21"/>
              </w:rPr>
              <w:t>监</w:t>
            </w:r>
          </w:p>
          <w:p w:rsidR="001A1D4E" w:rsidRDefault="008F43D6">
            <w:pPr>
              <w:autoSpaceDE w:val="0"/>
              <w:autoSpaceDN w:val="0"/>
              <w:adjustRightInd w:val="0"/>
              <w:jc w:val="center"/>
              <w:rPr>
                <w:rFonts w:ascii="宋体" w:cs="宋体"/>
                <w:kern w:val="0"/>
                <w:szCs w:val="21"/>
              </w:rPr>
            </w:pPr>
            <w:r>
              <w:rPr>
                <w:rFonts w:ascii="宋体" w:cs="宋体" w:hint="eastAsia"/>
                <w:kern w:val="0"/>
                <w:szCs w:val="21"/>
              </w:rPr>
              <w:t>理</w:t>
            </w:r>
          </w:p>
          <w:p w:rsidR="001A1D4E" w:rsidRDefault="008F43D6">
            <w:pPr>
              <w:autoSpaceDE w:val="0"/>
              <w:autoSpaceDN w:val="0"/>
              <w:adjustRightInd w:val="0"/>
              <w:jc w:val="center"/>
              <w:rPr>
                <w:rFonts w:ascii="宋体" w:cs="宋体"/>
                <w:kern w:val="0"/>
                <w:szCs w:val="21"/>
              </w:rPr>
            </w:pPr>
            <w:r>
              <w:rPr>
                <w:rFonts w:ascii="宋体" w:cs="宋体" w:hint="eastAsia"/>
                <w:kern w:val="0"/>
                <w:szCs w:val="21"/>
              </w:rPr>
              <w:t>工</w:t>
            </w:r>
          </w:p>
          <w:p w:rsidR="001A1D4E" w:rsidRDefault="008F43D6">
            <w:pPr>
              <w:autoSpaceDE w:val="0"/>
              <w:autoSpaceDN w:val="0"/>
              <w:adjustRightInd w:val="0"/>
              <w:jc w:val="center"/>
              <w:rPr>
                <w:rFonts w:ascii="宋体" w:cs="宋体"/>
                <w:kern w:val="0"/>
                <w:szCs w:val="21"/>
              </w:rPr>
            </w:pPr>
            <w:r>
              <w:rPr>
                <w:rFonts w:ascii="宋体" w:cs="宋体" w:hint="eastAsia"/>
                <w:kern w:val="0"/>
                <w:szCs w:val="21"/>
              </w:rPr>
              <w:t>程</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师</w:t>
            </w:r>
          </w:p>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p w:rsidR="001A1D4E" w:rsidRDefault="001A1D4E">
            <w:pPr>
              <w:jc w:val="center"/>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结构工程师</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2693"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2×</w:t>
            </w:r>
            <w:r>
              <w:rPr>
                <w:rFonts w:ascii="宋体" w:cs="宋体"/>
                <w:kern w:val="0"/>
                <w:szCs w:val="21"/>
              </w:rPr>
              <w:t>1</w:t>
            </w:r>
            <w:r>
              <w:rPr>
                <w:rFonts w:ascii="宋体" w:cs="宋体" w:hint="eastAsia"/>
                <w:kern w:val="0"/>
                <w:szCs w:val="21"/>
              </w:rPr>
              <w:t>0</w:t>
            </w:r>
          </w:p>
        </w:tc>
        <w:tc>
          <w:tcPr>
            <w:tcW w:w="1559" w:type="dxa"/>
            <w:tcBorders>
              <w:top w:val="nil"/>
              <w:left w:val="single" w:sz="4" w:space="0" w:color="auto"/>
              <w:bottom w:val="single" w:sz="4" w:space="0" w:color="auto"/>
              <w:right w:val="single" w:sz="4" w:space="0" w:color="auto"/>
            </w:tcBorders>
            <w:vAlign w:val="center"/>
          </w:tcPr>
          <w:p w:rsidR="001A1D4E" w:rsidRDefault="008F43D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w:t>
            </w:r>
            <w:r>
              <w:rPr>
                <w:rFonts w:ascii="宋体" w:cs="宋体"/>
                <w:kern w:val="0"/>
                <w:szCs w:val="21"/>
              </w:rPr>
              <w:t>24</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r>
      <w:tr w:rsidR="001A1D4E">
        <w:trPr>
          <w:trHeight w:val="708"/>
        </w:trPr>
        <w:tc>
          <w:tcPr>
            <w:tcW w:w="722" w:type="dxa"/>
            <w:vMerge/>
            <w:tcBorders>
              <w:left w:val="single" w:sz="4" w:space="0" w:color="auto"/>
              <w:right w:val="single" w:sz="4" w:space="0" w:color="auto"/>
            </w:tcBorders>
            <w:shd w:val="clear" w:color="auto" w:fill="auto"/>
            <w:noWrap/>
            <w:vAlign w:val="center"/>
          </w:tcPr>
          <w:p w:rsidR="001A1D4E" w:rsidRDefault="001A1D4E">
            <w:pPr>
              <w:jc w:val="left"/>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钢结构工程师</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2693"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1×6</w:t>
            </w:r>
          </w:p>
        </w:tc>
        <w:tc>
          <w:tcPr>
            <w:tcW w:w="1559" w:type="dxa"/>
            <w:tcBorders>
              <w:top w:val="nil"/>
              <w:left w:val="single" w:sz="4" w:space="0" w:color="auto"/>
              <w:bottom w:val="single" w:sz="4" w:space="0" w:color="auto"/>
              <w:right w:val="single" w:sz="4" w:space="0" w:color="auto"/>
            </w:tcBorders>
            <w:vAlign w:val="center"/>
          </w:tcPr>
          <w:p w:rsidR="001A1D4E" w:rsidRDefault="008F43D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w:t>
            </w:r>
            <w:r>
              <w:rPr>
                <w:rFonts w:ascii="宋体" w:cs="宋体"/>
                <w:kern w:val="0"/>
                <w:szCs w:val="21"/>
              </w:rPr>
              <w:t>3</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r>
      <w:tr w:rsidR="001A1D4E">
        <w:trPr>
          <w:trHeight w:val="690"/>
        </w:trPr>
        <w:tc>
          <w:tcPr>
            <w:tcW w:w="722" w:type="dxa"/>
            <w:vMerge/>
            <w:tcBorders>
              <w:left w:val="single" w:sz="4" w:space="0" w:color="auto"/>
              <w:right w:val="single" w:sz="4" w:space="0" w:color="auto"/>
            </w:tcBorders>
            <w:shd w:val="clear" w:color="auto" w:fill="auto"/>
            <w:noWrap/>
            <w:vAlign w:val="center"/>
          </w:tcPr>
          <w:p w:rsidR="001A1D4E" w:rsidRDefault="001A1D4E">
            <w:pPr>
              <w:jc w:val="left"/>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给排水工程师</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2693"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cs="宋体"/>
                <w:kern w:val="0"/>
                <w:szCs w:val="21"/>
              </w:rPr>
            </w:pPr>
            <w:r>
              <w:rPr>
                <w:rFonts w:ascii="宋体" w:cs="宋体"/>
                <w:kern w:val="0"/>
                <w:szCs w:val="21"/>
              </w:rPr>
              <w:t>1</w:t>
            </w:r>
            <w:r>
              <w:rPr>
                <w:rFonts w:ascii="宋体" w:cs="宋体" w:hint="eastAsia"/>
                <w:kern w:val="0"/>
                <w:szCs w:val="21"/>
              </w:rPr>
              <w:t>×6</w:t>
            </w:r>
          </w:p>
        </w:tc>
        <w:tc>
          <w:tcPr>
            <w:tcW w:w="1559" w:type="dxa"/>
            <w:tcBorders>
              <w:top w:val="nil"/>
              <w:left w:val="single" w:sz="4" w:space="0" w:color="auto"/>
              <w:bottom w:val="single" w:sz="4" w:space="0" w:color="auto"/>
              <w:right w:val="single" w:sz="4" w:space="0" w:color="auto"/>
            </w:tcBorders>
            <w:vAlign w:val="center"/>
          </w:tcPr>
          <w:p w:rsidR="001A1D4E" w:rsidRDefault="008F43D6">
            <w:pPr>
              <w:widowControl/>
              <w:jc w:val="center"/>
              <w:rPr>
                <w:rFonts w:ascii="宋体" w:cs="宋体"/>
                <w:kern w:val="0"/>
                <w:szCs w:val="21"/>
              </w:rPr>
            </w:pPr>
            <w:r>
              <w:rPr>
                <w:rFonts w:ascii="宋体" w:cs="宋体"/>
                <w:kern w:val="0"/>
                <w:szCs w:val="21"/>
              </w:rPr>
              <w:t>1</w:t>
            </w:r>
            <w:r>
              <w:rPr>
                <w:rFonts w:ascii="宋体" w:cs="宋体" w:hint="eastAsia"/>
                <w:kern w:val="0"/>
                <w:szCs w:val="21"/>
              </w:rPr>
              <w:t>×</w:t>
            </w:r>
            <w:r>
              <w:rPr>
                <w:rFonts w:ascii="宋体" w:cs="宋体"/>
                <w:kern w:val="0"/>
                <w:szCs w:val="21"/>
              </w:rPr>
              <w:t>3</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r>
      <w:tr w:rsidR="001A1D4E">
        <w:trPr>
          <w:trHeight w:val="686"/>
        </w:trPr>
        <w:tc>
          <w:tcPr>
            <w:tcW w:w="722" w:type="dxa"/>
            <w:vMerge/>
            <w:tcBorders>
              <w:left w:val="single" w:sz="4" w:space="0" w:color="auto"/>
              <w:right w:val="single" w:sz="4" w:space="0" w:color="auto"/>
            </w:tcBorders>
            <w:shd w:val="clear" w:color="auto" w:fill="auto"/>
            <w:noWrap/>
            <w:vAlign w:val="center"/>
          </w:tcPr>
          <w:p w:rsidR="001A1D4E" w:rsidRDefault="001A1D4E">
            <w:pPr>
              <w:jc w:val="left"/>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暖通工程师</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2693"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cs="宋体"/>
                <w:kern w:val="0"/>
                <w:szCs w:val="21"/>
              </w:rPr>
            </w:pPr>
            <w:r>
              <w:rPr>
                <w:rFonts w:ascii="宋体" w:cs="宋体"/>
                <w:kern w:val="0"/>
                <w:szCs w:val="21"/>
              </w:rPr>
              <w:t>1</w:t>
            </w:r>
            <w:r>
              <w:rPr>
                <w:rFonts w:ascii="宋体" w:cs="宋体" w:hint="eastAsia"/>
                <w:kern w:val="0"/>
                <w:szCs w:val="21"/>
              </w:rPr>
              <w:t>×6</w:t>
            </w:r>
          </w:p>
        </w:tc>
        <w:tc>
          <w:tcPr>
            <w:tcW w:w="1559" w:type="dxa"/>
            <w:tcBorders>
              <w:top w:val="nil"/>
              <w:left w:val="single" w:sz="4" w:space="0" w:color="auto"/>
              <w:bottom w:val="single" w:sz="4" w:space="0" w:color="auto"/>
              <w:right w:val="single" w:sz="4" w:space="0" w:color="auto"/>
            </w:tcBorders>
            <w:vAlign w:val="center"/>
          </w:tcPr>
          <w:p w:rsidR="001A1D4E" w:rsidRDefault="008F43D6">
            <w:pPr>
              <w:widowControl/>
              <w:jc w:val="center"/>
              <w:rPr>
                <w:rFonts w:ascii="宋体" w:cs="宋体"/>
                <w:kern w:val="0"/>
                <w:szCs w:val="21"/>
              </w:rPr>
            </w:pPr>
            <w:r>
              <w:rPr>
                <w:rFonts w:ascii="宋体" w:cs="宋体"/>
                <w:kern w:val="0"/>
                <w:szCs w:val="21"/>
              </w:rPr>
              <w:t>1</w:t>
            </w:r>
            <w:r>
              <w:rPr>
                <w:rFonts w:ascii="宋体" w:cs="宋体" w:hint="eastAsia"/>
                <w:kern w:val="0"/>
                <w:szCs w:val="21"/>
              </w:rPr>
              <w:t>×</w:t>
            </w:r>
            <w:r>
              <w:rPr>
                <w:rFonts w:ascii="宋体" w:cs="宋体"/>
                <w:kern w:val="0"/>
                <w:szCs w:val="21"/>
              </w:rPr>
              <w:t>3</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r>
      <w:tr w:rsidR="001A1D4E">
        <w:trPr>
          <w:trHeight w:val="686"/>
        </w:trPr>
        <w:tc>
          <w:tcPr>
            <w:tcW w:w="722" w:type="dxa"/>
            <w:vMerge/>
            <w:tcBorders>
              <w:left w:val="single" w:sz="4" w:space="0" w:color="auto"/>
              <w:right w:val="single" w:sz="4" w:space="0" w:color="auto"/>
            </w:tcBorders>
            <w:shd w:val="clear" w:color="auto" w:fill="auto"/>
            <w:noWrap/>
            <w:vAlign w:val="center"/>
          </w:tcPr>
          <w:p w:rsidR="001A1D4E" w:rsidRDefault="001A1D4E">
            <w:pPr>
              <w:jc w:val="left"/>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设备工程师</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2693"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×6</w:t>
            </w:r>
          </w:p>
        </w:tc>
        <w:tc>
          <w:tcPr>
            <w:tcW w:w="1559" w:type="dxa"/>
            <w:tcBorders>
              <w:top w:val="nil"/>
              <w:left w:val="single" w:sz="4" w:space="0" w:color="auto"/>
              <w:bottom w:val="single" w:sz="4" w:space="0" w:color="auto"/>
              <w:right w:val="single" w:sz="4" w:space="0" w:color="auto"/>
            </w:tcBorders>
            <w:vAlign w:val="center"/>
          </w:tcPr>
          <w:p w:rsidR="001A1D4E" w:rsidRDefault="008F43D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w:t>
            </w:r>
            <w:r>
              <w:rPr>
                <w:rFonts w:ascii="宋体" w:cs="宋体"/>
                <w:kern w:val="0"/>
                <w:szCs w:val="21"/>
              </w:rPr>
              <w:t>3</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r>
      <w:tr w:rsidR="001A1D4E">
        <w:trPr>
          <w:trHeight w:val="686"/>
        </w:trPr>
        <w:tc>
          <w:tcPr>
            <w:tcW w:w="722" w:type="dxa"/>
            <w:vMerge/>
            <w:tcBorders>
              <w:left w:val="single" w:sz="4" w:space="0" w:color="auto"/>
              <w:right w:val="single" w:sz="4" w:space="0" w:color="auto"/>
            </w:tcBorders>
            <w:shd w:val="clear" w:color="auto" w:fill="auto"/>
            <w:noWrap/>
            <w:vAlign w:val="center"/>
          </w:tcPr>
          <w:p w:rsidR="001A1D4E" w:rsidRDefault="001A1D4E">
            <w:pPr>
              <w:jc w:val="left"/>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1A1D4E" w:rsidRDefault="008F43D6">
            <w:pPr>
              <w:widowControl/>
              <w:jc w:val="left"/>
              <w:rPr>
                <w:rFonts w:ascii="宋体" w:hAnsi="宋体" w:cs="宋体"/>
                <w:color w:val="000000"/>
                <w:kern w:val="0"/>
                <w:sz w:val="22"/>
                <w:szCs w:val="22"/>
              </w:rPr>
            </w:pPr>
            <w:r>
              <w:rPr>
                <w:rFonts w:ascii="宋体" w:cs="宋体" w:hint="eastAsia"/>
                <w:kern w:val="0"/>
                <w:szCs w:val="21"/>
              </w:rPr>
              <w:t>电气工程师</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2693"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×6</w:t>
            </w:r>
          </w:p>
        </w:tc>
        <w:tc>
          <w:tcPr>
            <w:tcW w:w="1559" w:type="dxa"/>
            <w:tcBorders>
              <w:top w:val="nil"/>
              <w:left w:val="single" w:sz="4" w:space="0" w:color="auto"/>
              <w:bottom w:val="single" w:sz="4" w:space="0" w:color="auto"/>
              <w:right w:val="single" w:sz="4" w:space="0" w:color="auto"/>
            </w:tcBorders>
            <w:vAlign w:val="center"/>
          </w:tcPr>
          <w:p w:rsidR="001A1D4E" w:rsidRDefault="008F43D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w:t>
            </w:r>
            <w:r>
              <w:rPr>
                <w:rFonts w:ascii="宋体" w:cs="宋体"/>
                <w:kern w:val="0"/>
                <w:szCs w:val="21"/>
              </w:rPr>
              <w:t>3</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r>
      <w:tr w:rsidR="001A1D4E">
        <w:trPr>
          <w:trHeight w:val="686"/>
        </w:trPr>
        <w:tc>
          <w:tcPr>
            <w:tcW w:w="722" w:type="dxa"/>
            <w:vMerge/>
            <w:tcBorders>
              <w:left w:val="single" w:sz="4" w:space="0" w:color="auto"/>
              <w:right w:val="single" w:sz="4" w:space="0" w:color="auto"/>
            </w:tcBorders>
            <w:shd w:val="clear" w:color="auto" w:fill="auto"/>
            <w:noWrap/>
            <w:vAlign w:val="center"/>
          </w:tcPr>
          <w:p w:rsidR="001A1D4E" w:rsidRDefault="001A1D4E">
            <w:pPr>
              <w:jc w:val="left"/>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试验工程师</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2693"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cs="宋体"/>
                <w:kern w:val="0"/>
                <w:szCs w:val="21"/>
              </w:rPr>
            </w:pPr>
            <w:r>
              <w:rPr>
                <w:rFonts w:ascii="宋体" w:cs="宋体" w:hint="eastAsia"/>
                <w:kern w:val="0"/>
                <w:szCs w:val="21"/>
              </w:rPr>
              <w:t>1×</w:t>
            </w:r>
            <w:r>
              <w:rPr>
                <w:rFonts w:ascii="宋体" w:cs="宋体"/>
                <w:kern w:val="0"/>
                <w:szCs w:val="21"/>
              </w:rPr>
              <w:t>1</w:t>
            </w:r>
            <w:r>
              <w:rPr>
                <w:rFonts w:ascii="宋体" w:cs="宋体" w:hint="eastAsia"/>
                <w:kern w:val="0"/>
                <w:szCs w:val="21"/>
              </w:rPr>
              <w:t>0</w:t>
            </w:r>
          </w:p>
        </w:tc>
        <w:tc>
          <w:tcPr>
            <w:tcW w:w="1559" w:type="dxa"/>
            <w:tcBorders>
              <w:top w:val="nil"/>
              <w:left w:val="single" w:sz="4" w:space="0" w:color="auto"/>
              <w:bottom w:val="single" w:sz="4" w:space="0" w:color="auto"/>
              <w:right w:val="single" w:sz="4" w:space="0" w:color="auto"/>
            </w:tcBorders>
            <w:vAlign w:val="center"/>
          </w:tcPr>
          <w:p w:rsidR="001A1D4E" w:rsidRDefault="008F43D6">
            <w:pPr>
              <w:widowControl/>
              <w:jc w:val="center"/>
              <w:rPr>
                <w:rFonts w:ascii="宋体" w:cs="宋体"/>
                <w:kern w:val="0"/>
                <w:szCs w:val="21"/>
              </w:rPr>
            </w:pPr>
            <w:r>
              <w:rPr>
                <w:rFonts w:ascii="宋体" w:cs="宋体"/>
                <w:kern w:val="0"/>
                <w:szCs w:val="21"/>
              </w:rPr>
              <w:t>1</w:t>
            </w:r>
            <w:r>
              <w:rPr>
                <w:rFonts w:ascii="宋体" w:cs="宋体" w:hint="eastAsia"/>
                <w:kern w:val="0"/>
                <w:szCs w:val="21"/>
              </w:rPr>
              <w:t>×</w:t>
            </w:r>
            <w:r>
              <w:rPr>
                <w:rFonts w:ascii="宋体" w:cs="宋体"/>
                <w:kern w:val="0"/>
                <w:szCs w:val="21"/>
              </w:rPr>
              <w:t>3</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r>
      <w:tr w:rsidR="001A1D4E">
        <w:trPr>
          <w:trHeight w:val="710"/>
        </w:trPr>
        <w:tc>
          <w:tcPr>
            <w:tcW w:w="722" w:type="dxa"/>
            <w:vMerge/>
            <w:tcBorders>
              <w:left w:val="single" w:sz="4" w:space="0" w:color="auto"/>
              <w:right w:val="single" w:sz="4" w:space="0" w:color="auto"/>
            </w:tcBorders>
            <w:shd w:val="clear" w:color="auto" w:fill="auto"/>
            <w:noWrap/>
            <w:vAlign w:val="center"/>
          </w:tcPr>
          <w:p w:rsidR="001A1D4E" w:rsidRDefault="001A1D4E">
            <w:pPr>
              <w:jc w:val="left"/>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安全环保工程师</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2693"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w:t>
            </w:r>
            <w:r>
              <w:rPr>
                <w:rFonts w:ascii="宋体" w:cs="宋体"/>
                <w:kern w:val="0"/>
                <w:szCs w:val="21"/>
              </w:rPr>
              <w:t>1</w:t>
            </w:r>
            <w:r>
              <w:rPr>
                <w:rFonts w:ascii="宋体" w:cs="宋体" w:hint="eastAsia"/>
                <w:kern w:val="0"/>
                <w:szCs w:val="21"/>
              </w:rPr>
              <w:t>0</w:t>
            </w:r>
          </w:p>
        </w:tc>
        <w:tc>
          <w:tcPr>
            <w:tcW w:w="1559" w:type="dxa"/>
            <w:tcBorders>
              <w:top w:val="nil"/>
              <w:left w:val="single" w:sz="4" w:space="0" w:color="auto"/>
              <w:bottom w:val="single" w:sz="4" w:space="0" w:color="auto"/>
              <w:right w:val="single" w:sz="4" w:space="0" w:color="auto"/>
            </w:tcBorders>
            <w:vAlign w:val="center"/>
          </w:tcPr>
          <w:p w:rsidR="001A1D4E" w:rsidRDefault="008F43D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w:t>
            </w:r>
            <w:r>
              <w:rPr>
                <w:rFonts w:ascii="宋体" w:cs="宋体"/>
                <w:kern w:val="0"/>
                <w:szCs w:val="21"/>
              </w:rPr>
              <w:t>24</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r>
      <w:tr w:rsidR="001A1D4E">
        <w:trPr>
          <w:trHeight w:val="858"/>
        </w:trPr>
        <w:tc>
          <w:tcPr>
            <w:tcW w:w="722" w:type="dxa"/>
            <w:vMerge/>
            <w:tcBorders>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合同工程师</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2693"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w:t>
            </w:r>
            <w:r>
              <w:rPr>
                <w:rFonts w:ascii="宋体" w:cs="宋体"/>
                <w:kern w:val="0"/>
                <w:szCs w:val="21"/>
              </w:rPr>
              <w:t>1</w:t>
            </w:r>
            <w:r>
              <w:rPr>
                <w:rFonts w:ascii="宋体" w:cs="宋体" w:hint="eastAsia"/>
                <w:kern w:val="0"/>
                <w:szCs w:val="21"/>
              </w:rPr>
              <w:t>0</w:t>
            </w:r>
          </w:p>
        </w:tc>
        <w:tc>
          <w:tcPr>
            <w:tcW w:w="1559" w:type="dxa"/>
            <w:tcBorders>
              <w:top w:val="nil"/>
              <w:left w:val="single" w:sz="4" w:space="0" w:color="auto"/>
              <w:bottom w:val="single" w:sz="4" w:space="0" w:color="auto"/>
              <w:right w:val="single" w:sz="4" w:space="0" w:color="auto"/>
            </w:tcBorders>
            <w:vAlign w:val="center"/>
          </w:tcPr>
          <w:p w:rsidR="001A1D4E" w:rsidRDefault="008F43D6">
            <w:pPr>
              <w:widowControl/>
              <w:jc w:val="center"/>
              <w:rPr>
                <w:rFonts w:ascii="宋体" w:hAnsi="宋体" w:cs="宋体"/>
                <w:color w:val="000000"/>
                <w:kern w:val="0"/>
                <w:sz w:val="22"/>
                <w:szCs w:val="22"/>
              </w:rPr>
            </w:pPr>
            <w:r>
              <w:rPr>
                <w:rFonts w:ascii="宋体" w:cs="宋体"/>
                <w:kern w:val="0"/>
                <w:szCs w:val="21"/>
              </w:rPr>
              <w:t>1</w:t>
            </w:r>
            <w:r>
              <w:rPr>
                <w:rFonts w:ascii="宋体" w:cs="宋体" w:hint="eastAsia"/>
                <w:kern w:val="0"/>
                <w:szCs w:val="21"/>
              </w:rPr>
              <w:t>×</w:t>
            </w:r>
            <w:r>
              <w:rPr>
                <w:rFonts w:ascii="宋体" w:cs="宋体"/>
                <w:kern w:val="0"/>
                <w:szCs w:val="21"/>
              </w:rPr>
              <w:t>3</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r>
      <w:tr w:rsidR="001A1D4E">
        <w:trPr>
          <w:trHeight w:val="544"/>
        </w:trPr>
        <w:tc>
          <w:tcPr>
            <w:tcW w:w="2423" w:type="dxa"/>
            <w:gridSpan w:val="2"/>
            <w:tcBorders>
              <w:top w:val="nil"/>
              <w:left w:val="single" w:sz="4" w:space="0" w:color="auto"/>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hAnsi="宋体" w:cs="宋体"/>
                <w:color w:val="000000"/>
                <w:kern w:val="0"/>
                <w:sz w:val="22"/>
                <w:szCs w:val="22"/>
              </w:rPr>
            </w:pPr>
            <w:r>
              <w:rPr>
                <w:rFonts w:ascii="宋体" w:cs="宋体" w:hint="eastAsia"/>
                <w:kern w:val="0"/>
                <w:szCs w:val="21"/>
              </w:rPr>
              <w:t>合计</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269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559" w:type="dxa"/>
            <w:tcBorders>
              <w:top w:val="nil"/>
              <w:left w:val="single" w:sz="4" w:space="0" w:color="auto"/>
              <w:bottom w:val="single" w:sz="4" w:space="0" w:color="auto"/>
              <w:right w:val="single" w:sz="4" w:space="0" w:color="auto"/>
            </w:tcBorders>
          </w:tcPr>
          <w:p w:rsidR="001A1D4E" w:rsidRDefault="001A1D4E">
            <w:pPr>
              <w:widowControl/>
              <w:jc w:val="center"/>
              <w:rPr>
                <w:rFonts w:ascii="宋体" w:hAnsi="宋体" w:cs="宋体"/>
                <w:color w:val="000000"/>
                <w:kern w:val="0"/>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r>
    </w:tbl>
    <w:p w:rsidR="001A1D4E" w:rsidRDefault="008F43D6">
      <w:pPr>
        <w:autoSpaceDE w:val="0"/>
        <w:autoSpaceDN w:val="0"/>
        <w:adjustRightInd w:val="0"/>
        <w:jc w:val="left"/>
        <w:rPr>
          <w:rFonts w:ascii="宋体" w:cs="宋体"/>
          <w:kern w:val="0"/>
          <w:sz w:val="18"/>
          <w:szCs w:val="18"/>
        </w:rPr>
      </w:pPr>
      <w:r>
        <w:rPr>
          <w:rFonts w:ascii="宋体" w:cs="宋体" w:hint="eastAsia"/>
          <w:kern w:val="0"/>
          <w:sz w:val="18"/>
          <w:szCs w:val="18"/>
        </w:rPr>
        <w:t>注：以上为实施本项目房建监理工作的最低人员配置要求，各阶段监理人员根据现场实际情况按委托人要求进行</w:t>
      </w:r>
    </w:p>
    <w:p w:rsidR="001A1D4E" w:rsidRDefault="008F43D6">
      <w:pPr>
        <w:autoSpaceDE w:val="0"/>
        <w:autoSpaceDN w:val="0"/>
        <w:adjustRightInd w:val="0"/>
        <w:jc w:val="left"/>
        <w:rPr>
          <w:rFonts w:ascii="宋体" w:cs="宋体"/>
          <w:kern w:val="0"/>
          <w:sz w:val="18"/>
          <w:szCs w:val="18"/>
        </w:rPr>
      </w:pPr>
      <w:r>
        <w:rPr>
          <w:rFonts w:ascii="宋体" w:cs="宋体" w:hint="eastAsia"/>
          <w:kern w:val="0"/>
          <w:sz w:val="18"/>
          <w:szCs w:val="18"/>
        </w:rPr>
        <w:t>增加和更换，其监理服务费不变。</w:t>
      </w: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8F43D6">
      <w:pPr>
        <w:spacing w:line="400" w:lineRule="exact"/>
        <w:ind w:firstLineChars="200" w:firstLine="480"/>
        <w:rPr>
          <w:rFonts w:ascii="宋体" w:hAnsi="宋体" w:cs="宋体"/>
          <w:sz w:val="24"/>
        </w:rPr>
      </w:pPr>
      <w:r>
        <w:rPr>
          <w:rFonts w:ascii="宋体" w:hAnsi="宋体" w:cs="宋体"/>
          <w:sz w:val="24"/>
        </w:rPr>
        <w:br w:type="page"/>
      </w:r>
    </w:p>
    <w:p w:rsidR="001A1D4E" w:rsidRDefault="008F43D6">
      <w:pPr>
        <w:adjustRightInd w:val="0"/>
        <w:snapToGrid w:val="0"/>
        <w:spacing w:line="360" w:lineRule="auto"/>
        <w:ind w:firstLine="480"/>
        <w:rPr>
          <w:rFonts w:ascii="宋体" w:cs="宋体"/>
          <w:b/>
          <w:kern w:val="0"/>
          <w:sz w:val="28"/>
          <w:szCs w:val="28"/>
        </w:rPr>
      </w:pPr>
      <w:r>
        <w:rPr>
          <w:rFonts w:ascii="宋体" w:cs="宋体" w:hint="eastAsia"/>
          <w:b/>
          <w:kern w:val="0"/>
          <w:sz w:val="28"/>
          <w:szCs w:val="28"/>
        </w:rPr>
        <w:lastRenderedPageBreak/>
        <w:t>附件五  履约保证金格式</w:t>
      </w:r>
    </w:p>
    <w:p w:rsidR="001A1D4E" w:rsidRDefault="008F43D6">
      <w:pPr>
        <w:spacing w:line="400" w:lineRule="exact"/>
        <w:ind w:firstLineChars="200" w:firstLine="562"/>
        <w:jc w:val="center"/>
        <w:rPr>
          <w:rFonts w:ascii="宋体" w:cs="宋体"/>
          <w:b/>
          <w:kern w:val="0"/>
          <w:sz w:val="28"/>
          <w:szCs w:val="28"/>
        </w:rPr>
      </w:pPr>
      <w:r>
        <w:rPr>
          <w:rFonts w:ascii="宋体" w:cs="宋体" w:hint="eastAsia"/>
          <w:b/>
          <w:kern w:val="0"/>
          <w:sz w:val="28"/>
          <w:szCs w:val="28"/>
        </w:rPr>
        <w:t>银行保证金</w:t>
      </w:r>
    </w:p>
    <w:p w:rsidR="001A1D4E" w:rsidRDefault="001A1D4E">
      <w:pPr>
        <w:adjustRightInd w:val="0"/>
        <w:snapToGrid w:val="0"/>
        <w:spacing w:line="360" w:lineRule="auto"/>
        <w:ind w:firstLine="480"/>
        <w:rPr>
          <w:rFonts w:ascii="宋体" w:hAnsi="宋体" w:cs="宋体"/>
          <w:sz w:val="24"/>
        </w:rPr>
      </w:pPr>
    </w:p>
    <w:p w:rsidR="001A1D4E" w:rsidRDefault="008F43D6">
      <w:pPr>
        <w:adjustRightInd w:val="0"/>
        <w:snapToGrid w:val="0"/>
        <w:spacing w:line="360" w:lineRule="auto"/>
        <w:rPr>
          <w:rFonts w:ascii="宋体" w:hAnsi="宋体" w:cs="宋体"/>
          <w:sz w:val="24"/>
        </w:rPr>
      </w:pPr>
      <w:r>
        <w:rPr>
          <w:rFonts w:ascii="宋体" w:hAnsi="宋体" w:cs="宋体" w:hint="eastAsia"/>
          <w:sz w:val="24"/>
          <w:u w:val="single"/>
        </w:rPr>
        <w:t xml:space="preserve">          </w:t>
      </w:r>
      <w:r>
        <w:rPr>
          <w:rFonts w:ascii="宋体" w:hAnsi="宋体" w:cs="宋体" w:hint="eastAsia"/>
          <w:sz w:val="24"/>
        </w:rPr>
        <w:t>（委托人名称）：</w:t>
      </w:r>
    </w:p>
    <w:p w:rsidR="001A1D4E" w:rsidRDefault="008F43D6">
      <w:pPr>
        <w:adjustRightInd w:val="0"/>
        <w:snapToGrid w:val="0"/>
        <w:spacing w:line="360" w:lineRule="auto"/>
        <w:ind w:firstLineChars="200" w:firstLine="480"/>
        <w:rPr>
          <w:rFonts w:ascii="宋体" w:hAnsi="宋体" w:cs="宋体"/>
          <w:sz w:val="24"/>
        </w:rPr>
      </w:pPr>
      <w:r>
        <w:rPr>
          <w:rFonts w:ascii="宋体" w:hAnsi="宋体" w:cs="宋体" w:hint="eastAsia"/>
          <w:sz w:val="24"/>
        </w:rPr>
        <w:t>鉴于</w:t>
      </w:r>
      <w:r>
        <w:rPr>
          <w:rFonts w:ascii="宋体" w:hAnsi="宋体" w:cs="宋体" w:hint="eastAsia"/>
          <w:sz w:val="24"/>
          <w:u w:val="single"/>
        </w:rPr>
        <w:t xml:space="preserve">          </w:t>
      </w:r>
      <w:r>
        <w:rPr>
          <w:rFonts w:ascii="宋体" w:hAnsi="宋体" w:cs="宋体" w:hint="eastAsia"/>
          <w:sz w:val="24"/>
        </w:rPr>
        <w:t>（委托人名称，以下简称“委托人）”接受</w:t>
      </w:r>
      <w:r>
        <w:rPr>
          <w:rFonts w:ascii="宋体" w:hAnsi="宋体" w:cs="宋体" w:hint="eastAsia"/>
          <w:sz w:val="24"/>
          <w:u w:val="single"/>
        </w:rPr>
        <w:t xml:space="preserve">          </w:t>
      </w:r>
      <w:r>
        <w:rPr>
          <w:rFonts w:ascii="宋体" w:hAnsi="宋体" w:cs="宋体" w:hint="eastAsia"/>
          <w:sz w:val="24"/>
        </w:rPr>
        <w:t>（监理人名称，以下简称“监理人”）于</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日参加</w:t>
      </w:r>
      <w:r>
        <w:rPr>
          <w:rFonts w:ascii="宋体" w:hAnsi="宋体" w:cs="宋体" w:hint="eastAsia"/>
          <w:sz w:val="24"/>
          <w:u w:val="single"/>
        </w:rPr>
        <w:t xml:space="preserve">          </w:t>
      </w:r>
      <w:r>
        <w:rPr>
          <w:rFonts w:ascii="宋体" w:hAnsi="宋体" w:cs="宋体" w:hint="eastAsia"/>
          <w:sz w:val="24"/>
        </w:rPr>
        <w:t>（项目名称）招标的施工监理的投标。我方愿意无条件地、不可撤销地就监理人履行与你方订立的合同，向你方提供担保。</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1.</w:t>
      </w:r>
      <w:r>
        <w:rPr>
          <w:rFonts w:ascii="宋体" w:hAnsi="宋体" w:cs="宋体" w:hint="eastAsia"/>
          <w:sz w:val="24"/>
        </w:rPr>
        <w:t>担保金额人民币：</w:t>
      </w:r>
      <w:r>
        <w:rPr>
          <w:rFonts w:ascii="宋体" w:hAnsi="宋体" w:cs="宋体" w:hint="eastAsia"/>
          <w:sz w:val="24"/>
          <w:u w:val="single"/>
        </w:rPr>
        <w:t xml:space="preserve">          </w:t>
      </w:r>
      <w:r>
        <w:rPr>
          <w:rFonts w:ascii="宋体" w:hAnsi="宋体" w:cs="宋体" w:hint="eastAsia"/>
          <w:sz w:val="24"/>
        </w:rPr>
        <w:t>（大写）元（￥</w:t>
      </w:r>
      <w:r>
        <w:rPr>
          <w:rFonts w:ascii="宋体" w:hAnsi="宋体" w:cs="宋体" w:hint="eastAsia"/>
          <w:sz w:val="24"/>
          <w:u w:val="single"/>
        </w:rPr>
        <w:t xml:space="preserve">     </w:t>
      </w:r>
      <w:r>
        <w:rPr>
          <w:rFonts w:ascii="宋体" w:hAnsi="宋体" w:cs="宋体" w:hint="eastAsia"/>
          <w:sz w:val="24"/>
        </w:rPr>
        <w:t>）。</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2.</w:t>
      </w:r>
      <w:r>
        <w:rPr>
          <w:rFonts w:ascii="宋体" w:hAnsi="宋体" w:cs="宋体" w:hint="eastAsia"/>
          <w:sz w:val="24"/>
        </w:rPr>
        <w:t>担保有效期自委托人与监理人签订的合同生效之日起至委托人签发竣工验收证书且监理人按照合同约定提交缺陷责任期保函之日止。</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3.</w:t>
      </w:r>
      <w:r>
        <w:rPr>
          <w:rFonts w:ascii="宋体" w:hAnsi="宋体" w:cs="宋体" w:hint="eastAsia"/>
          <w:sz w:val="24"/>
        </w:rPr>
        <w:t>在本担保有效期内，因监理人违反合同约定的义务给你方造成经济损失时，我方在收到你方以书面形式提出的在担保金额内的赔偿要求后，在</w:t>
      </w:r>
      <w:r>
        <w:rPr>
          <w:rFonts w:ascii="宋体" w:hAnsi="宋体" w:cs="宋体"/>
          <w:sz w:val="24"/>
        </w:rPr>
        <w:t>7</w:t>
      </w:r>
      <w:r>
        <w:rPr>
          <w:rFonts w:ascii="宋体" w:hAnsi="宋体" w:cs="宋体" w:hint="eastAsia"/>
          <w:sz w:val="24"/>
        </w:rPr>
        <w:t>天内无条件支付，无须你方出具证明或陈诉理由。</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4.</w:t>
      </w:r>
      <w:r>
        <w:rPr>
          <w:rFonts w:ascii="宋体" w:hAnsi="宋体" w:cs="宋体" w:hint="eastAsia"/>
          <w:sz w:val="24"/>
        </w:rPr>
        <w:t>委托人和监理人按合同条款变更合同时，我方承担本担保规定的义务不变。</w:t>
      </w:r>
    </w:p>
    <w:p w:rsidR="001A1D4E" w:rsidRDefault="001A1D4E">
      <w:pPr>
        <w:adjustRightInd w:val="0"/>
        <w:snapToGrid w:val="0"/>
        <w:spacing w:line="360" w:lineRule="auto"/>
        <w:ind w:firstLine="480"/>
        <w:rPr>
          <w:rFonts w:ascii="宋体" w:hAnsi="宋体" w:cs="宋体"/>
          <w:sz w:val="24"/>
        </w:rPr>
      </w:pPr>
    </w:p>
    <w:p w:rsidR="001A1D4E" w:rsidRDefault="008F43D6">
      <w:pPr>
        <w:adjustRightInd w:val="0"/>
        <w:snapToGrid w:val="0"/>
        <w:spacing w:line="360" w:lineRule="auto"/>
        <w:ind w:firstLineChars="1700" w:firstLine="4080"/>
        <w:rPr>
          <w:rFonts w:ascii="宋体" w:hAnsi="宋体" w:cs="宋体"/>
          <w:sz w:val="24"/>
        </w:rPr>
      </w:pPr>
      <w:r>
        <w:rPr>
          <w:rFonts w:ascii="宋体" w:hAnsi="宋体" w:cs="宋体" w:hint="eastAsia"/>
          <w:sz w:val="24"/>
        </w:rPr>
        <w:t>担保人：（盖单位章）</w:t>
      </w:r>
    </w:p>
    <w:p w:rsidR="001A1D4E" w:rsidRDefault="008F43D6">
      <w:pPr>
        <w:adjustRightInd w:val="0"/>
        <w:snapToGrid w:val="0"/>
        <w:spacing w:line="360" w:lineRule="auto"/>
        <w:ind w:firstLineChars="1700" w:firstLine="4080"/>
        <w:rPr>
          <w:rFonts w:ascii="宋体" w:hAnsi="宋体" w:cs="宋体"/>
          <w:sz w:val="24"/>
        </w:rPr>
      </w:pPr>
      <w:r>
        <w:rPr>
          <w:rFonts w:ascii="宋体" w:hAnsi="宋体" w:cs="宋体" w:hint="eastAsia"/>
          <w:sz w:val="24"/>
        </w:rPr>
        <w:t>法定代表人或其委托代理人：（签字）</w:t>
      </w:r>
    </w:p>
    <w:p w:rsidR="001A1D4E" w:rsidRDefault="008F43D6">
      <w:pPr>
        <w:adjustRightInd w:val="0"/>
        <w:snapToGrid w:val="0"/>
        <w:spacing w:line="360" w:lineRule="auto"/>
        <w:ind w:firstLineChars="1700" w:firstLine="4080"/>
        <w:rPr>
          <w:rFonts w:ascii="宋体" w:hAnsi="宋体" w:cs="宋体"/>
          <w:sz w:val="24"/>
        </w:rPr>
      </w:pPr>
      <w:r>
        <w:rPr>
          <w:rFonts w:ascii="宋体" w:hAnsi="宋体" w:cs="宋体" w:hint="eastAsia"/>
          <w:sz w:val="24"/>
        </w:rPr>
        <w:t>地    址：</w:t>
      </w:r>
    </w:p>
    <w:p w:rsidR="001A1D4E" w:rsidRDefault="008F43D6">
      <w:pPr>
        <w:adjustRightInd w:val="0"/>
        <w:snapToGrid w:val="0"/>
        <w:spacing w:line="360" w:lineRule="auto"/>
        <w:ind w:firstLineChars="1700" w:firstLine="4080"/>
        <w:rPr>
          <w:rFonts w:ascii="宋体" w:hAnsi="宋体" w:cs="宋体"/>
          <w:sz w:val="24"/>
        </w:rPr>
      </w:pPr>
      <w:r>
        <w:rPr>
          <w:rFonts w:ascii="宋体" w:hAnsi="宋体" w:cs="宋体" w:hint="eastAsia"/>
          <w:sz w:val="24"/>
        </w:rPr>
        <w:t>邮政编码：</w:t>
      </w:r>
    </w:p>
    <w:p w:rsidR="001A1D4E" w:rsidRDefault="008F43D6">
      <w:pPr>
        <w:adjustRightInd w:val="0"/>
        <w:snapToGrid w:val="0"/>
        <w:spacing w:line="360" w:lineRule="auto"/>
        <w:ind w:firstLineChars="1700" w:firstLine="4080"/>
        <w:rPr>
          <w:rFonts w:ascii="宋体" w:hAnsi="宋体" w:cs="宋体"/>
          <w:sz w:val="24"/>
        </w:rPr>
      </w:pPr>
      <w:r>
        <w:rPr>
          <w:rFonts w:ascii="宋体" w:hAnsi="宋体" w:cs="宋体" w:hint="eastAsia"/>
          <w:sz w:val="24"/>
        </w:rPr>
        <w:t>电    话：</w:t>
      </w:r>
    </w:p>
    <w:p w:rsidR="001A1D4E" w:rsidRDefault="008F43D6">
      <w:pPr>
        <w:adjustRightInd w:val="0"/>
        <w:snapToGrid w:val="0"/>
        <w:spacing w:line="360" w:lineRule="auto"/>
        <w:ind w:firstLineChars="1700" w:firstLine="4080"/>
        <w:rPr>
          <w:rFonts w:ascii="宋体" w:hAnsi="宋体" w:cs="宋体"/>
          <w:sz w:val="24"/>
        </w:rPr>
      </w:pPr>
      <w:r>
        <w:rPr>
          <w:rFonts w:ascii="宋体" w:hAnsi="宋体" w:cs="宋体" w:hint="eastAsia"/>
          <w:sz w:val="24"/>
        </w:rPr>
        <w:t>传    真：</w:t>
      </w:r>
    </w:p>
    <w:p w:rsidR="001A1D4E" w:rsidRDefault="008F43D6">
      <w:pPr>
        <w:adjustRightInd w:val="0"/>
        <w:snapToGrid w:val="0"/>
        <w:spacing w:line="360" w:lineRule="auto"/>
        <w:ind w:firstLineChars="2550" w:firstLine="6120"/>
        <w:rPr>
          <w:rFonts w:ascii="宋体" w:hAnsi="宋体" w:cs="宋体"/>
          <w:sz w:val="24"/>
        </w:rPr>
      </w:pPr>
      <w:r>
        <w:rPr>
          <w:rFonts w:ascii="宋体" w:hAnsi="宋体" w:cs="宋体" w:hint="eastAsia"/>
          <w:sz w:val="24"/>
        </w:rPr>
        <w:t>年   月   日</w:t>
      </w:r>
    </w:p>
    <w:p w:rsidR="001A1D4E" w:rsidRDefault="001A1D4E">
      <w:pPr>
        <w:adjustRightInd w:val="0"/>
        <w:snapToGrid w:val="0"/>
        <w:spacing w:line="360" w:lineRule="auto"/>
        <w:rPr>
          <w:rFonts w:ascii="宋体" w:hAnsi="宋体" w:cs="宋体"/>
          <w:sz w:val="24"/>
        </w:rPr>
      </w:pPr>
    </w:p>
    <w:p w:rsidR="001A1D4E" w:rsidRDefault="008F43D6">
      <w:pPr>
        <w:adjustRightInd w:val="0"/>
        <w:snapToGrid w:val="0"/>
        <w:spacing w:line="360" w:lineRule="auto"/>
        <w:ind w:firstLine="480"/>
        <w:rPr>
          <w:rFonts w:ascii="宋体" w:hAnsi="宋体" w:cs="宋体"/>
          <w:szCs w:val="21"/>
        </w:rPr>
      </w:pPr>
      <w:r>
        <w:rPr>
          <w:rFonts w:ascii="宋体" w:hAnsi="宋体" w:cs="宋体" w:hint="eastAsia"/>
          <w:szCs w:val="21"/>
        </w:rPr>
        <w:t>注：上述第</w:t>
      </w:r>
      <w:r>
        <w:rPr>
          <w:rFonts w:ascii="宋体" w:hAnsi="宋体" w:cs="宋体"/>
          <w:szCs w:val="21"/>
        </w:rPr>
        <w:t>2</w:t>
      </w:r>
      <w:r>
        <w:rPr>
          <w:rFonts w:ascii="宋体" w:hAnsi="宋体" w:cs="宋体" w:hint="eastAsia"/>
          <w:szCs w:val="21"/>
        </w:rPr>
        <w:t>条可修改为：“本担保自</w:t>
      </w:r>
      <w:r>
        <w:rPr>
          <w:rFonts w:ascii="宋体" w:hAnsi="宋体" w:cs="宋体" w:hint="eastAsia"/>
          <w:sz w:val="24"/>
          <w:u w:val="single"/>
        </w:rPr>
        <w:t xml:space="preserve">          </w:t>
      </w:r>
      <w:r>
        <w:rPr>
          <w:rFonts w:ascii="宋体" w:hAnsi="宋体" w:cs="宋体" w:hint="eastAsia"/>
          <w:szCs w:val="21"/>
        </w:rPr>
        <w:t xml:space="preserve">  （生效日期）之日起生效，至</w:t>
      </w:r>
      <w:r>
        <w:rPr>
          <w:rFonts w:ascii="宋体" w:hAnsi="宋体" w:cs="宋体" w:hint="eastAsia"/>
          <w:sz w:val="24"/>
          <w:u w:val="single"/>
        </w:rPr>
        <w:t xml:space="preserve">          </w:t>
      </w:r>
      <w:r>
        <w:rPr>
          <w:rFonts w:ascii="宋体" w:hAnsi="宋体" w:cs="宋体" w:hint="eastAsia"/>
          <w:szCs w:val="21"/>
        </w:rPr>
        <w:t>（失效日期）之日失效。”监理人应承诺履约保函失效日前向委托人出后续阶段履约保函的约束性条款，直至委托人签发竣工验收证书且监理人按照合同约定提交缺陷责任期保函之日为止。</w:t>
      </w:r>
    </w:p>
    <w:p w:rsidR="001A1D4E" w:rsidRDefault="001A1D4E">
      <w:pPr>
        <w:spacing w:line="400" w:lineRule="exact"/>
        <w:ind w:firstLineChars="200" w:firstLine="643"/>
        <w:jc w:val="center"/>
        <w:rPr>
          <w:rFonts w:ascii="宋体" w:cs="宋体"/>
          <w:b/>
          <w:kern w:val="0"/>
          <w:sz w:val="32"/>
          <w:szCs w:val="32"/>
        </w:rPr>
      </w:pPr>
    </w:p>
    <w:p w:rsidR="001A1D4E" w:rsidRDefault="008F43D6">
      <w:pPr>
        <w:adjustRightInd w:val="0"/>
        <w:snapToGrid w:val="0"/>
        <w:spacing w:line="360" w:lineRule="auto"/>
        <w:ind w:firstLine="480"/>
        <w:rPr>
          <w:rFonts w:ascii="宋体" w:hAnsi="宋体" w:cs="宋体"/>
          <w:b/>
          <w:bCs/>
          <w:kern w:val="44"/>
          <w:sz w:val="44"/>
          <w:szCs w:val="44"/>
        </w:rPr>
      </w:pPr>
      <w:r>
        <w:rPr>
          <w:rFonts w:ascii="宋体" w:hAnsi="宋体" w:cs="宋体"/>
          <w:b/>
          <w:bCs/>
          <w:kern w:val="44"/>
          <w:sz w:val="44"/>
          <w:szCs w:val="44"/>
        </w:rPr>
        <w:br w:type="page"/>
      </w:r>
    </w:p>
    <w:p w:rsidR="001A1D4E" w:rsidRDefault="001A1D4E">
      <w:pPr>
        <w:adjustRightInd w:val="0"/>
        <w:snapToGrid w:val="0"/>
        <w:spacing w:line="360" w:lineRule="auto"/>
        <w:ind w:firstLine="480"/>
        <w:rPr>
          <w:rFonts w:ascii="宋体" w:hAnsi="宋体" w:cs="宋体"/>
          <w:b/>
          <w:bCs/>
          <w:kern w:val="44"/>
          <w:sz w:val="44"/>
          <w:szCs w:val="44"/>
        </w:rPr>
      </w:pPr>
    </w:p>
    <w:p w:rsidR="001A1D4E" w:rsidRDefault="001A1D4E">
      <w:pPr>
        <w:adjustRightInd w:val="0"/>
        <w:snapToGrid w:val="0"/>
        <w:spacing w:line="360" w:lineRule="auto"/>
        <w:ind w:firstLine="480"/>
        <w:rPr>
          <w:rFonts w:ascii="宋体" w:hAnsi="宋体" w:cs="宋体"/>
          <w:b/>
          <w:bCs/>
          <w:kern w:val="44"/>
          <w:sz w:val="44"/>
          <w:szCs w:val="44"/>
        </w:rPr>
      </w:pPr>
    </w:p>
    <w:p w:rsidR="001A1D4E" w:rsidRDefault="001A1D4E">
      <w:pPr>
        <w:adjustRightInd w:val="0"/>
        <w:snapToGrid w:val="0"/>
        <w:spacing w:line="360" w:lineRule="auto"/>
        <w:ind w:firstLine="480"/>
        <w:rPr>
          <w:rFonts w:ascii="宋体" w:hAnsi="宋体" w:cs="宋体"/>
          <w:b/>
          <w:bCs/>
          <w:kern w:val="44"/>
          <w:sz w:val="44"/>
          <w:szCs w:val="44"/>
        </w:rPr>
      </w:pPr>
    </w:p>
    <w:p w:rsidR="001A1D4E" w:rsidRDefault="001A1D4E">
      <w:pPr>
        <w:adjustRightInd w:val="0"/>
        <w:snapToGrid w:val="0"/>
        <w:spacing w:line="360" w:lineRule="auto"/>
        <w:ind w:firstLine="480"/>
        <w:rPr>
          <w:rFonts w:ascii="宋体" w:hAnsi="宋体" w:cs="宋体"/>
          <w:b/>
          <w:bCs/>
          <w:kern w:val="44"/>
          <w:sz w:val="44"/>
          <w:szCs w:val="44"/>
        </w:rPr>
      </w:pPr>
    </w:p>
    <w:p w:rsidR="001A1D4E" w:rsidRDefault="001A1D4E">
      <w:pPr>
        <w:adjustRightInd w:val="0"/>
        <w:snapToGrid w:val="0"/>
        <w:spacing w:line="360" w:lineRule="auto"/>
        <w:ind w:firstLine="480"/>
        <w:rPr>
          <w:rFonts w:ascii="宋体" w:hAnsi="宋体" w:cs="宋体"/>
          <w:b/>
          <w:bCs/>
          <w:kern w:val="44"/>
          <w:sz w:val="44"/>
          <w:szCs w:val="44"/>
        </w:rPr>
      </w:pPr>
    </w:p>
    <w:p w:rsidR="001A1D4E" w:rsidRDefault="001A1D4E">
      <w:pPr>
        <w:adjustRightInd w:val="0"/>
        <w:snapToGrid w:val="0"/>
        <w:spacing w:line="360" w:lineRule="auto"/>
        <w:ind w:firstLine="480"/>
        <w:rPr>
          <w:rFonts w:ascii="宋体" w:hAnsi="宋体" w:cs="宋体"/>
          <w:b/>
          <w:bCs/>
          <w:kern w:val="44"/>
          <w:sz w:val="44"/>
          <w:szCs w:val="44"/>
        </w:rPr>
      </w:pPr>
    </w:p>
    <w:p w:rsidR="001A1D4E" w:rsidRDefault="008F43D6">
      <w:pPr>
        <w:adjustRightInd w:val="0"/>
        <w:snapToGrid w:val="0"/>
        <w:spacing w:line="360" w:lineRule="auto"/>
        <w:ind w:firstLine="480"/>
        <w:jc w:val="center"/>
        <w:rPr>
          <w:rFonts w:ascii="宋体" w:hAnsi="宋体" w:cs="宋体"/>
          <w:b/>
          <w:bCs/>
          <w:kern w:val="44"/>
          <w:sz w:val="44"/>
          <w:szCs w:val="44"/>
        </w:rPr>
      </w:pPr>
      <w:r>
        <w:rPr>
          <w:rFonts w:ascii="宋体" w:hAnsi="宋体" w:cs="宋体" w:hint="eastAsia"/>
          <w:b/>
          <w:bCs/>
          <w:kern w:val="44"/>
          <w:sz w:val="44"/>
          <w:szCs w:val="44"/>
        </w:rPr>
        <w:t>第五章  委托人要求</w:t>
      </w:r>
    </w:p>
    <w:p w:rsidR="001A1D4E" w:rsidRDefault="001A1D4E">
      <w:pPr>
        <w:adjustRightInd w:val="0"/>
        <w:snapToGrid w:val="0"/>
        <w:spacing w:line="360" w:lineRule="auto"/>
        <w:ind w:firstLine="480"/>
        <w:rPr>
          <w:rFonts w:ascii="宋体" w:hAnsi="宋体" w:cs="宋体"/>
          <w:b/>
          <w:bCs/>
          <w:kern w:val="44"/>
          <w:sz w:val="44"/>
          <w:szCs w:val="44"/>
        </w:rPr>
      </w:pPr>
    </w:p>
    <w:p w:rsidR="001A1D4E" w:rsidRDefault="001A1D4E">
      <w:pPr>
        <w:adjustRightInd w:val="0"/>
        <w:snapToGrid w:val="0"/>
        <w:spacing w:line="360" w:lineRule="auto"/>
        <w:ind w:firstLine="480"/>
        <w:rPr>
          <w:rFonts w:ascii="宋体" w:hAnsi="宋体" w:cs="宋体"/>
          <w:b/>
          <w:bCs/>
          <w:kern w:val="44"/>
          <w:sz w:val="44"/>
          <w:szCs w:val="44"/>
        </w:rPr>
      </w:pPr>
    </w:p>
    <w:p w:rsidR="001A1D4E" w:rsidRDefault="001A1D4E">
      <w:pPr>
        <w:adjustRightInd w:val="0"/>
        <w:snapToGrid w:val="0"/>
        <w:spacing w:line="360" w:lineRule="auto"/>
        <w:ind w:firstLine="480"/>
        <w:rPr>
          <w:rFonts w:ascii="宋体" w:hAnsi="宋体" w:cs="宋体"/>
          <w:b/>
          <w:bCs/>
          <w:kern w:val="44"/>
          <w:sz w:val="44"/>
          <w:szCs w:val="44"/>
        </w:rPr>
      </w:pPr>
    </w:p>
    <w:p w:rsidR="001A1D4E" w:rsidRDefault="001A1D4E">
      <w:pPr>
        <w:adjustRightInd w:val="0"/>
        <w:snapToGrid w:val="0"/>
        <w:spacing w:line="360" w:lineRule="auto"/>
        <w:ind w:firstLine="480"/>
        <w:rPr>
          <w:rFonts w:ascii="宋体" w:hAnsi="宋体" w:cs="宋体"/>
          <w:b/>
          <w:bCs/>
          <w:kern w:val="44"/>
          <w:sz w:val="44"/>
          <w:szCs w:val="44"/>
        </w:rPr>
      </w:pPr>
    </w:p>
    <w:p w:rsidR="001A1D4E" w:rsidRDefault="001A1D4E">
      <w:pPr>
        <w:adjustRightInd w:val="0"/>
        <w:snapToGrid w:val="0"/>
        <w:spacing w:line="360" w:lineRule="auto"/>
        <w:ind w:firstLine="480"/>
        <w:rPr>
          <w:rFonts w:ascii="宋体" w:hAnsi="宋体" w:cs="宋体"/>
          <w:b/>
          <w:bCs/>
          <w:kern w:val="44"/>
          <w:sz w:val="44"/>
          <w:szCs w:val="44"/>
        </w:rPr>
      </w:pPr>
    </w:p>
    <w:p w:rsidR="001A1D4E" w:rsidRDefault="001A1D4E">
      <w:pPr>
        <w:adjustRightInd w:val="0"/>
        <w:snapToGrid w:val="0"/>
        <w:spacing w:line="360" w:lineRule="auto"/>
        <w:ind w:firstLine="480"/>
        <w:rPr>
          <w:rFonts w:ascii="宋体" w:hAnsi="宋体" w:cs="宋体"/>
          <w:b/>
          <w:bCs/>
          <w:kern w:val="44"/>
          <w:sz w:val="44"/>
          <w:szCs w:val="44"/>
        </w:rPr>
      </w:pPr>
    </w:p>
    <w:p w:rsidR="001A1D4E" w:rsidRDefault="001A1D4E">
      <w:pPr>
        <w:adjustRightInd w:val="0"/>
        <w:snapToGrid w:val="0"/>
        <w:spacing w:line="360" w:lineRule="auto"/>
        <w:ind w:firstLine="480"/>
        <w:rPr>
          <w:rFonts w:ascii="宋体" w:hAnsi="宋体" w:cs="宋体"/>
          <w:b/>
          <w:bCs/>
          <w:kern w:val="44"/>
          <w:sz w:val="44"/>
          <w:szCs w:val="44"/>
        </w:rPr>
      </w:pPr>
    </w:p>
    <w:p w:rsidR="001A1D4E" w:rsidRDefault="001A1D4E">
      <w:pPr>
        <w:adjustRightInd w:val="0"/>
        <w:snapToGrid w:val="0"/>
        <w:spacing w:line="360" w:lineRule="auto"/>
        <w:ind w:firstLine="480"/>
        <w:rPr>
          <w:rFonts w:ascii="宋体" w:hAnsi="宋体" w:cs="宋体"/>
          <w:b/>
          <w:bCs/>
          <w:kern w:val="44"/>
          <w:sz w:val="44"/>
          <w:szCs w:val="44"/>
        </w:rPr>
      </w:pPr>
    </w:p>
    <w:p w:rsidR="001A1D4E" w:rsidRDefault="001A1D4E">
      <w:pPr>
        <w:adjustRightInd w:val="0"/>
        <w:snapToGrid w:val="0"/>
        <w:spacing w:line="360" w:lineRule="auto"/>
        <w:ind w:firstLine="480"/>
        <w:rPr>
          <w:rFonts w:ascii="宋体" w:hAnsi="宋体" w:cs="宋体"/>
          <w:b/>
          <w:bCs/>
          <w:kern w:val="44"/>
          <w:sz w:val="44"/>
          <w:szCs w:val="44"/>
        </w:rPr>
      </w:pPr>
    </w:p>
    <w:p w:rsidR="001A1D4E" w:rsidRDefault="001A1D4E">
      <w:pPr>
        <w:adjustRightInd w:val="0"/>
        <w:snapToGrid w:val="0"/>
        <w:spacing w:line="360" w:lineRule="auto"/>
        <w:rPr>
          <w:rFonts w:ascii="宋体" w:cs="宋体"/>
          <w:b/>
          <w:kern w:val="0"/>
          <w:sz w:val="32"/>
          <w:szCs w:val="32"/>
        </w:rPr>
      </w:pPr>
    </w:p>
    <w:p w:rsidR="001A1D4E" w:rsidRDefault="008F43D6">
      <w:pPr>
        <w:adjustRightInd w:val="0"/>
        <w:snapToGrid w:val="0"/>
        <w:spacing w:line="360" w:lineRule="auto"/>
        <w:ind w:firstLine="480"/>
        <w:jc w:val="center"/>
        <w:rPr>
          <w:rFonts w:ascii="宋体" w:cs="宋体"/>
          <w:b/>
          <w:kern w:val="0"/>
          <w:sz w:val="32"/>
          <w:szCs w:val="32"/>
        </w:rPr>
      </w:pPr>
      <w:r>
        <w:rPr>
          <w:rFonts w:ascii="宋体" w:cs="宋体" w:hint="eastAsia"/>
          <w:b/>
          <w:kern w:val="0"/>
          <w:sz w:val="32"/>
          <w:szCs w:val="32"/>
        </w:rPr>
        <w:lastRenderedPageBreak/>
        <w:t>委托人要求</w:t>
      </w:r>
    </w:p>
    <w:p w:rsidR="001A1D4E" w:rsidRDefault="008F43D6">
      <w:pPr>
        <w:adjustRightInd w:val="0"/>
        <w:snapToGrid w:val="0"/>
        <w:spacing w:line="360" w:lineRule="auto"/>
        <w:ind w:firstLineChars="250" w:firstLine="602"/>
        <w:rPr>
          <w:rFonts w:ascii="宋体" w:hAnsi="宋体" w:cs="宋体"/>
          <w:b/>
          <w:bCs/>
          <w:sz w:val="24"/>
        </w:rPr>
      </w:pPr>
      <w:r>
        <w:rPr>
          <w:rFonts w:ascii="宋体" w:hAnsi="宋体" w:cs="宋体" w:hint="eastAsia"/>
          <w:b/>
          <w:bCs/>
          <w:sz w:val="24"/>
        </w:rPr>
        <w:t>一、监理要求</w:t>
      </w:r>
    </w:p>
    <w:p w:rsidR="001A1D4E" w:rsidRDefault="008F43D6">
      <w:pPr>
        <w:ind w:firstLineChars="150" w:firstLine="360"/>
        <w:outlineLvl w:val="1"/>
        <w:rPr>
          <w:rFonts w:ascii="宋体" w:hAnsi="宋体" w:cs="宋体"/>
          <w:kern w:val="0"/>
          <w:sz w:val="24"/>
        </w:rPr>
      </w:pPr>
      <w:r>
        <w:rPr>
          <w:rFonts w:ascii="宋体" w:hAnsi="宋体" w:cs="宋体" w:hint="eastAsia"/>
          <w:kern w:val="0"/>
          <w:sz w:val="24"/>
        </w:rPr>
        <w:t>（一）项目概况</w:t>
      </w:r>
    </w:p>
    <w:p w:rsidR="001A1D4E" w:rsidRDefault="008F43D6">
      <w:pPr>
        <w:spacing w:line="360" w:lineRule="auto"/>
        <w:ind w:firstLine="482"/>
        <w:rPr>
          <w:rFonts w:ascii="宋体" w:hAnsi="宋体" w:cs="宋体"/>
          <w:b/>
          <w:bCs/>
          <w:kern w:val="0"/>
          <w:sz w:val="24"/>
        </w:rPr>
      </w:pPr>
      <w:r>
        <w:rPr>
          <w:rFonts w:ascii="宋体" w:hAnsi="宋体" w:cs="宋体" w:hint="eastAsia"/>
          <w:b/>
          <w:bCs/>
          <w:kern w:val="0"/>
          <w:sz w:val="24"/>
        </w:rPr>
        <w:t>1.工程概况</w:t>
      </w:r>
    </w:p>
    <w:p w:rsidR="001A1D4E" w:rsidRDefault="008F43D6">
      <w:pPr>
        <w:spacing w:line="360" w:lineRule="auto"/>
        <w:ind w:firstLine="482"/>
        <w:rPr>
          <w:rFonts w:ascii="宋体" w:hAnsi="宋体" w:cs="宋体"/>
          <w:kern w:val="0"/>
          <w:sz w:val="24"/>
        </w:rPr>
      </w:pPr>
      <w:r>
        <w:rPr>
          <w:rFonts w:ascii="宋体" w:hAnsi="宋体" w:cs="宋体" w:hint="eastAsia"/>
          <w:kern w:val="0"/>
          <w:sz w:val="24"/>
        </w:rPr>
        <w:t>陕西旬邑至凤翔高速公路是</w:t>
      </w:r>
      <w:r>
        <w:rPr>
          <w:rFonts w:ascii="宋体" w:hAnsi="宋体" w:cs="宋体"/>
          <w:kern w:val="0"/>
          <w:sz w:val="24"/>
        </w:rPr>
        <w:t>G3511</w:t>
      </w:r>
      <w:r>
        <w:rPr>
          <w:rFonts w:ascii="宋体" w:hAnsi="宋体" w:cs="宋体" w:hint="eastAsia"/>
          <w:kern w:val="0"/>
          <w:sz w:val="24"/>
        </w:rPr>
        <w:t>菏宝高速的重要组成路段，也是陕西省高速公路网规划中的重要组成路段，路线起于旬邑县赤道，与已建成的菏宝高速铜旬公路相连，途径张洪、香庙至下河，与银福高速共线至太峪后，经崔木、良舍至本项目终点凤翔，与已建成的银昆高速公路相接。项目全长</w:t>
      </w:r>
      <w:r>
        <w:rPr>
          <w:rFonts w:ascii="宋体" w:hAnsi="宋体" w:cs="宋体"/>
          <w:kern w:val="0"/>
          <w:sz w:val="24"/>
        </w:rPr>
        <w:t>123.659</w:t>
      </w:r>
      <w:r>
        <w:rPr>
          <w:rFonts w:ascii="宋体" w:hAnsi="宋体" w:cs="宋体" w:hint="eastAsia"/>
          <w:kern w:val="0"/>
          <w:sz w:val="24"/>
        </w:rPr>
        <w:t>公里</w:t>
      </w:r>
      <w:r>
        <w:rPr>
          <w:rFonts w:ascii="宋体" w:hAnsi="宋体" w:cs="宋体"/>
          <w:kern w:val="0"/>
          <w:sz w:val="24"/>
        </w:rPr>
        <w:t>（</w:t>
      </w:r>
      <w:r>
        <w:rPr>
          <w:rFonts w:ascii="宋体" w:hAnsi="宋体" w:cs="宋体" w:hint="eastAsia"/>
          <w:kern w:val="0"/>
          <w:sz w:val="24"/>
        </w:rPr>
        <w:t>含福银共线</w:t>
      </w:r>
      <w:r>
        <w:rPr>
          <w:rFonts w:ascii="宋体" w:hAnsi="宋体" w:cs="宋体"/>
          <w:kern w:val="0"/>
          <w:sz w:val="24"/>
        </w:rPr>
        <w:t>7.054</w:t>
      </w:r>
      <w:r>
        <w:rPr>
          <w:rFonts w:ascii="宋体" w:hAnsi="宋体" w:cs="宋体" w:hint="eastAsia"/>
          <w:kern w:val="0"/>
          <w:sz w:val="24"/>
        </w:rPr>
        <w:t>公里</w:t>
      </w:r>
      <w:r>
        <w:rPr>
          <w:rFonts w:ascii="宋体" w:hAnsi="宋体" w:cs="宋体"/>
          <w:kern w:val="0"/>
          <w:sz w:val="24"/>
        </w:rPr>
        <w:t>）</w:t>
      </w:r>
      <w:r>
        <w:rPr>
          <w:rFonts w:ascii="宋体" w:hAnsi="宋体" w:cs="宋体" w:hint="eastAsia"/>
          <w:kern w:val="0"/>
          <w:sz w:val="24"/>
        </w:rPr>
        <w:t>，估算总投资138.7亿元，建设工期</w:t>
      </w:r>
      <w:r>
        <w:rPr>
          <w:rFonts w:ascii="宋体" w:hAnsi="宋体" w:cs="宋体"/>
          <w:kern w:val="0"/>
          <w:sz w:val="24"/>
        </w:rPr>
        <w:t>3</w:t>
      </w:r>
      <w:r>
        <w:rPr>
          <w:rFonts w:ascii="宋体" w:hAnsi="宋体" w:cs="宋体" w:hint="eastAsia"/>
          <w:kern w:val="0"/>
          <w:sz w:val="24"/>
        </w:rPr>
        <w:t>年，计划</w:t>
      </w:r>
      <w:r>
        <w:rPr>
          <w:rFonts w:ascii="宋体" w:hAnsi="宋体" w:cs="宋体"/>
          <w:kern w:val="0"/>
          <w:sz w:val="24"/>
        </w:rPr>
        <w:t>2020</w:t>
      </w:r>
      <w:r>
        <w:rPr>
          <w:rFonts w:ascii="宋体" w:hAnsi="宋体" w:cs="宋体" w:hint="eastAsia"/>
          <w:kern w:val="0"/>
          <w:sz w:val="24"/>
        </w:rPr>
        <w:t>年</w:t>
      </w:r>
      <w:r>
        <w:rPr>
          <w:rFonts w:ascii="宋体" w:hAnsi="宋体" w:cs="宋体"/>
          <w:kern w:val="0"/>
          <w:sz w:val="24"/>
        </w:rPr>
        <w:t>12</w:t>
      </w:r>
      <w:r>
        <w:rPr>
          <w:rFonts w:ascii="宋体" w:hAnsi="宋体" w:cs="宋体" w:hint="eastAsia"/>
          <w:kern w:val="0"/>
          <w:sz w:val="24"/>
        </w:rPr>
        <w:t>月份建成通车。项目具体地理位置示意见下图：</w:t>
      </w:r>
    </w:p>
    <w:p w:rsidR="001A1D4E" w:rsidRDefault="000F7217">
      <w:pPr>
        <w:ind w:firstLine="480"/>
        <w:rPr>
          <w:rFonts w:asciiTheme="minorEastAsia" w:hAnsiTheme="minorEastAsia"/>
        </w:rPr>
      </w:pPr>
      <w:r>
        <w:rPr>
          <w:rFonts w:asciiTheme="minorEastAsia" w:hAnsiTheme="minorEastAsia"/>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2" o:spid="_x0000_s1033" type="#_x0000_t38" style="position:absolute;left:0;text-align:left;margin-left:160.6pt;margin-top:210.45pt;width:90pt;height:79.5pt;rotation:90;z-index:251657216" o:gfxdata="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QNFJ/aAAAA&#10;CwEAAA8AAAAAAAAAAQAgAAAAIgAAAGRycy9kb3ducmV2LnhtbFBLAQIUABQAAAAIAIdO4kAxMkSR&#10;4gEAALIDAAAOAAAAAAAAAAEAIAAAACkBAABkcnMvZTJvRG9jLnhtbFBLBQYAAAAABgAGAFkBAAB9&#10;BQAAAAA=&#10;" adj="10800" strokecolor="red" strokeweight="3pt"/>
        </w:pict>
      </w:r>
      <w:r>
        <w:rPr>
          <w:rFonts w:asciiTheme="minorEastAsia" w:hAnsiTheme="minorEastAsia"/>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 o:spid="_x0000_s1034" type="#_x0000_t61" style="position:absolute;left:0;text-align:left;margin-left:80.95pt;margin-top:214.35pt;width:100.5pt;height:31.5pt;z-index:251658240" o:gfxdata="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7DcLw2QAAAAsBAAAPAAAAAAAAAAEAIAAAACIA&#10;AABkcnMvZG93bnJldi54bWxQSwECFAAUAAAACACHTuJA7ngkj0ECAAByBAAADgAAAAAAAAABACAA&#10;AAAoAQAAZHJzL2Uyb0RvYy54bWxQSwUGAAAAAAYABgBZAQAA2wUAAAAA&#10;" adj="22395,30651" filled="f" strokecolor="#00b0f0" strokeweight="1.5pt">
            <v:textbox>
              <w:txbxContent>
                <w:p w:rsidR="008F43D6" w:rsidRDefault="008F43D6">
                  <w:pPr>
                    <w:ind w:firstLine="482"/>
                    <w:rPr>
                      <w:b/>
                    </w:rPr>
                  </w:pPr>
                  <w:r>
                    <w:rPr>
                      <w:rFonts w:hint="eastAsia"/>
                      <w:b/>
                    </w:rPr>
                    <w:t>旬邑至凤翔公路</w:t>
                  </w:r>
                </w:p>
              </w:txbxContent>
            </v:textbox>
          </v:shape>
        </w:pict>
      </w:r>
      <w:r w:rsidR="008F43D6">
        <w:rPr>
          <w:rFonts w:asciiTheme="minorEastAsia" w:hAnsiTheme="minorEastAsia"/>
          <w:noProof/>
        </w:rPr>
        <w:drawing>
          <wp:inline distT="0" distB="0" distL="0" distR="0">
            <wp:extent cx="5820410" cy="4411980"/>
            <wp:effectExtent l="19050" t="0" r="8543" b="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noChangeArrowheads="1"/>
                    </pic:cNvPicPr>
                  </pic:nvPicPr>
                  <pic:blipFill>
                    <a:blip r:embed="rId16" cstate="print"/>
                    <a:srcRect/>
                    <a:stretch>
                      <a:fillRect/>
                    </a:stretch>
                  </pic:blipFill>
                  <pic:spPr>
                    <a:xfrm>
                      <a:off x="0" y="0"/>
                      <a:ext cx="5805837" cy="4401042"/>
                    </a:xfrm>
                    <a:prstGeom prst="rect">
                      <a:avLst/>
                    </a:prstGeom>
                    <a:noFill/>
                    <a:ln w="9525">
                      <a:noFill/>
                      <a:miter lim="800000"/>
                      <a:headEnd/>
                      <a:tailEnd/>
                    </a:ln>
                  </pic:spPr>
                </pic:pic>
              </a:graphicData>
            </a:graphic>
          </wp:inline>
        </w:drawing>
      </w:r>
    </w:p>
    <w:p w:rsidR="001A1D4E" w:rsidRDefault="001A1D4E">
      <w:pPr>
        <w:ind w:firstLine="480"/>
        <w:rPr>
          <w:rFonts w:asciiTheme="minorEastAsia" w:hAnsiTheme="minorEastAsia"/>
          <w:color w:val="000000"/>
        </w:rPr>
      </w:pPr>
    </w:p>
    <w:p w:rsidR="001A1D4E" w:rsidRDefault="008F43D6">
      <w:pPr>
        <w:pStyle w:val="afa"/>
        <w:ind w:firstLine="482"/>
        <w:rPr>
          <w:b/>
        </w:rPr>
      </w:pPr>
      <w:r>
        <w:rPr>
          <w:rFonts w:hint="eastAsia"/>
          <w:b/>
        </w:rPr>
        <w:t>2.技术标准</w:t>
      </w:r>
    </w:p>
    <w:p w:rsidR="001A1D4E" w:rsidRDefault="008F43D6">
      <w:pPr>
        <w:pStyle w:val="afa"/>
        <w:ind w:firstLine="480"/>
      </w:pPr>
      <w:r>
        <w:rPr>
          <w:rFonts w:hint="eastAsia"/>
        </w:rPr>
        <w:t>项目全长</w:t>
      </w:r>
      <w:r>
        <w:t>123.659</w:t>
      </w:r>
      <w:r>
        <w:rPr>
          <w:rFonts w:hint="eastAsia"/>
        </w:rPr>
        <w:t>公里</w:t>
      </w:r>
      <w:r>
        <w:t>（</w:t>
      </w:r>
      <w:r>
        <w:rPr>
          <w:rFonts w:hint="eastAsia"/>
        </w:rPr>
        <w:t>含福银共线</w:t>
      </w:r>
      <w:r>
        <w:t>7.054</w:t>
      </w:r>
      <w:r>
        <w:rPr>
          <w:rFonts w:hint="eastAsia"/>
        </w:rPr>
        <w:t>公里</w:t>
      </w:r>
      <w:r>
        <w:t>）</w:t>
      </w:r>
      <w:r>
        <w:rPr>
          <w:rFonts w:hint="eastAsia"/>
        </w:rPr>
        <w:t>，项目旬邑～麟游段采用设计速度</w:t>
      </w:r>
      <w:r>
        <w:t>80km/h</w:t>
      </w:r>
      <w:r>
        <w:rPr>
          <w:rFonts w:hint="eastAsia"/>
        </w:rPr>
        <w:t>、路基宽度</w:t>
      </w:r>
      <w:r>
        <w:t>25.5</w:t>
      </w:r>
      <w:r>
        <w:rPr>
          <w:rFonts w:hint="eastAsia"/>
        </w:rPr>
        <w:t>米的四车道高速公路标准，其中与福银高速共线</w:t>
      </w:r>
      <w:r>
        <w:t>（7.054</w:t>
      </w:r>
      <w:r>
        <w:rPr>
          <w:rFonts w:hint="eastAsia"/>
        </w:rPr>
        <w:t>公里）段采用设计速度</w:t>
      </w:r>
      <w:r>
        <w:t>100km/h</w:t>
      </w:r>
      <w:r>
        <w:rPr>
          <w:rFonts w:hint="eastAsia"/>
        </w:rPr>
        <w:t>、路基宽度</w:t>
      </w:r>
      <w:r>
        <w:t>33.5m</w:t>
      </w:r>
      <w:r>
        <w:rPr>
          <w:rFonts w:hint="eastAsia"/>
        </w:rPr>
        <w:t>的六车道高速公路标准；麟游～凤翔段采用设计速度</w:t>
      </w:r>
      <w:r>
        <w:t>100km/h</w:t>
      </w:r>
      <w:r>
        <w:rPr>
          <w:rFonts w:hint="eastAsia"/>
        </w:rPr>
        <w:t>、路基宽度</w:t>
      </w:r>
      <w:r>
        <w:t>26</w:t>
      </w:r>
      <w:r>
        <w:rPr>
          <w:rFonts w:hint="eastAsia"/>
        </w:rPr>
        <w:t>米的四车道高速公路标准，设计荷载公路</w:t>
      </w:r>
      <w:r>
        <w:t>-</w:t>
      </w:r>
      <w:r>
        <w:rPr>
          <w:rFonts w:hint="eastAsia"/>
        </w:rPr>
        <w:t>Ⅰ级，其余技术指</w:t>
      </w:r>
      <w:r>
        <w:rPr>
          <w:rFonts w:hint="eastAsia"/>
        </w:rPr>
        <w:lastRenderedPageBreak/>
        <w:t>标按照《公路工程技术标准》（</w:t>
      </w:r>
      <w:r>
        <w:t>JTG</w:t>
      </w:r>
      <w:r>
        <w:rPr>
          <w:rFonts w:hint="eastAsia"/>
        </w:rPr>
        <w:t>B01-2014）执行。</w:t>
      </w:r>
    </w:p>
    <w:p w:rsidR="001A1D4E" w:rsidRDefault="008F43D6">
      <w:pPr>
        <w:pStyle w:val="Afc"/>
        <w:ind w:firstLineChars="0" w:firstLine="0"/>
        <w:jc w:val="center"/>
        <w:rPr>
          <w:b/>
        </w:rPr>
      </w:pPr>
      <w:r>
        <w:rPr>
          <w:rFonts w:hint="eastAsia"/>
          <w:b/>
        </w:rPr>
        <w:t>主要技术指标表</w:t>
      </w:r>
    </w:p>
    <w:tbl>
      <w:tblPr>
        <w:tblW w:w="9084" w:type="dxa"/>
        <w:tblInd w:w="96" w:type="dxa"/>
        <w:tblLayout w:type="fixed"/>
        <w:tblLook w:val="04A0"/>
      </w:tblPr>
      <w:tblGrid>
        <w:gridCol w:w="945"/>
        <w:gridCol w:w="941"/>
        <w:gridCol w:w="1759"/>
        <w:gridCol w:w="1754"/>
        <w:gridCol w:w="1701"/>
        <w:gridCol w:w="1984"/>
      </w:tblGrid>
      <w:tr w:rsidR="001A1D4E">
        <w:trPr>
          <w:trHeight w:val="588"/>
          <w:tblHeader/>
        </w:trPr>
        <w:tc>
          <w:tcPr>
            <w:tcW w:w="3645"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1A1D4E" w:rsidRDefault="008F43D6">
            <w:pPr>
              <w:widowControl/>
              <w:jc w:val="center"/>
              <w:rPr>
                <w:rFonts w:ascii="宋体" w:hAnsi="宋体" w:cs="宋体"/>
                <w:b/>
                <w:bCs/>
                <w:color w:val="000000"/>
                <w:kern w:val="0"/>
                <w:szCs w:val="21"/>
              </w:rPr>
            </w:pPr>
            <w:r>
              <w:rPr>
                <w:rFonts w:ascii="宋体" w:hAnsi="宋体" w:cs="宋体" w:hint="eastAsia"/>
                <w:b/>
                <w:bCs/>
                <w:color w:val="000000"/>
                <w:kern w:val="0"/>
                <w:szCs w:val="21"/>
              </w:rPr>
              <w:t>指标名称</w:t>
            </w:r>
          </w:p>
        </w:tc>
        <w:tc>
          <w:tcPr>
            <w:tcW w:w="1754" w:type="dxa"/>
            <w:tcBorders>
              <w:top w:val="single" w:sz="8" w:space="0" w:color="auto"/>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b/>
                <w:bCs/>
                <w:color w:val="000000"/>
                <w:kern w:val="0"/>
                <w:szCs w:val="21"/>
              </w:rPr>
            </w:pPr>
            <w:r>
              <w:rPr>
                <w:rFonts w:ascii="宋体" w:hAnsi="宋体" w:cs="宋体" w:hint="eastAsia"/>
                <w:b/>
                <w:bCs/>
                <w:color w:val="000000"/>
                <w:kern w:val="0"/>
                <w:szCs w:val="21"/>
              </w:rPr>
              <w:t>单位</w:t>
            </w:r>
          </w:p>
        </w:tc>
        <w:tc>
          <w:tcPr>
            <w:tcW w:w="1701" w:type="dxa"/>
            <w:tcBorders>
              <w:top w:val="single" w:sz="8" w:space="0" w:color="auto"/>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b/>
                <w:bCs/>
                <w:color w:val="000000"/>
                <w:kern w:val="0"/>
                <w:szCs w:val="21"/>
              </w:rPr>
            </w:pPr>
            <w:r>
              <w:rPr>
                <w:rFonts w:ascii="宋体" w:hAnsi="宋体" w:cs="宋体" w:hint="eastAsia"/>
                <w:b/>
                <w:bCs/>
                <w:color w:val="000000"/>
                <w:kern w:val="0"/>
                <w:szCs w:val="21"/>
              </w:rPr>
              <w:t>采用指标</w:t>
            </w:r>
          </w:p>
        </w:tc>
        <w:tc>
          <w:tcPr>
            <w:tcW w:w="1984" w:type="dxa"/>
            <w:tcBorders>
              <w:top w:val="single" w:sz="8" w:space="0" w:color="auto"/>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b/>
                <w:bCs/>
                <w:color w:val="000000"/>
                <w:kern w:val="0"/>
                <w:szCs w:val="21"/>
              </w:rPr>
            </w:pPr>
            <w:r>
              <w:rPr>
                <w:rFonts w:ascii="宋体" w:hAnsi="宋体" w:cs="宋体" w:hint="eastAsia"/>
                <w:b/>
                <w:bCs/>
                <w:color w:val="000000"/>
                <w:kern w:val="0"/>
                <w:szCs w:val="21"/>
              </w:rPr>
              <w:t>备注</w:t>
            </w:r>
          </w:p>
        </w:tc>
      </w:tr>
      <w:tr w:rsidR="001A1D4E">
        <w:trPr>
          <w:trHeight w:val="468"/>
        </w:trPr>
        <w:tc>
          <w:tcPr>
            <w:tcW w:w="3645"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公路等级</w:t>
            </w: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高速公路</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500"/>
        </w:trPr>
        <w:tc>
          <w:tcPr>
            <w:tcW w:w="945" w:type="dxa"/>
            <w:vMerge w:val="restart"/>
            <w:tcBorders>
              <w:top w:val="nil"/>
              <w:left w:val="single" w:sz="8" w:space="0" w:color="auto"/>
              <w:bottom w:val="single" w:sz="8" w:space="0" w:color="000000"/>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设计速度</w:t>
            </w: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K214+960～K235+040</w:t>
            </w: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Km/h</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80</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468"/>
        </w:trPr>
        <w:tc>
          <w:tcPr>
            <w:tcW w:w="945" w:type="dxa"/>
            <w:vMerge/>
            <w:tcBorders>
              <w:top w:val="nil"/>
              <w:left w:val="single" w:sz="8" w:space="0" w:color="auto"/>
              <w:bottom w:val="single" w:sz="8" w:space="0" w:color="000000"/>
              <w:right w:val="single" w:sz="8" w:space="0" w:color="auto"/>
            </w:tcBorders>
            <w:vAlign w:val="center"/>
          </w:tcPr>
          <w:p w:rsidR="001A1D4E" w:rsidRDefault="001A1D4E">
            <w:pPr>
              <w:widowControl/>
              <w:jc w:val="left"/>
              <w:rPr>
                <w:rFonts w:ascii="宋体" w:hAnsi="宋体" w:cs="宋体"/>
                <w:color w:val="000000"/>
                <w:kern w:val="0"/>
                <w:szCs w:val="21"/>
              </w:rPr>
            </w:pP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K235+040～K248+780</w:t>
            </w: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Km/h</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100</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511"/>
        </w:trPr>
        <w:tc>
          <w:tcPr>
            <w:tcW w:w="945" w:type="dxa"/>
            <w:vMerge/>
            <w:tcBorders>
              <w:top w:val="nil"/>
              <w:left w:val="single" w:sz="8" w:space="0" w:color="auto"/>
              <w:bottom w:val="single" w:sz="8" w:space="0" w:color="000000"/>
              <w:right w:val="single" w:sz="8" w:space="0" w:color="auto"/>
            </w:tcBorders>
            <w:vAlign w:val="center"/>
          </w:tcPr>
          <w:p w:rsidR="001A1D4E" w:rsidRDefault="001A1D4E">
            <w:pPr>
              <w:widowControl/>
              <w:jc w:val="left"/>
              <w:rPr>
                <w:rFonts w:ascii="宋体" w:hAnsi="宋体" w:cs="宋体"/>
                <w:color w:val="000000"/>
                <w:kern w:val="0"/>
                <w:szCs w:val="21"/>
              </w:rPr>
            </w:pP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K248+780～K291+300</w:t>
            </w: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Km/h</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80</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468"/>
        </w:trPr>
        <w:tc>
          <w:tcPr>
            <w:tcW w:w="945" w:type="dxa"/>
            <w:vMerge/>
            <w:tcBorders>
              <w:top w:val="nil"/>
              <w:left w:val="single" w:sz="8" w:space="0" w:color="auto"/>
              <w:bottom w:val="single" w:sz="8" w:space="0" w:color="000000"/>
              <w:right w:val="single" w:sz="8" w:space="0" w:color="auto"/>
            </w:tcBorders>
            <w:vAlign w:val="center"/>
          </w:tcPr>
          <w:p w:rsidR="001A1D4E" w:rsidRDefault="001A1D4E">
            <w:pPr>
              <w:widowControl/>
              <w:jc w:val="left"/>
              <w:rPr>
                <w:rFonts w:ascii="宋体" w:hAnsi="宋体" w:cs="宋体"/>
                <w:color w:val="000000"/>
                <w:kern w:val="0"/>
                <w:szCs w:val="21"/>
              </w:rPr>
            </w:pP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K291+300～K341+865</w:t>
            </w: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Km/h</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100</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468"/>
        </w:trPr>
        <w:tc>
          <w:tcPr>
            <w:tcW w:w="945" w:type="dxa"/>
            <w:vMerge w:val="restart"/>
            <w:tcBorders>
              <w:top w:val="nil"/>
              <w:left w:val="single" w:sz="8" w:space="0" w:color="auto"/>
              <w:bottom w:val="single" w:sz="8" w:space="0" w:color="000000"/>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路基宽度</w:t>
            </w: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25.5m</w:t>
            </w: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Km</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64.992</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513"/>
        </w:trPr>
        <w:tc>
          <w:tcPr>
            <w:tcW w:w="945" w:type="dxa"/>
            <w:vMerge/>
            <w:tcBorders>
              <w:top w:val="nil"/>
              <w:left w:val="single" w:sz="8" w:space="0" w:color="auto"/>
              <w:bottom w:val="single" w:sz="8" w:space="0" w:color="000000"/>
              <w:right w:val="single" w:sz="8" w:space="0" w:color="auto"/>
            </w:tcBorders>
            <w:vAlign w:val="center"/>
          </w:tcPr>
          <w:p w:rsidR="001A1D4E" w:rsidRDefault="001A1D4E">
            <w:pPr>
              <w:widowControl/>
              <w:jc w:val="left"/>
              <w:rPr>
                <w:rFonts w:ascii="宋体" w:hAnsi="宋体" w:cs="宋体"/>
                <w:color w:val="000000"/>
                <w:kern w:val="0"/>
                <w:szCs w:val="21"/>
              </w:rPr>
            </w:pP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26m</w:t>
            </w: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Km</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51.23</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492"/>
        </w:trPr>
        <w:tc>
          <w:tcPr>
            <w:tcW w:w="945" w:type="dxa"/>
            <w:vMerge/>
            <w:tcBorders>
              <w:top w:val="nil"/>
              <w:left w:val="single" w:sz="8" w:space="0" w:color="auto"/>
              <w:bottom w:val="single" w:sz="8" w:space="0" w:color="000000"/>
              <w:right w:val="single" w:sz="8" w:space="0" w:color="auto"/>
            </w:tcBorders>
            <w:vAlign w:val="center"/>
          </w:tcPr>
          <w:p w:rsidR="001A1D4E" w:rsidRDefault="001A1D4E">
            <w:pPr>
              <w:widowControl/>
              <w:jc w:val="left"/>
              <w:rPr>
                <w:rFonts w:ascii="宋体" w:hAnsi="宋体" w:cs="宋体"/>
                <w:color w:val="000000"/>
                <w:kern w:val="0"/>
                <w:szCs w:val="21"/>
              </w:rPr>
            </w:pP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33.5m</w:t>
            </w: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Km</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7.054</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共线段</w:t>
            </w:r>
          </w:p>
        </w:tc>
      </w:tr>
      <w:tr w:rsidR="001A1D4E">
        <w:trPr>
          <w:trHeight w:val="420"/>
        </w:trPr>
        <w:tc>
          <w:tcPr>
            <w:tcW w:w="3645" w:type="dxa"/>
            <w:gridSpan w:val="3"/>
            <w:tcBorders>
              <w:top w:val="nil"/>
              <w:left w:val="single" w:sz="8" w:space="0" w:color="auto"/>
              <w:bottom w:val="single" w:sz="8" w:space="0" w:color="auto"/>
              <w:right w:val="single" w:sz="8" w:space="0" w:color="000000"/>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平曲线最小半径</w:t>
            </w: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m</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700</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464"/>
        </w:trPr>
        <w:tc>
          <w:tcPr>
            <w:tcW w:w="3645"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平曲线占线路总长</w:t>
            </w: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m</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84738.24</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504"/>
        </w:trPr>
        <w:tc>
          <w:tcPr>
            <w:tcW w:w="3645" w:type="dxa"/>
            <w:gridSpan w:val="3"/>
            <w:vMerge/>
            <w:tcBorders>
              <w:top w:val="single" w:sz="8" w:space="0" w:color="auto"/>
              <w:left w:val="single" w:sz="8" w:space="0" w:color="auto"/>
              <w:bottom w:val="single" w:sz="8" w:space="0" w:color="000000"/>
              <w:right w:val="single" w:sz="8" w:space="0" w:color="000000"/>
            </w:tcBorders>
            <w:vAlign w:val="center"/>
          </w:tcPr>
          <w:p w:rsidR="001A1D4E" w:rsidRDefault="001A1D4E">
            <w:pPr>
              <w:widowControl/>
              <w:jc w:val="left"/>
              <w:rPr>
                <w:rFonts w:ascii="宋体" w:hAnsi="宋体" w:cs="宋体"/>
                <w:color w:val="000000"/>
                <w:kern w:val="0"/>
                <w:szCs w:val="21"/>
              </w:rPr>
            </w:pP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68.738</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480"/>
        </w:trPr>
        <w:tc>
          <w:tcPr>
            <w:tcW w:w="3645" w:type="dxa"/>
            <w:gridSpan w:val="3"/>
            <w:tcBorders>
              <w:top w:val="single" w:sz="8" w:space="0" w:color="000000"/>
              <w:left w:val="single" w:sz="8" w:space="0" w:color="auto"/>
              <w:bottom w:val="single" w:sz="8" w:space="0" w:color="auto"/>
              <w:right w:val="single" w:sz="8" w:space="0" w:color="000000"/>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直线最大长度</w:t>
            </w: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m</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2946.707</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468"/>
        </w:trPr>
        <w:tc>
          <w:tcPr>
            <w:tcW w:w="3645"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最大纵坡</w:t>
            </w: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3.9</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456"/>
        </w:trPr>
        <w:tc>
          <w:tcPr>
            <w:tcW w:w="3645" w:type="dxa"/>
            <w:gridSpan w:val="3"/>
            <w:vMerge/>
            <w:tcBorders>
              <w:top w:val="single" w:sz="8" w:space="0" w:color="auto"/>
              <w:left w:val="single" w:sz="8" w:space="0" w:color="auto"/>
              <w:bottom w:val="single" w:sz="8" w:space="0" w:color="000000"/>
              <w:right w:val="single" w:sz="8" w:space="0" w:color="000000"/>
            </w:tcBorders>
            <w:vAlign w:val="center"/>
          </w:tcPr>
          <w:p w:rsidR="001A1D4E" w:rsidRDefault="001A1D4E">
            <w:pPr>
              <w:widowControl/>
              <w:jc w:val="left"/>
              <w:rPr>
                <w:rFonts w:ascii="宋体" w:hAnsi="宋体" w:cs="宋体"/>
                <w:color w:val="000000"/>
                <w:kern w:val="0"/>
                <w:szCs w:val="21"/>
              </w:rPr>
            </w:pP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处</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480"/>
        </w:trPr>
        <w:tc>
          <w:tcPr>
            <w:tcW w:w="3645" w:type="dxa"/>
            <w:gridSpan w:val="3"/>
            <w:tcBorders>
              <w:top w:val="single" w:sz="8" w:space="0" w:color="000000"/>
              <w:left w:val="single" w:sz="8" w:space="0" w:color="auto"/>
              <w:bottom w:val="single" w:sz="8" w:space="0" w:color="auto"/>
              <w:right w:val="single" w:sz="8" w:space="0" w:color="000000"/>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最短坡长</w:t>
            </w: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m</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373.583</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456"/>
        </w:trPr>
        <w:tc>
          <w:tcPr>
            <w:tcW w:w="3645"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竖曲线占路线总长</w:t>
            </w: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m</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59539.655</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480"/>
        </w:trPr>
        <w:tc>
          <w:tcPr>
            <w:tcW w:w="3645" w:type="dxa"/>
            <w:gridSpan w:val="3"/>
            <w:vMerge/>
            <w:tcBorders>
              <w:top w:val="single" w:sz="8" w:space="0" w:color="auto"/>
              <w:left w:val="single" w:sz="8" w:space="0" w:color="auto"/>
              <w:bottom w:val="single" w:sz="8" w:space="0" w:color="000000"/>
              <w:right w:val="single" w:sz="8" w:space="0" w:color="000000"/>
            </w:tcBorders>
            <w:vAlign w:val="center"/>
          </w:tcPr>
          <w:p w:rsidR="001A1D4E" w:rsidRDefault="001A1D4E">
            <w:pPr>
              <w:widowControl/>
              <w:jc w:val="left"/>
              <w:rPr>
                <w:rFonts w:ascii="宋体" w:hAnsi="宋体" w:cs="宋体"/>
                <w:color w:val="000000"/>
                <w:kern w:val="0"/>
                <w:szCs w:val="21"/>
              </w:rPr>
            </w:pP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48.298</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504"/>
        </w:trPr>
        <w:tc>
          <w:tcPr>
            <w:tcW w:w="1886" w:type="dxa"/>
            <w:gridSpan w:val="2"/>
            <w:vMerge w:val="restart"/>
            <w:tcBorders>
              <w:top w:val="single" w:sz="8" w:space="0" w:color="000000"/>
              <w:left w:val="single" w:sz="8" w:space="0" w:color="auto"/>
              <w:bottom w:val="single" w:sz="8" w:space="0" w:color="000000"/>
              <w:right w:val="single" w:sz="8" w:space="0" w:color="000000"/>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竖曲线最小半径</w:t>
            </w:r>
          </w:p>
        </w:tc>
        <w:tc>
          <w:tcPr>
            <w:tcW w:w="1759"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（凸型）</w:t>
            </w: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m/处</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10000/1</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540"/>
        </w:trPr>
        <w:tc>
          <w:tcPr>
            <w:tcW w:w="1886" w:type="dxa"/>
            <w:gridSpan w:val="2"/>
            <w:vMerge/>
            <w:tcBorders>
              <w:top w:val="single" w:sz="8" w:space="0" w:color="000000"/>
              <w:left w:val="single" w:sz="8" w:space="0" w:color="auto"/>
              <w:bottom w:val="single" w:sz="8" w:space="0" w:color="000000"/>
              <w:right w:val="single" w:sz="8" w:space="0" w:color="000000"/>
            </w:tcBorders>
            <w:vAlign w:val="center"/>
          </w:tcPr>
          <w:p w:rsidR="001A1D4E" w:rsidRDefault="001A1D4E">
            <w:pPr>
              <w:widowControl/>
              <w:jc w:val="left"/>
              <w:rPr>
                <w:rFonts w:ascii="宋体" w:hAnsi="宋体" w:cs="宋体"/>
                <w:color w:val="000000"/>
                <w:kern w:val="0"/>
                <w:szCs w:val="21"/>
              </w:rPr>
            </w:pPr>
          </w:p>
        </w:tc>
        <w:tc>
          <w:tcPr>
            <w:tcW w:w="1759"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（凹型）</w:t>
            </w: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m/处</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540"/>
        </w:trPr>
        <w:tc>
          <w:tcPr>
            <w:tcW w:w="3645"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设计荷载</w:t>
            </w: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公路Ⅰ级</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r w:rsidR="001A1D4E">
        <w:trPr>
          <w:trHeight w:val="468"/>
        </w:trPr>
        <w:tc>
          <w:tcPr>
            <w:tcW w:w="1886" w:type="dxa"/>
            <w:gridSpan w:val="2"/>
            <w:tcBorders>
              <w:top w:val="single" w:sz="8" w:space="0" w:color="auto"/>
              <w:left w:val="single" w:sz="8" w:space="0" w:color="auto"/>
              <w:bottom w:val="single" w:sz="8" w:space="0" w:color="000000"/>
              <w:right w:val="single" w:sz="8" w:space="0" w:color="000000"/>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桥梁设计洪水频率</w:t>
            </w:r>
          </w:p>
        </w:tc>
        <w:tc>
          <w:tcPr>
            <w:tcW w:w="1759"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特大桥</w:t>
            </w:r>
          </w:p>
        </w:tc>
        <w:tc>
          <w:tcPr>
            <w:tcW w:w="175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c>
          <w:tcPr>
            <w:tcW w:w="1701" w:type="dxa"/>
            <w:tcBorders>
              <w:top w:val="nil"/>
              <w:left w:val="nil"/>
              <w:bottom w:val="single" w:sz="8" w:space="0" w:color="auto"/>
              <w:right w:val="single" w:sz="8" w:space="0" w:color="auto"/>
            </w:tcBorders>
            <w:shd w:val="clear" w:color="auto" w:fill="auto"/>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1/300</w:t>
            </w:r>
          </w:p>
        </w:tc>
        <w:tc>
          <w:tcPr>
            <w:tcW w:w="1984" w:type="dxa"/>
            <w:tcBorders>
              <w:top w:val="nil"/>
              <w:left w:val="nil"/>
              <w:bottom w:val="single" w:sz="8" w:space="0" w:color="auto"/>
              <w:right w:val="single" w:sz="8" w:space="0" w:color="auto"/>
            </w:tcBorders>
            <w:shd w:val="clear" w:color="auto" w:fill="auto"/>
            <w:vAlign w:val="center"/>
          </w:tcPr>
          <w:p w:rsidR="001A1D4E" w:rsidRDefault="008F43D6">
            <w:pPr>
              <w:widowControl/>
              <w:jc w:val="left"/>
              <w:rPr>
                <w:rFonts w:ascii="Calibri" w:hAnsi="Calibri" w:cs="宋体"/>
                <w:color w:val="000000"/>
                <w:kern w:val="0"/>
                <w:szCs w:val="21"/>
              </w:rPr>
            </w:pPr>
            <w:r>
              <w:rPr>
                <w:rFonts w:ascii="Calibri" w:hAnsi="Calibri" w:cs="宋体"/>
                <w:color w:val="000000"/>
                <w:kern w:val="0"/>
                <w:szCs w:val="21"/>
              </w:rPr>
              <w:t xml:space="preserve">　</w:t>
            </w:r>
          </w:p>
        </w:tc>
      </w:tr>
    </w:tbl>
    <w:p w:rsidR="001A1D4E" w:rsidRDefault="001A1D4E">
      <w:pPr>
        <w:pStyle w:val="afa"/>
        <w:ind w:firstLine="482"/>
        <w:rPr>
          <w:b/>
          <w:lang w:eastAsia="zh-CN"/>
        </w:rPr>
      </w:pPr>
    </w:p>
    <w:p w:rsidR="001A1D4E" w:rsidRDefault="008F43D6">
      <w:pPr>
        <w:pStyle w:val="afa"/>
        <w:ind w:firstLine="482"/>
        <w:rPr>
          <w:b/>
        </w:rPr>
      </w:pPr>
      <w:r>
        <w:rPr>
          <w:rFonts w:hint="eastAsia"/>
          <w:b/>
        </w:rPr>
        <w:t>3.工程规模</w:t>
      </w:r>
    </w:p>
    <w:p w:rsidR="001A1D4E" w:rsidRDefault="008F43D6">
      <w:pPr>
        <w:spacing w:line="360" w:lineRule="auto"/>
        <w:ind w:firstLine="482"/>
        <w:rPr>
          <w:sz w:val="24"/>
        </w:rPr>
      </w:pPr>
      <w:r>
        <w:rPr>
          <w:rFonts w:hint="eastAsia"/>
          <w:sz w:val="24"/>
        </w:rPr>
        <w:t>项目路线全长</w:t>
      </w:r>
      <w:r>
        <w:rPr>
          <w:sz w:val="24"/>
        </w:rPr>
        <w:t>123.659</w:t>
      </w:r>
      <w:r>
        <w:rPr>
          <w:rFonts w:hint="eastAsia"/>
          <w:sz w:val="24"/>
        </w:rPr>
        <w:t>公里，共设置桥梁</w:t>
      </w:r>
      <w:r>
        <w:rPr>
          <w:sz w:val="24"/>
        </w:rPr>
        <w:t>24140</w:t>
      </w:r>
      <w:r>
        <w:rPr>
          <w:sz w:val="24"/>
        </w:rPr>
        <w:t>米</w:t>
      </w:r>
      <w:r>
        <w:rPr>
          <w:sz w:val="24"/>
        </w:rPr>
        <w:t>/99</w:t>
      </w:r>
      <w:r>
        <w:rPr>
          <w:sz w:val="24"/>
        </w:rPr>
        <w:t>座（全幅，下同），其中特大桥</w:t>
      </w:r>
      <w:r>
        <w:rPr>
          <w:sz w:val="24"/>
        </w:rPr>
        <w:t>2273</w:t>
      </w:r>
      <w:r>
        <w:rPr>
          <w:rFonts w:hint="eastAsia"/>
          <w:sz w:val="24"/>
        </w:rPr>
        <w:t>米</w:t>
      </w:r>
      <w:r>
        <w:rPr>
          <w:sz w:val="24"/>
        </w:rPr>
        <w:t>/2</w:t>
      </w:r>
      <w:r>
        <w:rPr>
          <w:rFonts w:hint="eastAsia"/>
          <w:sz w:val="24"/>
        </w:rPr>
        <w:t>座（全幅，下同）、大桥</w:t>
      </w:r>
      <w:r>
        <w:rPr>
          <w:sz w:val="24"/>
        </w:rPr>
        <w:t>19705</w:t>
      </w:r>
      <w:r>
        <w:rPr>
          <w:rFonts w:hint="eastAsia"/>
          <w:sz w:val="24"/>
        </w:rPr>
        <w:t>米</w:t>
      </w:r>
      <w:r>
        <w:rPr>
          <w:sz w:val="24"/>
        </w:rPr>
        <w:t>/68</w:t>
      </w:r>
      <w:r>
        <w:rPr>
          <w:rFonts w:hint="eastAsia"/>
          <w:sz w:val="24"/>
        </w:rPr>
        <w:t>座，中桥</w:t>
      </w:r>
      <w:r>
        <w:rPr>
          <w:sz w:val="24"/>
        </w:rPr>
        <w:t>2162</w:t>
      </w:r>
      <w:r>
        <w:rPr>
          <w:rFonts w:hint="eastAsia"/>
          <w:sz w:val="24"/>
        </w:rPr>
        <w:t>米</w:t>
      </w:r>
      <w:r>
        <w:rPr>
          <w:sz w:val="24"/>
        </w:rPr>
        <w:t>/29</w:t>
      </w:r>
      <w:r>
        <w:rPr>
          <w:rFonts w:hint="eastAsia"/>
          <w:sz w:val="24"/>
        </w:rPr>
        <w:t>座，主线上跨分离式</w:t>
      </w:r>
      <w:r>
        <w:rPr>
          <w:rFonts w:hint="eastAsia"/>
          <w:sz w:val="24"/>
        </w:rPr>
        <w:lastRenderedPageBreak/>
        <w:t>立交</w:t>
      </w:r>
      <w:r>
        <w:rPr>
          <w:sz w:val="24"/>
        </w:rPr>
        <w:t>992</w:t>
      </w:r>
      <w:r>
        <w:rPr>
          <w:rFonts w:hint="eastAsia"/>
          <w:sz w:val="24"/>
        </w:rPr>
        <w:t>米</w:t>
      </w:r>
      <w:r>
        <w:rPr>
          <w:sz w:val="24"/>
        </w:rPr>
        <w:t>/17</w:t>
      </w:r>
      <w:r>
        <w:rPr>
          <w:rFonts w:hint="eastAsia"/>
          <w:sz w:val="24"/>
        </w:rPr>
        <w:t>座，桥梁全长</w:t>
      </w:r>
      <w:r>
        <w:rPr>
          <w:sz w:val="24"/>
        </w:rPr>
        <w:t>25132</w:t>
      </w:r>
      <w:r>
        <w:rPr>
          <w:rFonts w:hint="eastAsia"/>
          <w:sz w:val="24"/>
        </w:rPr>
        <w:t>米，桥梁占路线总长的</w:t>
      </w:r>
      <w:r>
        <w:rPr>
          <w:sz w:val="24"/>
        </w:rPr>
        <w:t>20.32%</w:t>
      </w:r>
      <w:r>
        <w:rPr>
          <w:rFonts w:hint="eastAsia"/>
          <w:sz w:val="24"/>
        </w:rPr>
        <w:t>；隧道</w:t>
      </w:r>
      <w:r>
        <w:rPr>
          <w:sz w:val="24"/>
        </w:rPr>
        <w:t>22731</w:t>
      </w:r>
      <w:r>
        <w:rPr>
          <w:sz w:val="24"/>
        </w:rPr>
        <w:t>米</w:t>
      </w:r>
      <w:r>
        <w:rPr>
          <w:sz w:val="24"/>
        </w:rPr>
        <w:t>/18</w:t>
      </w:r>
      <w:r>
        <w:rPr>
          <w:sz w:val="24"/>
        </w:rPr>
        <w:t>座</w:t>
      </w:r>
      <w:r>
        <w:rPr>
          <w:rFonts w:hint="eastAsia"/>
          <w:sz w:val="24"/>
        </w:rPr>
        <w:t>（左右线平均，下同），隧道占路线比例</w:t>
      </w:r>
      <w:r>
        <w:rPr>
          <w:sz w:val="24"/>
        </w:rPr>
        <w:t>18.443%</w:t>
      </w:r>
      <w:r>
        <w:rPr>
          <w:sz w:val="24"/>
        </w:rPr>
        <w:t>。</w:t>
      </w:r>
      <w:r>
        <w:rPr>
          <w:rFonts w:hint="eastAsia"/>
          <w:sz w:val="24"/>
        </w:rPr>
        <w:t>其中长隧道</w:t>
      </w:r>
      <w:r>
        <w:rPr>
          <w:sz w:val="24"/>
        </w:rPr>
        <w:t>19516</w:t>
      </w:r>
      <w:r>
        <w:rPr>
          <w:rFonts w:hint="eastAsia"/>
          <w:sz w:val="24"/>
        </w:rPr>
        <w:t>米</w:t>
      </w:r>
      <w:r>
        <w:rPr>
          <w:sz w:val="24"/>
        </w:rPr>
        <w:t>/11</w:t>
      </w:r>
      <w:r>
        <w:rPr>
          <w:rFonts w:hint="eastAsia"/>
          <w:sz w:val="24"/>
        </w:rPr>
        <w:t>座（双洞，下同）、中隧道</w:t>
      </w:r>
      <w:r>
        <w:rPr>
          <w:sz w:val="24"/>
        </w:rPr>
        <w:t>2110</w:t>
      </w:r>
      <w:r>
        <w:rPr>
          <w:rFonts w:hint="eastAsia"/>
          <w:sz w:val="24"/>
        </w:rPr>
        <w:t>米</w:t>
      </w:r>
      <w:r>
        <w:rPr>
          <w:sz w:val="24"/>
        </w:rPr>
        <w:t>/3</w:t>
      </w:r>
      <w:r>
        <w:rPr>
          <w:rFonts w:hint="eastAsia"/>
          <w:sz w:val="24"/>
        </w:rPr>
        <w:t>座、短隧道</w:t>
      </w:r>
      <w:r>
        <w:rPr>
          <w:sz w:val="24"/>
        </w:rPr>
        <w:t>1105</w:t>
      </w:r>
      <w:r>
        <w:rPr>
          <w:rFonts w:hint="eastAsia"/>
          <w:sz w:val="24"/>
        </w:rPr>
        <w:t>米</w:t>
      </w:r>
      <w:r>
        <w:rPr>
          <w:sz w:val="24"/>
        </w:rPr>
        <w:t>/4</w:t>
      </w:r>
      <w:r>
        <w:rPr>
          <w:rFonts w:hint="eastAsia"/>
          <w:sz w:val="24"/>
        </w:rPr>
        <w:t>座。</w:t>
      </w:r>
      <w:r>
        <w:rPr>
          <w:sz w:val="24"/>
        </w:rPr>
        <w:t>互通式立交</w:t>
      </w:r>
      <w:r>
        <w:rPr>
          <w:sz w:val="24"/>
        </w:rPr>
        <w:t>12</w:t>
      </w:r>
      <w:r>
        <w:rPr>
          <w:sz w:val="24"/>
        </w:rPr>
        <w:t>处，立交连接线</w:t>
      </w:r>
      <w:r>
        <w:rPr>
          <w:sz w:val="24"/>
        </w:rPr>
        <w:t>8.05</w:t>
      </w:r>
      <w:r>
        <w:rPr>
          <w:rFonts w:hint="eastAsia"/>
          <w:sz w:val="24"/>
        </w:rPr>
        <w:t>公里（其中一级公路长约</w:t>
      </w:r>
      <w:r>
        <w:rPr>
          <w:sz w:val="24"/>
        </w:rPr>
        <w:t>3.7</w:t>
      </w:r>
      <w:r>
        <w:rPr>
          <w:rFonts w:hint="eastAsia"/>
          <w:sz w:val="24"/>
        </w:rPr>
        <w:t>公里，二级公路长约</w:t>
      </w:r>
      <w:r>
        <w:rPr>
          <w:sz w:val="24"/>
        </w:rPr>
        <w:t>4.35</w:t>
      </w:r>
      <w:r>
        <w:rPr>
          <w:rFonts w:hint="eastAsia"/>
          <w:sz w:val="24"/>
        </w:rPr>
        <w:t>公里），匝道收费站</w:t>
      </w:r>
      <w:r>
        <w:rPr>
          <w:rFonts w:hint="eastAsia"/>
          <w:sz w:val="24"/>
        </w:rPr>
        <w:t>6</w:t>
      </w:r>
      <w:r>
        <w:rPr>
          <w:rFonts w:hint="eastAsia"/>
          <w:sz w:val="24"/>
        </w:rPr>
        <w:t>处（含福银线原太峪收费站），服务区</w:t>
      </w:r>
      <w:r>
        <w:rPr>
          <w:rFonts w:hint="eastAsia"/>
          <w:sz w:val="24"/>
        </w:rPr>
        <w:t>2</w:t>
      </w:r>
      <w:r>
        <w:rPr>
          <w:rFonts w:hint="eastAsia"/>
          <w:sz w:val="24"/>
        </w:rPr>
        <w:t>处，停车区</w:t>
      </w:r>
      <w:r>
        <w:rPr>
          <w:rFonts w:hint="eastAsia"/>
          <w:sz w:val="24"/>
        </w:rPr>
        <w:t>2</w:t>
      </w:r>
      <w:r>
        <w:rPr>
          <w:rFonts w:hint="eastAsia"/>
          <w:sz w:val="24"/>
        </w:rPr>
        <w:t>处，通信监控分中心</w:t>
      </w:r>
      <w:r>
        <w:rPr>
          <w:rFonts w:hint="eastAsia"/>
          <w:sz w:val="24"/>
        </w:rPr>
        <w:t>1</w:t>
      </w:r>
      <w:r>
        <w:rPr>
          <w:rFonts w:hint="eastAsia"/>
          <w:sz w:val="24"/>
        </w:rPr>
        <w:t>处，隧道管理站</w:t>
      </w:r>
      <w:r>
        <w:rPr>
          <w:rFonts w:hint="eastAsia"/>
          <w:sz w:val="24"/>
        </w:rPr>
        <w:t>1</w:t>
      </w:r>
      <w:r>
        <w:rPr>
          <w:rFonts w:hint="eastAsia"/>
          <w:sz w:val="24"/>
        </w:rPr>
        <w:t>处，养护工区及管理所</w:t>
      </w:r>
      <w:r>
        <w:rPr>
          <w:rFonts w:hint="eastAsia"/>
          <w:sz w:val="24"/>
        </w:rPr>
        <w:t>2</w:t>
      </w:r>
      <w:r>
        <w:rPr>
          <w:rFonts w:hint="eastAsia"/>
          <w:sz w:val="24"/>
        </w:rPr>
        <w:t>处，交警营房</w:t>
      </w:r>
      <w:r>
        <w:rPr>
          <w:rFonts w:hint="eastAsia"/>
          <w:sz w:val="24"/>
        </w:rPr>
        <w:t>2</w:t>
      </w:r>
      <w:r>
        <w:rPr>
          <w:rFonts w:hint="eastAsia"/>
          <w:sz w:val="24"/>
        </w:rPr>
        <w:t>处，隧道救援站</w:t>
      </w:r>
      <w:r>
        <w:rPr>
          <w:rFonts w:hint="eastAsia"/>
          <w:sz w:val="24"/>
        </w:rPr>
        <w:t>1</w:t>
      </w:r>
      <w:r>
        <w:rPr>
          <w:rFonts w:hint="eastAsia"/>
          <w:sz w:val="24"/>
        </w:rPr>
        <w:t>处，隧道配电房</w:t>
      </w:r>
      <w:r>
        <w:rPr>
          <w:rFonts w:hint="eastAsia"/>
          <w:sz w:val="24"/>
        </w:rPr>
        <w:t>1</w:t>
      </w:r>
      <w:r>
        <w:rPr>
          <w:rFonts w:hint="eastAsia"/>
          <w:sz w:val="24"/>
        </w:rPr>
        <w:t>处，水泵房</w:t>
      </w:r>
      <w:r>
        <w:rPr>
          <w:rFonts w:hint="eastAsia"/>
          <w:sz w:val="24"/>
        </w:rPr>
        <w:t>1</w:t>
      </w:r>
      <w:r>
        <w:rPr>
          <w:rFonts w:hint="eastAsia"/>
          <w:sz w:val="24"/>
        </w:rPr>
        <w:t>处，房屋建筑面积</w:t>
      </w:r>
      <w:r>
        <w:rPr>
          <w:rFonts w:hint="eastAsia"/>
          <w:sz w:val="24"/>
        </w:rPr>
        <w:t>35735.6m2</w:t>
      </w:r>
      <w:r>
        <w:rPr>
          <w:rFonts w:hint="eastAsia"/>
          <w:sz w:val="24"/>
        </w:rPr>
        <w:t>。其主要工程数量见下表：</w:t>
      </w:r>
    </w:p>
    <w:p w:rsidR="001A1D4E" w:rsidRDefault="008F43D6">
      <w:pPr>
        <w:spacing w:line="560" w:lineRule="exact"/>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旬邑至凤翔高速公路房建工程建设规模一览表</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tblPr>
      <w:tblGrid>
        <w:gridCol w:w="563"/>
        <w:gridCol w:w="2731"/>
        <w:gridCol w:w="1276"/>
        <w:gridCol w:w="1427"/>
        <w:gridCol w:w="1417"/>
        <w:gridCol w:w="1408"/>
      </w:tblGrid>
      <w:tr w:rsidR="001A1D4E">
        <w:trPr>
          <w:cantSplit/>
          <w:trHeight w:hRule="exact" w:val="850"/>
          <w:jc w:val="center"/>
        </w:trPr>
        <w:tc>
          <w:tcPr>
            <w:tcW w:w="563" w:type="dxa"/>
            <w:vAlign w:val="center"/>
          </w:tcPr>
          <w:p w:rsidR="001A1D4E" w:rsidRDefault="008F43D6">
            <w:pPr>
              <w:jc w:val="center"/>
              <w:rPr>
                <w:rFonts w:ascii="仿宋_GB2312" w:eastAsia="仿宋_GB2312" w:hAnsi="仿宋_GB2312" w:cs="仿宋_GB2312"/>
                <w:b/>
                <w:bCs/>
                <w:sz w:val="24"/>
              </w:rPr>
            </w:pPr>
            <w:r>
              <w:rPr>
                <w:rFonts w:ascii="仿宋_GB2312" w:eastAsia="仿宋_GB2312" w:hAnsi="仿宋_GB2312" w:cs="仿宋_GB2312" w:hint="eastAsia"/>
                <w:b/>
                <w:bCs/>
                <w:sz w:val="24"/>
              </w:rPr>
              <w:t>序号</w:t>
            </w:r>
          </w:p>
        </w:tc>
        <w:tc>
          <w:tcPr>
            <w:tcW w:w="2731" w:type="dxa"/>
            <w:vAlign w:val="center"/>
          </w:tcPr>
          <w:p w:rsidR="001A1D4E" w:rsidRDefault="008F43D6">
            <w:pPr>
              <w:jc w:val="center"/>
              <w:rPr>
                <w:rFonts w:ascii="仿宋_GB2312" w:eastAsia="仿宋_GB2312" w:hAnsi="仿宋_GB2312" w:cs="仿宋_GB2312"/>
                <w:b/>
                <w:bCs/>
                <w:sz w:val="24"/>
              </w:rPr>
            </w:pPr>
            <w:r>
              <w:rPr>
                <w:rFonts w:ascii="仿宋_GB2312" w:eastAsia="仿宋_GB2312" w:hAnsi="仿宋_GB2312" w:cs="仿宋_GB2312" w:hint="eastAsia"/>
                <w:b/>
                <w:bCs/>
                <w:sz w:val="24"/>
              </w:rPr>
              <w:t>站点名称</w:t>
            </w:r>
          </w:p>
        </w:tc>
        <w:tc>
          <w:tcPr>
            <w:tcW w:w="1276" w:type="dxa"/>
            <w:vAlign w:val="center"/>
          </w:tcPr>
          <w:p w:rsidR="001A1D4E" w:rsidRDefault="008F43D6">
            <w:pPr>
              <w:jc w:val="center"/>
              <w:rPr>
                <w:rFonts w:ascii="仿宋_GB2312" w:eastAsia="仿宋_GB2312" w:hAnsi="仿宋_GB2312" w:cs="仿宋_GB2312"/>
                <w:b/>
                <w:bCs/>
                <w:sz w:val="24"/>
              </w:rPr>
            </w:pPr>
            <w:r>
              <w:rPr>
                <w:rFonts w:ascii="仿宋_GB2312" w:eastAsia="仿宋_GB2312" w:hAnsi="仿宋_GB2312" w:cs="仿宋_GB2312" w:hint="eastAsia"/>
                <w:b/>
                <w:bCs/>
                <w:sz w:val="24"/>
              </w:rPr>
              <w:t>桩 号</w:t>
            </w:r>
          </w:p>
        </w:tc>
        <w:tc>
          <w:tcPr>
            <w:tcW w:w="1427" w:type="dxa"/>
            <w:vAlign w:val="center"/>
          </w:tcPr>
          <w:p w:rsidR="001A1D4E" w:rsidRDefault="008F43D6">
            <w:pPr>
              <w:jc w:val="center"/>
              <w:rPr>
                <w:rFonts w:ascii="仿宋_GB2312" w:eastAsia="仿宋_GB2312" w:hAnsi="仿宋_GB2312" w:cs="仿宋_GB2312"/>
                <w:b/>
                <w:bCs/>
                <w:sz w:val="24"/>
              </w:rPr>
            </w:pPr>
            <w:r>
              <w:rPr>
                <w:rFonts w:ascii="仿宋_GB2312" w:eastAsia="仿宋_GB2312" w:hAnsi="仿宋_GB2312" w:cs="仿宋_GB2312" w:hint="eastAsia"/>
                <w:b/>
                <w:bCs/>
                <w:sz w:val="24"/>
              </w:rPr>
              <w:t>用地面积 （亩）</w:t>
            </w:r>
          </w:p>
        </w:tc>
        <w:tc>
          <w:tcPr>
            <w:tcW w:w="1417" w:type="dxa"/>
            <w:vAlign w:val="center"/>
          </w:tcPr>
          <w:p w:rsidR="001A1D4E" w:rsidRDefault="008F43D6">
            <w:pPr>
              <w:jc w:val="center"/>
              <w:rPr>
                <w:rFonts w:ascii="仿宋_GB2312" w:eastAsia="仿宋_GB2312" w:hAnsi="仿宋_GB2312" w:cs="仿宋_GB2312"/>
                <w:b/>
                <w:bCs/>
                <w:sz w:val="24"/>
              </w:rPr>
            </w:pPr>
            <w:r>
              <w:rPr>
                <w:rFonts w:ascii="仿宋_GB2312" w:eastAsia="仿宋_GB2312" w:hAnsi="仿宋_GB2312" w:cs="仿宋_GB2312" w:hint="eastAsia"/>
                <w:b/>
                <w:bCs/>
                <w:sz w:val="24"/>
              </w:rPr>
              <w:t>建筑面积 （平方米</w:t>
            </w:r>
            <w:r>
              <w:rPr>
                <w:rFonts w:ascii="仿宋_GB2312" w:eastAsia="仿宋_GB2312" w:hAnsi="仿宋_GB2312" w:cs="仿宋_GB2312" w:hint="eastAsia"/>
                <w:b/>
                <w:bCs/>
                <w:sz w:val="24"/>
                <w:vertAlign w:val="superscript"/>
              </w:rPr>
              <w:t xml:space="preserve"> </w:t>
            </w:r>
            <w:r>
              <w:rPr>
                <w:rFonts w:ascii="仿宋_GB2312" w:eastAsia="仿宋_GB2312" w:hAnsi="仿宋_GB2312" w:cs="仿宋_GB2312" w:hint="eastAsia"/>
                <w:b/>
                <w:bCs/>
                <w:sz w:val="24"/>
              </w:rPr>
              <w:t>）</w:t>
            </w:r>
          </w:p>
        </w:tc>
        <w:tc>
          <w:tcPr>
            <w:tcW w:w="1408" w:type="dxa"/>
            <w:vAlign w:val="center"/>
          </w:tcPr>
          <w:p w:rsidR="001A1D4E" w:rsidRDefault="008F43D6">
            <w:pPr>
              <w:jc w:val="center"/>
              <w:rPr>
                <w:rFonts w:ascii="仿宋_GB2312" w:eastAsia="仿宋_GB2312" w:hAnsi="仿宋_GB2312" w:cs="仿宋_GB2312"/>
                <w:b/>
                <w:bCs/>
                <w:sz w:val="24"/>
              </w:rPr>
            </w:pPr>
            <w:r>
              <w:rPr>
                <w:rFonts w:ascii="仿宋_GB2312" w:eastAsia="仿宋_GB2312" w:hAnsi="仿宋_GB2312" w:cs="仿宋_GB2312" w:hint="eastAsia"/>
                <w:b/>
                <w:bCs/>
                <w:sz w:val="24"/>
              </w:rPr>
              <w:t>车道数</w:t>
            </w:r>
          </w:p>
        </w:tc>
      </w:tr>
      <w:tr w:rsidR="001A1D4E">
        <w:trPr>
          <w:cantSplit/>
          <w:trHeight w:hRule="exact" w:val="1010"/>
          <w:jc w:val="center"/>
        </w:trPr>
        <w:tc>
          <w:tcPr>
            <w:tcW w:w="563" w:type="dxa"/>
            <w:vAlign w:val="center"/>
          </w:tcPr>
          <w:p w:rsidR="001A1D4E" w:rsidRDefault="008F43D6">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2731" w:type="dxa"/>
            <w:vAlign w:val="center"/>
          </w:tcPr>
          <w:p w:rsidR="001A1D4E" w:rsidRDefault="008F43D6">
            <w:pPr>
              <w:jc w:val="left"/>
              <w:rPr>
                <w:rFonts w:ascii="仿宋_GB2312" w:eastAsia="仿宋_GB2312" w:hAnsi="仿宋_GB2312" w:cs="仿宋_GB2312"/>
                <w:sz w:val="24"/>
              </w:rPr>
            </w:pPr>
            <w:r>
              <w:rPr>
                <w:rFonts w:ascii="仿宋_GB2312" w:eastAsia="仿宋_GB2312" w:hAnsi="仿宋_GB2312" w:cs="仿宋_GB2312" w:hint="eastAsia"/>
                <w:sz w:val="24"/>
              </w:rPr>
              <w:t>西凤通信监控分中心、匝道收费站、隧道管理站、交警营房</w:t>
            </w:r>
          </w:p>
        </w:tc>
        <w:tc>
          <w:tcPr>
            <w:tcW w:w="1276" w:type="dxa"/>
            <w:vAlign w:val="center"/>
          </w:tcPr>
          <w:p w:rsidR="001A1D4E" w:rsidRDefault="008F43D6">
            <w:pPr>
              <w:jc w:val="center"/>
              <w:rPr>
                <w:rFonts w:ascii="仿宋" w:eastAsia="仿宋" w:hAnsi="仿宋" w:cs="仿宋"/>
                <w:sz w:val="24"/>
                <w:szCs w:val="22"/>
              </w:rPr>
            </w:pPr>
            <w:r>
              <w:rPr>
                <w:rFonts w:ascii="仿宋" w:eastAsia="仿宋" w:hAnsi="仿宋" w:cs="仿宋" w:hint="eastAsia"/>
                <w:sz w:val="24"/>
                <w:szCs w:val="22"/>
              </w:rPr>
              <w:t>K345+617</w:t>
            </w:r>
          </w:p>
        </w:tc>
        <w:tc>
          <w:tcPr>
            <w:tcW w:w="142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37.47</w:t>
            </w:r>
          </w:p>
        </w:tc>
        <w:tc>
          <w:tcPr>
            <w:tcW w:w="141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7562.66</w:t>
            </w:r>
          </w:p>
        </w:tc>
        <w:tc>
          <w:tcPr>
            <w:tcW w:w="1408"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3入3出</w:t>
            </w:r>
          </w:p>
        </w:tc>
      </w:tr>
      <w:tr w:rsidR="001A1D4E">
        <w:trPr>
          <w:cantSplit/>
          <w:trHeight w:hRule="exact" w:val="680"/>
          <w:jc w:val="center"/>
        </w:trPr>
        <w:tc>
          <w:tcPr>
            <w:tcW w:w="563" w:type="dxa"/>
            <w:vAlign w:val="center"/>
          </w:tcPr>
          <w:p w:rsidR="001A1D4E" w:rsidRDefault="008F43D6">
            <w:pPr>
              <w:jc w:val="center"/>
              <w:rPr>
                <w:rFonts w:ascii="仿宋_GB2312" w:eastAsia="仿宋_GB2312" w:hAnsi="仿宋_GB2312" w:cs="仿宋_GB2312"/>
                <w:sz w:val="24"/>
              </w:rPr>
            </w:pPr>
            <w:r>
              <w:rPr>
                <w:rFonts w:ascii="仿宋_GB2312" w:eastAsia="仿宋_GB2312" w:hAnsi="仿宋_GB2312" w:cs="仿宋_GB2312" w:hint="eastAsia"/>
                <w:sz w:val="24"/>
              </w:rPr>
              <w:t>2</w:t>
            </w:r>
          </w:p>
        </w:tc>
        <w:tc>
          <w:tcPr>
            <w:tcW w:w="2731" w:type="dxa"/>
            <w:vAlign w:val="center"/>
          </w:tcPr>
          <w:p w:rsidR="001A1D4E" w:rsidRDefault="008F43D6">
            <w:pPr>
              <w:jc w:val="left"/>
              <w:rPr>
                <w:rFonts w:ascii="仿宋_GB2312" w:eastAsia="仿宋_GB2312" w:hAnsi="仿宋_GB2312" w:cs="仿宋_GB2312"/>
                <w:sz w:val="24"/>
              </w:rPr>
            </w:pPr>
            <w:r>
              <w:rPr>
                <w:rFonts w:ascii="仿宋_GB2312" w:eastAsia="仿宋_GB2312" w:hAnsi="仿宋_GB2312" w:cs="仿宋_GB2312" w:hint="eastAsia"/>
                <w:sz w:val="24"/>
              </w:rPr>
              <w:t>南沟服务区</w:t>
            </w:r>
          </w:p>
        </w:tc>
        <w:tc>
          <w:tcPr>
            <w:tcW w:w="1276" w:type="dxa"/>
            <w:vAlign w:val="center"/>
          </w:tcPr>
          <w:p w:rsidR="001A1D4E" w:rsidRDefault="008F43D6">
            <w:pPr>
              <w:jc w:val="center"/>
              <w:rPr>
                <w:rFonts w:ascii="仿宋" w:eastAsia="仿宋" w:hAnsi="仿宋" w:cs="仿宋"/>
                <w:sz w:val="24"/>
                <w:szCs w:val="22"/>
              </w:rPr>
            </w:pPr>
            <w:r>
              <w:rPr>
                <w:rFonts w:ascii="仿宋" w:eastAsia="仿宋" w:hAnsi="仿宋" w:cs="仿宋" w:hint="eastAsia"/>
                <w:sz w:val="24"/>
                <w:szCs w:val="22"/>
              </w:rPr>
              <w:t>K310+000</w:t>
            </w:r>
          </w:p>
        </w:tc>
        <w:tc>
          <w:tcPr>
            <w:tcW w:w="142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84.6</w:t>
            </w:r>
          </w:p>
        </w:tc>
        <w:tc>
          <w:tcPr>
            <w:tcW w:w="141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6379.49</w:t>
            </w:r>
          </w:p>
        </w:tc>
        <w:tc>
          <w:tcPr>
            <w:tcW w:w="1408" w:type="dxa"/>
            <w:vAlign w:val="center"/>
          </w:tcPr>
          <w:p w:rsidR="001A1D4E" w:rsidRDefault="001A1D4E">
            <w:pPr>
              <w:jc w:val="center"/>
              <w:rPr>
                <w:rFonts w:ascii="仿宋" w:eastAsia="仿宋" w:hAnsi="仿宋" w:cs="仿宋"/>
                <w:sz w:val="24"/>
              </w:rPr>
            </w:pPr>
          </w:p>
        </w:tc>
      </w:tr>
      <w:tr w:rsidR="001A1D4E">
        <w:trPr>
          <w:cantSplit/>
          <w:trHeight w:hRule="exact" w:val="680"/>
          <w:jc w:val="center"/>
        </w:trPr>
        <w:tc>
          <w:tcPr>
            <w:tcW w:w="563" w:type="dxa"/>
            <w:vAlign w:val="center"/>
          </w:tcPr>
          <w:p w:rsidR="001A1D4E" w:rsidRDefault="008F43D6">
            <w:pPr>
              <w:jc w:val="center"/>
              <w:rPr>
                <w:rFonts w:ascii="仿宋_GB2312" w:eastAsia="仿宋_GB2312" w:hAnsi="仿宋_GB2312" w:cs="仿宋_GB2312"/>
                <w:sz w:val="24"/>
              </w:rPr>
            </w:pPr>
            <w:r>
              <w:rPr>
                <w:rFonts w:ascii="仿宋_GB2312" w:eastAsia="仿宋_GB2312" w:hAnsi="仿宋_GB2312" w:cs="仿宋_GB2312" w:hint="eastAsia"/>
                <w:sz w:val="24"/>
              </w:rPr>
              <w:t>3</w:t>
            </w:r>
          </w:p>
        </w:tc>
        <w:tc>
          <w:tcPr>
            <w:tcW w:w="2731" w:type="dxa"/>
            <w:vAlign w:val="center"/>
          </w:tcPr>
          <w:p w:rsidR="001A1D4E" w:rsidRDefault="008F43D6">
            <w:pPr>
              <w:jc w:val="left"/>
              <w:rPr>
                <w:rFonts w:ascii="仿宋_GB2312" w:eastAsia="仿宋_GB2312" w:hAnsi="仿宋_GB2312" w:cs="仿宋_GB2312"/>
                <w:sz w:val="24"/>
              </w:rPr>
            </w:pPr>
            <w:r>
              <w:rPr>
                <w:rFonts w:ascii="仿宋_GB2312" w:eastAsia="仿宋_GB2312" w:hAnsi="仿宋_GB2312" w:cs="仿宋_GB2312" w:hint="eastAsia"/>
                <w:sz w:val="24"/>
              </w:rPr>
              <w:t>良舍养护工区、匝道收费站</w:t>
            </w:r>
          </w:p>
        </w:tc>
        <w:tc>
          <w:tcPr>
            <w:tcW w:w="1276" w:type="dxa"/>
            <w:vAlign w:val="center"/>
          </w:tcPr>
          <w:p w:rsidR="001A1D4E" w:rsidRDefault="008F43D6">
            <w:pPr>
              <w:jc w:val="center"/>
              <w:rPr>
                <w:rFonts w:ascii="仿宋" w:eastAsia="仿宋" w:hAnsi="仿宋" w:cs="仿宋"/>
                <w:sz w:val="24"/>
                <w:szCs w:val="22"/>
              </w:rPr>
            </w:pPr>
            <w:r>
              <w:rPr>
                <w:rFonts w:ascii="仿宋" w:eastAsia="仿宋" w:hAnsi="仿宋" w:cs="仿宋" w:hint="eastAsia"/>
                <w:sz w:val="24"/>
                <w:szCs w:val="22"/>
              </w:rPr>
              <w:t>K304+500</w:t>
            </w:r>
          </w:p>
        </w:tc>
        <w:tc>
          <w:tcPr>
            <w:tcW w:w="142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19.11</w:t>
            </w:r>
          </w:p>
        </w:tc>
        <w:tc>
          <w:tcPr>
            <w:tcW w:w="141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2127.2</w:t>
            </w:r>
          </w:p>
        </w:tc>
        <w:tc>
          <w:tcPr>
            <w:tcW w:w="1408"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3入3出</w:t>
            </w:r>
          </w:p>
        </w:tc>
      </w:tr>
      <w:tr w:rsidR="001A1D4E">
        <w:trPr>
          <w:cantSplit/>
          <w:trHeight w:hRule="exact" w:val="680"/>
          <w:jc w:val="center"/>
        </w:trPr>
        <w:tc>
          <w:tcPr>
            <w:tcW w:w="563" w:type="dxa"/>
            <w:vAlign w:val="center"/>
          </w:tcPr>
          <w:p w:rsidR="001A1D4E" w:rsidRDefault="008F43D6">
            <w:pPr>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2731" w:type="dxa"/>
            <w:vAlign w:val="center"/>
          </w:tcPr>
          <w:p w:rsidR="001A1D4E" w:rsidRDefault="008F43D6">
            <w:pPr>
              <w:jc w:val="left"/>
              <w:rPr>
                <w:rFonts w:ascii="仿宋_GB2312" w:eastAsia="仿宋_GB2312" w:hAnsi="仿宋_GB2312" w:cs="仿宋_GB2312"/>
                <w:sz w:val="24"/>
              </w:rPr>
            </w:pPr>
            <w:r>
              <w:rPr>
                <w:rFonts w:ascii="仿宋_GB2312" w:eastAsia="仿宋_GB2312" w:hAnsi="仿宋_GB2312" w:cs="仿宋_GB2312" w:hint="eastAsia"/>
                <w:sz w:val="24"/>
              </w:rPr>
              <w:t>麟游匝道收费站</w:t>
            </w:r>
          </w:p>
        </w:tc>
        <w:tc>
          <w:tcPr>
            <w:tcW w:w="1276" w:type="dxa"/>
            <w:vAlign w:val="center"/>
          </w:tcPr>
          <w:p w:rsidR="001A1D4E" w:rsidRDefault="008F43D6">
            <w:pPr>
              <w:jc w:val="center"/>
              <w:rPr>
                <w:rFonts w:ascii="仿宋" w:eastAsia="仿宋" w:hAnsi="仿宋" w:cs="仿宋"/>
                <w:sz w:val="24"/>
                <w:szCs w:val="22"/>
              </w:rPr>
            </w:pPr>
            <w:r>
              <w:rPr>
                <w:rFonts w:ascii="仿宋" w:eastAsia="仿宋" w:hAnsi="仿宋" w:cs="仿宋" w:hint="eastAsia"/>
                <w:sz w:val="24"/>
                <w:szCs w:val="22"/>
              </w:rPr>
              <w:t>K293+100</w:t>
            </w:r>
          </w:p>
        </w:tc>
        <w:tc>
          <w:tcPr>
            <w:tcW w:w="142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12.0</w:t>
            </w:r>
          </w:p>
        </w:tc>
        <w:tc>
          <w:tcPr>
            <w:tcW w:w="141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1484.29</w:t>
            </w:r>
          </w:p>
        </w:tc>
        <w:tc>
          <w:tcPr>
            <w:tcW w:w="1408"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3入3出</w:t>
            </w:r>
          </w:p>
        </w:tc>
      </w:tr>
      <w:tr w:rsidR="001A1D4E">
        <w:trPr>
          <w:cantSplit/>
          <w:trHeight w:hRule="exact" w:val="680"/>
          <w:jc w:val="center"/>
        </w:trPr>
        <w:tc>
          <w:tcPr>
            <w:tcW w:w="563" w:type="dxa"/>
            <w:vAlign w:val="center"/>
          </w:tcPr>
          <w:p w:rsidR="001A1D4E" w:rsidRDefault="008F43D6">
            <w:pPr>
              <w:jc w:val="center"/>
              <w:rPr>
                <w:rFonts w:ascii="仿宋_GB2312" w:eastAsia="仿宋_GB2312" w:hAnsi="仿宋_GB2312" w:cs="仿宋_GB2312"/>
                <w:sz w:val="24"/>
              </w:rPr>
            </w:pPr>
            <w:r>
              <w:rPr>
                <w:rFonts w:ascii="仿宋_GB2312" w:eastAsia="仿宋_GB2312" w:hAnsi="仿宋_GB2312" w:cs="仿宋_GB2312" w:hint="eastAsia"/>
                <w:sz w:val="24"/>
              </w:rPr>
              <w:t>5</w:t>
            </w:r>
          </w:p>
        </w:tc>
        <w:tc>
          <w:tcPr>
            <w:tcW w:w="2731" w:type="dxa"/>
            <w:vAlign w:val="center"/>
          </w:tcPr>
          <w:p w:rsidR="001A1D4E" w:rsidRDefault="008F43D6">
            <w:pPr>
              <w:jc w:val="left"/>
              <w:rPr>
                <w:rFonts w:ascii="仿宋_GB2312" w:eastAsia="仿宋_GB2312" w:hAnsi="仿宋_GB2312" w:cs="仿宋_GB2312"/>
                <w:sz w:val="24"/>
              </w:rPr>
            </w:pPr>
            <w:r>
              <w:rPr>
                <w:rFonts w:ascii="仿宋_GB2312" w:eastAsia="仿宋_GB2312" w:hAnsi="仿宋_GB2312" w:cs="仿宋_GB2312" w:hint="eastAsia"/>
                <w:sz w:val="24"/>
              </w:rPr>
              <w:t>麟游停车区</w:t>
            </w:r>
          </w:p>
        </w:tc>
        <w:tc>
          <w:tcPr>
            <w:tcW w:w="1276" w:type="dxa"/>
            <w:vAlign w:val="center"/>
          </w:tcPr>
          <w:p w:rsidR="001A1D4E" w:rsidRDefault="008F43D6">
            <w:pPr>
              <w:jc w:val="center"/>
              <w:rPr>
                <w:rFonts w:ascii="仿宋" w:eastAsia="仿宋" w:hAnsi="仿宋" w:cs="仿宋"/>
                <w:sz w:val="24"/>
                <w:szCs w:val="22"/>
              </w:rPr>
            </w:pPr>
            <w:r>
              <w:rPr>
                <w:rFonts w:ascii="仿宋" w:eastAsia="仿宋" w:hAnsi="仿宋" w:cs="仿宋" w:hint="eastAsia"/>
                <w:sz w:val="24"/>
                <w:szCs w:val="22"/>
              </w:rPr>
              <w:t>K284+000</w:t>
            </w:r>
          </w:p>
        </w:tc>
        <w:tc>
          <w:tcPr>
            <w:tcW w:w="142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24.54</w:t>
            </w:r>
          </w:p>
        </w:tc>
        <w:tc>
          <w:tcPr>
            <w:tcW w:w="141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874.98</w:t>
            </w:r>
          </w:p>
        </w:tc>
        <w:tc>
          <w:tcPr>
            <w:tcW w:w="1408" w:type="dxa"/>
            <w:vAlign w:val="center"/>
          </w:tcPr>
          <w:p w:rsidR="001A1D4E" w:rsidRDefault="001A1D4E">
            <w:pPr>
              <w:jc w:val="center"/>
              <w:rPr>
                <w:rFonts w:ascii="仿宋" w:eastAsia="仿宋" w:hAnsi="仿宋" w:cs="仿宋"/>
                <w:sz w:val="24"/>
              </w:rPr>
            </w:pPr>
          </w:p>
        </w:tc>
      </w:tr>
      <w:tr w:rsidR="001A1D4E">
        <w:trPr>
          <w:cantSplit/>
          <w:trHeight w:hRule="exact" w:val="680"/>
          <w:jc w:val="center"/>
        </w:trPr>
        <w:tc>
          <w:tcPr>
            <w:tcW w:w="563" w:type="dxa"/>
            <w:vAlign w:val="center"/>
          </w:tcPr>
          <w:p w:rsidR="001A1D4E" w:rsidRDefault="008F43D6">
            <w:pPr>
              <w:jc w:val="center"/>
              <w:rPr>
                <w:rFonts w:ascii="仿宋_GB2312" w:eastAsia="仿宋_GB2312" w:hAnsi="仿宋_GB2312" w:cs="仿宋_GB2312"/>
                <w:sz w:val="24"/>
              </w:rPr>
            </w:pPr>
            <w:r>
              <w:rPr>
                <w:rFonts w:ascii="仿宋_GB2312" w:eastAsia="仿宋_GB2312" w:hAnsi="仿宋_GB2312" w:cs="仿宋_GB2312" w:hint="eastAsia"/>
                <w:sz w:val="24"/>
              </w:rPr>
              <w:t>6</w:t>
            </w:r>
          </w:p>
        </w:tc>
        <w:tc>
          <w:tcPr>
            <w:tcW w:w="2731" w:type="dxa"/>
            <w:vAlign w:val="center"/>
          </w:tcPr>
          <w:p w:rsidR="001A1D4E" w:rsidRDefault="008F43D6">
            <w:pPr>
              <w:jc w:val="left"/>
              <w:rPr>
                <w:rFonts w:ascii="仿宋_GB2312" w:eastAsia="仿宋_GB2312" w:hAnsi="仿宋_GB2312" w:cs="仿宋_GB2312"/>
                <w:sz w:val="24"/>
              </w:rPr>
            </w:pPr>
            <w:r>
              <w:rPr>
                <w:rFonts w:ascii="仿宋_GB2312" w:eastAsia="仿宋_GB2312" w:hAnsi="仿宋_GB2312" w:cs="仿宋_GB2312" w:hint="eastAsia"/>
                <w:sz w:val="24"/>
              </w:rPr>
              <w:t>崔木养护工区、匝道收费站、隧道救援站</w:t>
            </w:r>
          </w:p>
        </w:tc>
        <w:tc>
          <w:tcPr>
            <w:tcW w:w="1276" w:type="dxa"/>
            <w:vAlign w:val="center"/>
          </w:tcPr>
          <w:p w:rsidR="001A1D4E" w:rsidRDefault="008F43D6">
            <w:pPr>
              <w:jc w:val="center"/>
              <w:rPr>
                <w:rFonts w:ascii="仿宋" w:eastAsia="仿宋" w:hAnsi="仿宋" w:cs="仿宋"/>
                <w:sz w:val="24"/>
                <w:szCs w:val="22"/>
              </w:rPr>
            </w:pPr>
            <w:r>
              <w:rPr>
                <w:rFonts w:ascii="仿宋" w:eastAsia="仿宋" w:hAnsi="仿宋" w:cs="仿宋" w:hint="eastAsia"/>
                <w:sz w:val="24"/>
                <w:szCs w:val="22"/>
              </w:rPr>
              <w:t>K271+950</w:t>
            </w:r>
          </w:p>
        </w:tc>
        <w:tc>
          <w:tcPr>
            <w:tcW w:w="142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34.0</w:t>
            </w:r>
          </w:p>
        </w:tc>
        <w:tc>
          <w:tcPr>
            <w:tcW w:w="141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3455.18</w:t>
            </w:r>
          </w:p>
        </w:tc>
        <w:tc>
          <w:tcPr>
            <w:tcW w:w="1408"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3入3出</w:t>
            </w:r>
          </w:p>
        </w:tc>
      </w:tr>
      <w:tr w:rsidR="001A1D4E">
        <w:trPr>
          <w:cantSplit/>
          <w:trHeight w:hRule="exact" w:val="680"/>
          <w:jc w:val="center"/>
        </w:trPr>
        <w:tc>
          <w:tcPr>
            <w:tcW w:w="563" w:type="dxa"/>
            <w:vAlign w:val="center"/>
          </w:tcPr>
          <w:p w:rsidR="001A1D4E" w:rsidRDefault="008F43D6">
            <w:pPr>
              <w:jc w:val="center"/>
              <w:rPr>
                <w:rFonts w:ascii="仿宋_GB2312" w:eastAsia="仿宋_GB2312" w:hAnsi="仿宋_GB2312" w:cs="仿宋_GB2312"/>
                <w:sz w:val="24"/>
              </w:rPr>
            </w:pPr>
            <w:r>
              <w:rPr>
                <w:rFonts w:ascii="仿宋_GB2312" w:eastAsia="仿宋_GB2312" w:hAnsi="仿宋_GB2312" w:cs="仿宋_GB2312" w:hint="eastAsia"/>
                <w:sz w:val="24"/>
              </w:rPr>
              <w:t>7</w:t>
            </w:r>
          </w:p>
        </w:tc>
        <w:tc>
          <w:tcPr>
            <w:tcW w:w="2731" w:type="dxa"/>
            <w:vAlign w:val="center"/>
          </w:tcPr>
          <w:p w:rsidR="001A1D4E" w:rsidRDefault="008F43D6">
            <w:pPr>
              <w:jc w:val="left"/>
              <w:rPr>
                <w:rFonts w:ascii="仿宋_GB2312" w:eastAsia="仿宋_GB2312" w:hAnsi="仿宋_GB2312" w:cs="仿宋_GB2312"/>
                <w:sz w:val="24"/>
              </w:rPr>
            </w:pPr>
            <w:r>
              <w:rPr>
                <w:rFonts w:ascii="仿宋_GB2312" w:eastAsia="仿宋_GB2312" w:hAnsi="仿宋_GB2312" w:cs="仿宋_GB2312" w:hint="eastAsia"/>
                <w:sz w:val="24"/>
              </w:rPr>
              <w:t>太峪服务区、交警营房</w:t>
            </w:r>
          </w:p>
        </w:tc>
        <w:tc>
          <w:tcPr>
            <w:tcW w:w="1276" w:type="dxa"/>
            <w:vAlign w:val="center"/>
          </w:tcPr>
          <w:p w:rsidR="001A1D4E" w:rsidRDefault="008F43D6">
            <w:pPr>
              <w:jc w:val="center"/>
              <w:rPr>
                <w:rFonts w:ascii="仿宋" w:eastAsia="仿宋" w:hAnsi="仿宋" w:cs="仿宋"/>
                <w:sz w:val="24"/>
                <w:szCs w:val="22"/>
              </w:rPr>
            </w:pPr>
            <w:r>
              <w:rPr>
                <w:rFonts w:ascii="仿宋" w:eastAsia="仿宋" w:hAnsi="仿宋" w:cs="仿宋" w:hint="eastAsia"/>
                <w:sz w:val="24"/>
                <w:szCs w:val="22"/>
              </w:rPr>
              <w:t>K263+300</w:t>
            </w:r>
          </w:p>
        </w:tc>
        <w:tc>
          <w:tcPr>
            <w:tcW w:w="142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130.0</w:t>
            </w:r>
          </w:p>
        </w:tc>
        <w:tc>
          <w:tcPr>
            <w:tcW w:w="141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7370.99</w:t>
            </w:r>
          </w:p>
        </w:tc>
        <w:tc>
          <w:tcPr>
            <w:tcW w:w="1408" w:type="dxa"/>
            <w:vAlign w:val="center"/>
          </w:tcPr>
          <w:p w:rsidR="001A1D4E" w:rsidRDefault="001A1D4E">
            <w:pPr>
              <w:jc w:val="center"/>
              <w:rPr>
                <w:rFonts w:ascii="仿宋" w:eastAsia="仿宋" w:hAnsi="仿宋" w:cs="仿宋"/>
                <w:sz w:val="24"/>
              </w:rPr>
            </w:pPr>
          </w:p>
        </w:tc>
      </w:tr>
      <w:tr w:rsidR="001A1D4E">
        <w:trPr>
          <w:cantSplit/>
          <w:trHeight w:hRule="exact" w:val="680"/>
          <w:jc w:val="center"/>
        </w:trPr>
        <w:tc>
          <w:tcPr>
            <w:tcW w:w="563" w:type="dxa"/>
            <w:vAlign w:val="center"/>
          </w:tcPr>
          <w:p w:rsidR="001A1D4E" w:rsidRDefault="008F43D6">
            <w:pPr>
              <w:jc w:val="center"/>
              <w:rPr>
                <w:rFonts w:ascii="仿宋_GB2312" w:eastAsia="仿宋_GB2312" w:hAnsi="仿宋_GB2312" w:cs="仿宋_GB2312"/>
                <w:sz w:val="24"/>
              </w:rPr>
            </w:pPr>
            <w:r>
              <w:rPr>
                <w:rFonts w:ascii="仿宋_GB2312" w:eastAsia="仿宋_GB2312" w:hAnsi="仿宋_GB2312" w:cs="仿宋_GB2312" w:hint="eastAsia"/>
                <w:sz w:val="24"/>
              </w:rPr>
              <w:t>8</w:t>
            </w:r>
          </w:p>
        </w:tc>
        <w:tc>
          <w:tcPr>
            <w:tcW w:w="2731" w:type="dxa"/>
            <w:vAlign w:val="center"/>
          </w:tcPr>
          <w:p w:rsidR="001A1D4E" w:rsidRDefault="008F43D6">
            <w:pPr>
              <w:jc w:val="left"/>
              <w:rPr>
                <w:rFonts w:ascii="仿宋_GB2312" w:eastAsia="仿宋_GB2312" w:hAnsi="仿宋_GB2312" w:cs="仿宋_GB2312"/>
                <w:sz w:val="24"/>
              </w:rPr>
            </w:pPr>
            <w:r>
              <w:rPr>
                <w:rFonts w:ascii="仿宋_GB2312" w:eastAsia="仿宋_GB2312" w:hAnsi="仿宋_GB2312" w:cs="仿宋_GB2312" w:hint="eastAsia"/>
                <w:sz w:val="24"/>
              </w:rPr>
              <w:t>太峪匝道收费站</w:t>
            </w:r>
          </w:p>
        </w:tc>
        <w:tc>
          <w:tcPr>
            <w:tcW w:w="1276" w:type="dxa"/>
            <w:vAlign w:val="center"/>
          </w:tcPr>
          <w:p w:rsidR="001A1D4E" w:rsidRDefault="008F43D6">
            <w:pPr>
              <w:jc w:val="center"/>
              <w:rPr>
                <w:rFonts w:ascii="仿宋" w:eastAsia="仿宋" w:hAnsi="仿宋" w:cs="仿宋"/>
                <w:sz w:val="24"/>
                <w:szCs w:val="22"/>
              </w:rPr>
            </w:pPr>
            <w:r>
              <w:rPr>
                <w:rFonts w:ascii="仿宋" w:eastAsia="仿宋" w:hAnsi="仿宋" w:cs="仿宋" w:hint="eastAsia"/>
                <w:sz w:val="24"/>
                <w:szCs w:val="22"/>
              </w:rPr>
              <w:t>K246+700</w:t>
            </w:r>
          </w:p>
        </w:tc>
        <w:tc>
          <w:tcPr>
            <w:tcW w:w="142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4.65</w:t>
            </w:r>
          </w:p>
        </w:tc>
        <w:tc>
          <w:tcPr>
            <w:tcW w:w="141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46.34</w:t>
            </w:r>
          </w:p>
        </w:tc>
        <w:tc>
          <w:tcPr>
            <w:tcW w:w="1408"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3入3出</w:t>
            </w:r>
          </w:p>
        </w:tc>
      </w:tr>
      <w:tr w:rsidR="001A1D4E">
        <w:trPr>
          <w:cantSplit/>
          <w:trHeight w:hRule="exact" w:val="680"/>
          <w:jc w:val="center"/>
        </w:trPr>
        <w:tc>
          <w:tcPr>
            <w:tcW w:w="563" w:type="dxa"/>
            <w:vAlign w:val="center"/>
          </w:tcPr>
          <w:p w:rsidR="001A1D4E" w:rsidRDefault="008F43D6">
            <w:pPr>
              <w:jc w:val="center"/>
              <w:rPr>
                <w:rFonts w:ascii="仿宋_GB2312" w:eastAsia="仿宋_GB2312" w:hAnsi="仿宋_GB2312" w:cs="仿宋_GB2312"/>
                <w:sz w:val="24"/>
              </w:rPr>
            </w:pPr>
            <w:r>
              <w:rPr>
                <w:rFonts w:ascii="仿宋_GB2312" w:eastAsia="仿宋_GB2312" w:hAnsi="仿宋_GB2312" w:cs="仿宋_GB2312" w:hint="eastAsia"/>
                <w:sz w:val="24"/>
              </w:rPr>
              <w:t>9</w:t>
            </w:r>
          </w:p>
        </w:tc>
        <w:tc>
          <w:tcPr>
            <w:tcW w:w="2731" w:type="dxa"/>
            <w:vAlign w:val="center"/>
          </w:tcPr>
          <w:p w:rsidR="001A1D4E" w:rsidRDefault="008F43D6">
            <w:pPr>
              <w:jc w:val="left"/>
              <w:rPr>
                <w:rFonts w:ascii="仿宋_GB2312" w:eastAsia="仿宋_GB2312" w:hAnsi="仿宋_GB2312" w:cs="仿宋_GB2312"/>
                <w:sz w:val="24"/>
              </w:rPr>
            </w:pPr>
            <w:r>
              <w:rPr>
                <w:rFonts w:ascii="仿宋_GB2312" w:eastAsia="仿宋_GB2312" w:hAnsi="仿宋_GB2312" w:cs="仿宋_GB2312" w:hint="eastAsia"/>
                <w:sz w:val="24"/>
              </w:rPr>
              <w:t>彬州停车区</w:t>
            </w:r>
          </w:p>
        </w:tc>
        <w:tc>
          <w:tcPr>
            <w:tcW w:w="1276" w:type="dxa"/>
            <w:vAlign w:val="center"/>
          </w:tcPr>
          <w:p w:rsidR="001A1D4E" w:rsidRDefault="008F43D6">
            <w:pPr>
              <w:jc w:val="center"/>
              <w:rPr>
                <w:rFonts w:ascii="仿宋" w:eastAsia="仿宋" w:hAnsi="仿宋" w:cs="仿宋"/>
                <w:sz w:val="24"/>
                <w:szCs w:val="22"/>
              </w:rPr>
            </w:pPr>
            <w:r>
              <w:rPr>
                <w:rFonts w:ascii="仿宋" w:eastAsia="仿宋" w:hAnsi="仿宋" w:cs="仿宋" w:hint="eastAsia"/>
                <w:sz w:val="24"/>
                <w:szCs w:val="22"/>
              </w:rPr>
              <w:t>K227+342</w:t>
            </w:r>
          </w:p>
        </w:tc>
        <w:tc>
          <w:tcPr>
            <w:tcW w:w="142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36.24</w:t>
            </w:r>
          </w:p>
        </w:tc>
        <w:tc>
          <w:tcPr>
            <w:tcW w:w="141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874.98</w:t>
            </w:r>
          </w:p>
        </w:tc>
        <w:tc>
          <w:tcPr>
            <w:tcW w:w="1408" w:type="dxa"/>
            <w:vAlign w:val="center"/>
          </w:tcPr>
          <w:p w:rsidR="001A1D4E" w:rsidRDefault="001A1D4E">
            <w:pPr>
              <w:jc w:val="center"/>
              <w:rPr>
                <w:rFonts w:ascii="仿宋" w:eastAsia="仿宋" w:hAnsi="仿宋" w:cs="仿宋"/>
                <w:sz w:val="24"/>
              </w:rPr>
            </w:pPr>
          </w:p>
        </w:tc>
      </w:tr>
      <w:tr w:rsidR="001A1D4E">
        <w:trPr>
          <w:cantSplit/>
          <w:trHeight w:hRule="exact" w:val="680"/>
          <w:jc w:val="center"/>
        </w:trPr>
        <w:tc>
          <w:tcPr>
            <w:tcW w:w="563" w:type="dxa"/>
            <w:vAlign w:val="center"/>
          </w:tcPr>
          <w:p w:rsidR="001A1D4E" w:rsidRDefault="008F43D6">
            <w:pPr>
              <w:jc w:val="center"/>
              <w:rPr>
                <w:rFonts w:ascii="仿宋_GB2312" w:eastAsia="仿宋_GB2312" w:hAnsi="仿宋_GB2312" w:cs="仿宋_GB2312"/>
                <w:sz w:val="24"/>
              </w:rPr>
            </w:pPr>
            <w:r>
              <w:rPr>
                <w:rFonts w:ascii="仿宋_GB2312" w:eastAsia="仿宋_GB2312" w:hAnsi="仿宋_GB2312" w:cs="仿宋_GB2312" w:hint="eastAsia"/>
                <w:sz w:val="24"/>
              </w:rPr>
              <w:t>10</w:t>
            </w:r>
          </w:p>
        </w:tc>
        <w:tc>
          <w:tcPr>
            <w:tcW w:w="2731" w:type="dxa"/>
            <w:vAlign w:val="center"/>
          </w:tcPr>
          <w:p w:rsidR="001A1D4E" w:rsidRDefault="008F43D6">
            <w:pPr>
              <w:jc w:val="left"/>
              <w:rPr>
                <w:rFonts w:ascii="仿宋_GB2312" w:eastAsia="仿宋_GB2312" w:hAnsi="仿宋_GB2312" w:cs="仿宋_GB2312"/>
                <w:sz w:val="24"/>
              </w:rPr>
            </w:pPr>
            <w:r>
              <w:rPr>
                <w:rFonts w:ascii="仿宋_GB2312" w:eastAsia="仿宋_GB2312" w:hAnsi="仿宋_GB2312" w:cs="仿宋_GB2312" w:hint="eastAsia"/>
                <w:sz w:val="24"/>
              </w:rPr>
              <w:t>张洪匝道收费站</w:t>
            </w:r>
          </w:p>
        </w:tc>
        <w:tc>
          <w:tcPr>
            <w:tcW w:w="1276" w:type="dxa"/>
            <w:vAlign w:val="center"/>
          </w:tcPr>
          <w:p w:rsidR="001A1D4E" w:rsidRDefault="008F43D6">
            <w:pPr>
              <w:jc w:val="center"/>
              <w:rPr>
                <w:rFonts w:ascii="仿宋" w:eastAsia="仿宋" w:hAnsi="仿宋" w:cs="仿宋"/>
                <w:sz w:val="24"/>
                <w:szCs w:val="22"/>
              </w:rPr>
            </w:pPr>
            <w:r>
              <w:rPr>
                <w:rFonts w:ascii="仿宋" w:eastAsia="仿宋" w:hAnsi="仿宋" w:cs="仿宋" w:hint="eastAsia"/>
                <w:sz w:val="24"/>
                <w:szCs w:val="22"/>
              </w:rPr>
              <w:t>K221+620</w:t>
            </w:r>
          </w:p>
        </w:tc>
        <w:tc>
          <w:tcPr>
            <w:tcW w:w="142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9.00</w:t>
            </w:r>
          </w:p>
        </w:tc>
        <w:tc>
          <w:tcPr>
            <w:tcW w:w="141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1484.29</w:t>
            </w:r>
          </w:p>
        </w:tc>
        <w:tc>
          <w:tcPr>
            <w:tcW w:w="1408"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3入3出</w:t>
            </w:r>
          </w:p>
        </w:tc>
      </w:tr>
      <w:tr w:rsidR="001A1D4E">
        <w:trPr>
          <w:cantSplit/>
          <w:trHeight w:hRule="exact" w:val="680"/>
          <w:jc w:val="center"/>
        </w:trPr>
        <w:tc>
          <w:tcPr>
            <w:tcW w:w="563" w:type="dxa"/>
            <w:vAlign w:val="center"/>
          </w:tcPr>
          <w:p w:rsidR="001A1D4E" w:rsidRDefault="008F43D6">
            <w:pPr>
              <w:jc w:val="center"/>
              <w:rPr>
                <w:rFonts w:ascii="仿宋_GB2312" w:eastAsia="仿宋_GB2312" w:hAnsi="仿宋_GB2312" w:cs="仿宋_GB2312"/>
                <w:sz w:val="24"/>
              </w:rPr>
            </w:pPr>
            <w:r>
              <w:rPr>
                <w:rFonts w:ascii="仿宋_GB2312" w:eastAsia="仿宋_GB2312" w:hAnsi="仿宋_GB2312" w:cs="仿宋_GB2312" w:hint="eastAsia"/>
                <w:sz w:val="24"/>
              </w:rPr>
              <w:t>1</w:t>
            </w:r>
            <w:r>
              <w:rPr>
                <w:rFonts w:ascii="仿宋_GB2312" w:eastAsia="仿宋_GB2312" w:hAnsi="仿宋_GB2312" w:cs="仿宋_GB2312"/>
                <w:sz w:val="24"/>
              </w:rPr>
              <w:t>1</w:t>
            </w:r>
          </w:p>
        </w:tc>
        <w:tc>
          <w:tcPr>
            <w:tcW w:w="2731" w:type="dxa"/>
            <w:vAlign w:val="center"/>
          </w:tcPr>
          <w:p w:rsidR="001A1D4E" w:rsidRDefault="008F43D6">
            <w:pPr>
              <w:jc w:val="left"/>
              <w:rPr>
                <w:rFonts w:ascii="仿宋_GB2312" w:eastAsia="仿宋_GB2312" w:hAnsi="仿宋_GB2312" w:cs="仿宋_GB2312"/>
                <w:sz w:val="24"/>
              </w:rPr>
            </w:pPr>
            <w:r>
              <w:rPr>
                <w:rFonts w:ascii="仿宋_GB2312" w:eastAsia="仿宋_GB2312" w:hAnsi="仿宋_GB2312" w:cs="仿宋_GB2312" w:hint="eastAsia"/>
                <w:sz w:val="24"/>
              </w:rPr>
              <w:t>隧道配电房、水泵房</w:t>
            </w:r>
          </w:p>
        </w:tc>
        <w:tc>
          <w:tcPr>
            <w:tcW w:w="1276" w:type="dxa"/>
            <w:vAlign w:val="center"/>
          </w:tcPr>
          <w:p w:rsidR="001A1D4E" w:rsidRDefault="008F43D6">
            <w:pPr>
              <w:jc w:val="center"/>
              <w:rPr>
                <w:rFonts w:ascii="仿宋_GB2312" w:eastAsia="仿宋_GB2312" w:hAnsi="仿宋_GB2312" w:cs="仿宋_GB2312"/>
                <w:sz w:val="24"/>
              </w:rPr>
            </w:pPr>
            <w:r>
              <w:rPr>
                <w:rFonts w:ascii="仿宋" w:eastAsia="仿宋" w:hAnsi="仿宋" w:cs="仿宋" w:hint="eastAsia"/>
                <w:sz w:val="24"/>
              </w:rPr>
              <w:t>-</w:t>
            </w:r>
          </w:p>
        </w:tc>
        <w:tc>
          <w:tcPr>
            <w:tcW w:w="142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36.36</w:t>
            </w:r>
          </w:p>
        </w:tc>
        <w:tc>
          <w:tcPr>
            <w:tcW w:w="141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4075.2</w:t>
            </w:r>
          </w:p>
        </w:tc>
        <w:tc>
          <w:tcPr>
            <w:tcW w:w="1408" w:type="dxa"/>
            <w:vAlign w:val="center"/>
          </w:tcPr>
          <w:p w:rsidR="001A1D4E" w:rsidRDefault="001A1D4E">
            <w:pPr>
              <w:jc w:val="center"/>
              <w:rPr>
                <w:rFonts w:ascii="仿宋" w:eastAsia="仿宋" w:hAnsi="仿宋" w:cs="仿宋"/>
                <w:sz w:val="24"/>
              </w:rPr>
            </w:pPr>
          </w:p>
        </w:tc>
      </w:tr>
      <w:tr w:rsidR="001A1D4E">
        <w:trPr>
          <w:cantSplit/>
          <w:trHeight w:hRule="exact" w:val="680"/>
          <w:jc w:val="center"/>
        </w:trPr>
        <w:tc>
          <w:tcPr>
            <w:tcW w:w="4570" w:type="dxa"/>
            <w:gridSpan w:val="3"/>
            <w:vAlign w:val="center"/>
          </w:tcPr>
          <w:p w:rsidR="001A1D4E" w:rsidRDefault="008F43D6">
            <w:pPr>
              <w:jc w:val="center"/>
              <w:rPr>
                <w:rFonts w:ascii="仿宋_GB2312" w:eastAsia="仿宋_GB2312" w:hAnsi="仿宋_GB2312" w:cs="仿宋_GB2312"/>
                <w:sz w:val="24"/>
              </w:rPr>
            </w:pPr>
            <w:r>
              <w:rPr>
                <w:rFonts w:ascii="仿宋_GB2312" w:eastAsia="仿宋_GB2312" w:hAnsi="仿宋_GB2312" w:cs="仿宋_GB2312" w:hint="eastAsia"/>
                <w:sz w:val="24"/>
              </w:rPr>
              <w:t>合    计</w:t>
            </w:r>
          </w:p>
        </w:tc>
        <w:tc>
          <w:tcPr>
            <w:tcW w:w="1427"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427.97</w:t>
            </w:r>
          </w:p>
        </w:tc>
        <w:tc>
          <w:tcPr>
            <w:tcW w:w="1417" w:type="dxa"/>
            <w:vAlign w:val="center"/>
          </w:tcPr>
          <w:p w:rsidR="001A1D4E" w:rsidRDefault="008F43D6">
            <w:pPr>
              <w:jc w:val="center"/>
              <w:rPr>
                <w:rFonts w:ascii="仿宋" w:eastAsia="仿宋" w:hAnsi="仿宋" w:cs="仿宋"/>
                <w:sz w:val="24"/>
              </w:rPr>
            </w:pPr>
            <w:bookmarkStart w:id="48" w:name="_Hlk37967461"/>
            <w:r>
              <w:rPr>
                <w:rFonts w:ascii="仿宋" w:eastAsia="仿宋" w:hAnsi="仿宋" w:cs="仿宋" w:hint="eastAsia"/>
                <w:sz w:val="24"/>
              </w:rPr>
              <w:t>35735.6</w:t>
            </w:r>
            <w:bookmarkEnd w:id="48"/>
          </w:p>
        </w:tc>
        <w:tc>
          <w:tcPr>
            <w:tcW w:w="1408" w:type="dxa"/>
            <w:vAlign w:val="center"/>
          </w:tcPr>
          <w:p w:rsidR="001A1D4E" w:rsidRDefault="008F43D6">
            <w:pPr>
              <w:jc w:val="center"/>
              <w:rPr>
                <w:rFonts w:ascii="仿宋" w:eastAsia="仿宋" w:hAnsi="仿宋" w:cs="仿宋"/>
                <w:sz w:val="24"/>
              </w:rPr>
            </w:pPr>
            <w:r>
              <w:rPr>
                <w:rFonts w:ascii="仿宋" w:eastAsia="仿宋" w:hAnsi="仿宋" w:cs="仿宋" w:hint="eastAsia"/>
                <w:sz w:val="24"/>
              </w:rPr>
              <w:t>-</w:t>
            </w:r>
          </w:p>
        </w:tc>
      </w:tr>
    </w:tbl>
    <w:p w:rsidR="001A1D4E" w:rsidRDefault="008F43D6">
      <w:pPr>
        <w:pStyle w:val="afa"/>
        <w:ind w:firstLine="482"/>
        <w:rPr>
          <w:b/>
        </w:rPr>
      </w:pPr>
      <w:r>
        <w:rPr>
          <w:b/>
        </w:rPr>
        <w:t>4</w:t>
      </w:r>
      <w:r>
        <w:rPr>
          <w:rFonts w:hint="eastAsia"/>
          <w:b/>
        </w:rPr>
        <w:t>.地形、地貌</w:t>
      </w:r>
    </w:p>
    <w:p w:rsidR="001A1D4E" w:rsidRDefault="008F43D6">
      <w:pPr>
        <w:pStyle w:val="afa"/>
        <w:ind w:firstLine="480"/>
      </w:pPr>
      <w:r>
        <w:rPr>
          <w:rFonts w:hint="eastAsia"/>
        </w:rPr>
        <w:t>项目地处关中北部，总体地势为北高南低，横跨渭河盆地区、北山低山丘陵区、北山</w:t>
      </w:r>
      <w:r>
        <w:rPr>
          <w:rFonts w:hint="eastAsia"/>
        </w:rPr>
        <w:lastRenderedPageBreak/>
        <w:t>黄土塬区三大地貌单元。北山黄土塬区：包括塬梁沟壑单元和塬间河谷阶地。黄土塬梁沟壑区主要分布在麟游县崔木镇至桑树塬，旱塬塬梁沟壑区、旱塬丘陵沟壑区在彬县、旬邑县也有广泛分布，其中河流流经区域主要为河谷阶地区。北山低山丘陵区：桑树塬至西白村为北山低山丘陵区中的盆地边缘断块山及岛状山丘和北部黄土丘陵地貌。其中西白村至桑树塬整段主要为盆地边缘断块山及岛状山丘地貌，局部存在黄土丘陵地貌，黄土高原侵蚀切割严重，沟谷深壑，属黄土侵蚀地貌类。低山丘陵区主要出露为中生代砂页岩和砾岩，山顶有小片黄土覆盖。山上多有次生林分布，山麓梁大沟深。渭河盆地区：西白村至终点段为渭河盆地区中的山前冲洪积平原及黄土台塬单元，其中黄土台塬主要分布在凤翔县附近，山前冲洪积平原主要分布在川口入口路段。</w:t>
      </w:r>
    </w:p>
    <w:p w:rsidR="001A1D4E" w:rsidRDefault="008F43D6">
      <w:pPr>
        <w:pStyle w:val="afa"/>
        <w:ind w:firstLine="482"/>
        <w:rPr>
          <w:b/>
        </w:rPr>
      </w:pPr>
      <w:r>
        <w:rPr>
          <w:b/>
        </w:rPr>
        <w:t>5</w:t>
      </w:r>
      <w:r>
        <w:rPr>
          <w:rFonts w:hint="eastAsia"/>
          <w:b/>
        </w:rPr>
        <w:t>.气象、水文</w:t>
      </w:r>
    </w:p>
    <w:p w:rsidR="001A1D4E" w:rsidRDefault="008F43D6">
      <w:pPr>
        <w:pStyle w:val="afa"/>
        <w:ind w:firstLine="480"/>
      </w:pPr>
      <w:r>
        <w:rPr>
          <w:rFonts w:hint="eastAsia"/>
        </w:rPr>
        <w:t>5.1气象</w:t>
      </w:r>
    </w:p>
    <w:p w:rsidR="001A1D4E" w:rsidRDefault="008F43D6">
      <w:pPr>
        <w:pStyle w:val="afa"/>
        <w:ind w:firstLine="480"/>
      </w:pPr>
      <w:r>
        <w:rPr>
          <w:rFonts w:hint="eastAsia"/>
        </w:rPr>
        <w:t>旬邑县属暖温带大陆性气候，年均气温</w:t>
      </w:r>
      <w:r>
        <w:t>9</w:t>
      </w:r>
      <w:r>
        <w:rPr>
          <w:rFonts w:hint="eastAsia"/>
        </w:rPr>
        <w:t>℃，极端最高气温</w:t>
      </w:r>
      <w:r>
        <w:t>36.3</w:t>
      </w:r>
      <w:r>
        <w:rPr>
          <w:rFonts w:hint="eastAsia"/>
        </w:rPr>
        <w:t>℃，极端最低气温为</w:t>
      </w:r>
      <w:r>
        <w:t>-24.3</w:t>
      </w:r>
      <w:r>
        <w:rPr>
          <w:rFonts w:hint="eastAsia"/>
        </w:rPr>
        <w:t>℃。年平均降水量</w:t>
      </w:r>
      <w:r>
        <w:t>600</w:t>
      </w:r>
      <w:r>
        <w:rPr>
          <w:rFonts w:hint="eastAsia"/>
        </w:rPr>
        <w:t>毫米，无霜期</w:t>
      </w:r>
      <w:r>
        <w:t>180</w:t>
      </w:r>
      <w:r>
        <w:rPr>
          <w:rFonts w:hint="eastAsia"/>
        </w:rPr>
        <w:t>天，最大冻土深度</w:t>
      </w:r>
      <w:r>
        <w:t>59</w:t>
      </w:r>
      <w:r>
        <w:rPr>
          <w:rFonts w:hint="eastAsia"/>
        </w:rPr>
        <w:t>厘米。灾害性天气有干旱、暴雨、连阴雨、大风、霜冻和冰雹。</w:t>
      </w:r>
    </w:p>
    <w:p w:rsidR="001A1D4E" w:rsidRDefault="008F43D6">
      <w:pPr>
        <w:pStyle w:val="afa"/>
        <w:ind w:firstLine="480"/>
      </w:pPr>
      <w:r>
        <w:rPr>
          <w:rFonts w:hint="eastAsia"/>
        </w:rPr>
        <w:t>彬县属暖温带半干旱半湿润大陆季风气候，年平均气温</w:t>
      </w:r>
      <w:r>
        <w:t>9.7</w:t>
      </w:r>
      <w:r>
        <w:rPr>
          <w:rFonts w:hint="eastAsia"/>
        </w:rPr>
        <w:t>℃，极端最高气温</w:t>
      </w:r>
      <w:r>
        <w:t>40</w:t>
      </w:r>
      <w:r>
        <w:rPr>
          <w:rFonts w:hint="eastAsia"/>
        </w:rPr>
        <w:t>°</w:t>
      </w:r>
      <w:r>
        <w:t>C</w:t>
      </w:r>
      <w:r>
        <w:rPr>
          <w:rFonts w:hint="eastAsia"/>
        </w:rPr>
        <w:t>，极端最低气温为</w:t>
      </w:r>
      <w:r>
        <w:t>-22.5</w:t>
      </w:r>
      <w:r>
        <w:rPr>
          <w:rFonts w:hint="eastAsia"/>
        </w:rPr>
        <w:t>℃。年平均降水量</w:t>
      </w:r>
      <w:r>
        <w:t>560</w:t>
      </w:r>
      <w:r>
        <w:rPr>
          <w:rFonts w:hint="eastAsia"/>
        </w:rPr>
        <w:t>毫米，无霜期</w:t>
      </w:r>
      <w:r>
        <w:t>175.6</w:t>
      </w:r>
      <w:r>
        <w:rPr>
          <w:rFonts w:hint="eastAsia"/>
        </w:rPr>
        <w:t>天，最大冻土深度</w:t>
      </w:r>
      <w:r>
        <w:t>68</w:t>
      </w:r>
      <w:r>
        <w:rPr>
          <w:rFonts w:hint="eastAsia"/>
        </w:rPr>
        <w:t>厘米。灾害性天气有干旱、雨涝、霜冻和冰雹。</w:t>
      </w:r>
    </w:p>
    <w:p w:rsidR="001A1D4E" w:rsidRDefault="008F43D6">
      <w:pPr>
        <w:pStyle w:val="afa"/>
        <w:ind w:firstLine="480"/>
      </w:pPr>
      <w:r>
        <w:rPr>
          <w:rFonts w:hint="eastAsia"/>
        </w:rPr>
        <w:t>麟游县属温带半湿润</w:t>
      </w:r>
      <w:r>
        <w:t>-</w:t>
      </w:r>
      <w:r>
        <w:rPr>
          <w:rFonts w:hint="eastAsia"/>
        </w:rPr>
        <w:t>湿润季风气候区，东部塬区光照充足，年平均气温为</w:t>
      </w:r>
      <w:r>
        <w:t>9-10</w:t>
      </w:r>
      <w:r>
        <w:rPr>
          <w:rFonts w:hint="eastAsia"/>
        </w:rPr>
        <w:t>℃，极端最高气温</w:t>
      </w:r>
      <w:r>
        <w:t>37.5</w:t>
      </w:r>
      <w:r>
        <w:rPr>
          <w:rFonts w:hint="eastAsia"/>
        </w:rPr>
        <w:t>°</w:t>
      </w:r>
      <w:r>
        <w:t>C</w:t>
      </w:r>
      <w:r>
        <w:rPr>
          <w:rFonts w:hint="eastAsia"/>
        </w:rPr>
        <w:t>，极端最低气温为</w:t>
      </w:r>
      <w:r>
        <w:t>-22.1</w:t>
      </w:r>
      <w:r>
        <w:rPr>
          <w:rFonts w:hint="eastAsia"/>
        </w:rPr>
        <w:t>°</w:t>
      </w:r>
      <w:r>
        <w:t>C</w:t>
      </w:r>
      <w:r>
        <w:rPr>
          <w:rFonts w:hint="eastAsia"/>
        </w:rPr>
        <w:t>。年平均降水量为</w:t>
      </w:r>
      <w:r>
        <w:t>680</w:t>
      </w:r>
      <w:r>
        <w:rPr>
          <w:rFonts w:hint="eastAsia"/>
        </w:rPr>
        <w:t>毫米，无霜期为</w:t>
      </w:r>
      <w:r>
        <w:t>180</w:t>
      </w:r>
      <w:r>
        <w:rPr>
          <w:rFonts w:hint="eastAsia"/>
        </w:rPr>
        <w:t>天，最大冻土深度</w:t>
      </w:r>
      <w:r>
        <w:t>53</w:t>
      </w:r>
      <w:r>
        <w:rPr>
          <w:rFonts w:hint="eastAsia"/>
        </w:rPr>
        <w:t>厘米。灾害性天气有干旱、霜冻、冰雹和涝灾、风灾。</w:t>
      </w:r>
    </w:p>
    <w:p w:rsidR="001A1D4E" w:rsidRDefault="008F43D6">
      <w:pPr>
        <w:pStyle w:val="afa"/>
        <w:ind w:firstLine="480"/>
      </w:pPr>
      <w:r>
        <w:rPr>
          <w:rFonts w:hint="eastAsia"/>
        </w:rPr>
        <w:t>凤翔县属半湿润、半干旱暖温带季风气候，年平均气温</w:t>
      </w:r>
      <w:r>
        <w:t>11.5</w:t>
      </w:r>
      <w:r>
        <w:rPr>
          <w:rFonts w:hint="eastAsia"/>
        </w:rPr>
        <w:t>℃，极端最高气温</w:t>
      </w:r>
      <w:r>
        <w:t>40.2</w:t>
      </w:r>
      <w:r>
        <w:rPr>
          <w:rFonts w:hint="eastAsia"/>
        </w:rPr>
        <w:t>℃，极端最低气温为</w:t>
      </w:r>
      <w:r>
        <w:t>-19.2</w:t>
      </w:r>
      <w:r>
        <w:rPr>
          <w:rFonts w:hint="eastAsia"/>
        </w:rPr>
        <w:t>℃。年均降水量</w:t>
      </w:r>
      <w:r>
        <w:t>610</w:t>
      </w:r>
      <w:r>
        <w:rPr>
          <w:rFonts w:hint="eastAsia"/>
        </w:rPr>
        <w:t>毫米，无霜期</w:t>
      </w:r>
      <w:r>
        <w:t>207</w:t>
      </w:r>
      <w:r>
        <w:rPr>
          <w:rFonts w:hint="eastAsia"/>
        </w:rPr>
        <w:t>天，最大冻土深度</w:t>
      </w:r>
      <w:r>
        <w:t>53</w:t>
      </w:r>
      <w:r>
        <w:rPr>
          <w:rFonts w:hint="eastAsia"/>
        </w:rPr>
        <w:t>厘米。灾害性天气有干旱、霜冻和冰雹。</w:t>
      </w:r>
    </w:p>
    <w:p w:rsidR="001A1D4E" w:rsidRDefault="008F43D6">
      <w:pPr>
        <w:pStyle w:val="afa"/>
        <w:ind w:firstLine="480"/>
      </w:pPr>
      <w:r>
        <w:t>5.2</w:t>
      </w:r>
      <w:r>
        <w:rPr>
          <w:rFonts w:hint="eastAsia"/>
        </w:rPr>
        <w:t>水文</w:t>
      </w:r>
    </w:p>
    <w:p w:rsidR="001A1D4E" w:rsidRDefault="008F43D6">
      <w:pPr>
        <w:pStyle w:val="afa"/>
        <w:ind w:firstLine="480"/>
      </w:pPr>
      <w:r>
        <w:t>5.2.1</w:t>
      </w:r>
      <w:r>
        <w:rPr>
          <w:rFonts w:hint="eastAsia"/>
        </w:rPr>
        <w:t>地表水。路线主要流经渭河水系，经过河流主要有三水河、泾河、杜水河、川口河。三水河上游河段称马栏河，发源于马栏山区北部，经转角、马栏、旬邑县城、于蔡家河滩出境流入彬县，境内河长</w:t>
      </w:r>
      <w:r>
        <w:t>113.5</w:t>
      </w:r>
      <w:r>
        <w:rPr>
          <w:rFonts w:hint="eastAsia"/>
        </w:rPr>
        <w:t>公里。左岸支流一般多而长，右岸支流则少而短，流域受地形和水系形状的影响，呈狭长状，平均宽度</w:t>
      </w:r>
      <w:r>
        <w:t>10.86</w:t>
      </w:r>
      <w:r>
        <w:rPr>
          <w:rFonts w:hint="eastAsia"/>
        </w:rPr>
        <w:t>公里，河床平均比降</w:t>
      </w:r>
      <w:r>
        <w:t>0.55%</w:t>
      </w:r>
      <w:r>
        <w:rPr>
          <w:rFonts w:hint="eastAsia"/>
        </w:rPr>
        <w:t>，境内流域面积</w:t>
      </w:r>
      <w:r>
        <w:t>1279.84</w:t>
      </w:r>
      <w:r>
        <w:rPr>
          <w:rFonts w:hint="eastAsia"/>
        </w:rPr>
        <w:t>平方公里；泾河是渭河最大的支流，黄河中游的大支流，长</w:t>
      </w:r>
      <w:r>
        <w:t>455.1</w:t>
      </w:r>
      <w:r>
        <w:rPr>
          <w:rFonts w:hint="eastAsia"/>
        </w:rPr>
        <w:t>公里，流域面积约</w:t>
      </w:r>
      <w:r>
        <w:t>4.54</w:t>
      </w:r>
      <w:r>
        <w:rPr>
          <w:rFonts w:hint="eastAsia"/>
        </w:rPr>
        <w:t>×</w:t>
      </w:r>
      <w:r>
        <w:t>104</w:t>
      </w:r>
      <w:r>
        <w:rPr>
          <w:rFonts w:hint="eastAsia"/>
        </w:rPr>
        <w:t>平方公里。支流众多，主要有马莲河、蒲河、黑河、马栏河、</w:t>
      </w:r>
      <w:r>
        <w:rPr>
          <w:rFonts w:hint="eastAsia"/>
        </w:rPr>
        <w:lastRenderedPageBreak/>
        <w:t>泔河等，多年平均年径流量</w:t>
      </w:r>
      <w:r>
        <w:t>2.44</w:t>
      </w:r>
      <w:r>
        <w:rPr>
          <w:rFonts w:hint="eastAsia"/>
        </w:rPr>
        <w:t>×</w:t>
      </w:r>
      <w:r>
        <w:t>109</w:t>
      </w:r>
      <w:r>
        <w:rPr>
          <w:rFonts w:hint="eastAsia"/>
        </w:rPr>
        <w:t>立方米；杜水河是麟游境内的一条最大河流，发源于麟游县招贤镇宁里沟，经招贤镇折向东南，至良舍镇向东流，经九成宫镇南流向东南，经乾县过武功，流入渭河。长</w:t>
      </w:r>
      <w:r>
        <w:t>201.3</w:t>
      </w:r>
      <w:r>
        <w:rPr>
          <w:rFonts w:hint="eastAsia"/>
        </w:rPr>
        <w:t>公里，境内长</w:t>
      </w:r>
      <w:r>
        <w:t>71</w:t>
      </w:r>
      <w:r>
        <w:rPr>
          <w:rFonts w:hint="eastAsia"/>
        </w:rPr>
        <w:t>公里，流域面积</w:t>
      </w:r>
      <w:r>
        <w:t>975</w:t>
      </w:r>
      <w:r>
        <w:rPr>
          <w:rFonts w:hint="eastAsia"/>
        </w:rPr>
        <w:t>平方公里；川口河常年有水，水量不大，随季节变化较大，其上游有马家河、老牛河、东干河等季节性河流。</w:t>
      </w:r>
    </w:p>
    <w:p w:rsidR="001A1D4E" w:rsidRDefault="008F43D6">
      <w:pPr>
        <w:pStyle w:val="afa"/>
        <w:ind w:firstLine="480"/>
      </w:pPr>
      <w:r>
        <w:t>5.2.2</w:t>
      </w:r>
      <w:r>
        <w:rPr>
          <w:rFonts w:hint="eastAsia"/>
        </w:rPr>
        <w:t>地下水。本区地下水分为关中盆地区中的黄土台塬区和黄土高原区中的黄土低山丘陵区。黄土台塬区地下水较为贫乏，宝鸡、咸阳等台塬地下水径流模数为</w:t>
      </w:r>
      <w:r>
        <w:t>1.68</w:t>
      </w:r>
      <w:r>
        <w:rPr>
          <w:rFonts w:hint="eastAsia"/>
        </w:rPr>
        <w:t>×</w:t>
      </w:r>
      <w:r>
        <w:t>105m3/a.km2</w:t>
      </w:r>
      <w:r>
        <w:rPr>
          <w:rFonts w:hint="eastAsia"/>
        </w:rPr>
        <w:t>。黄土低山丘陵区如麟游、旬邑等地，地下水径流模数为</w:t>
      </w:r>
      <w:r>
        <w:t>2.5</w:t>
      </w:r>
      <w:r>
        <w:rPr>
          <w:rFonts w:hint="eastAsia"/>
        </w:rPr>
        <w:t>×</w:t>
      </w:r>
      <w:r>
        <w:t>104m3/a.km2</w:t>
      </w:r>
      <w:r>
        <w:rPr>
          <w:rFonts w:hint="eastAsia"/>
        </w:rPr>
        <w:t>。根据含水层类型和埋藏条件划分，路线经过区地下水类型主要为黄土、黄土状土孔隙裂隙水和层状基岩裂隙孔隙层间水。</w:t>
      </w:r>
    </w:p>
    <w:p w:rsidR="001A1D4E" w:rsidRDefault="008F43D6">
      <w:pPr>
        <w:pStyle w:val="afa"/>
        <w:ind w:firstLine="482"/>
        <w:rPr>
          <w:b/>
        </w:rPr>
      </w:pPr>
      <w:r>
        <w:rPr>
          <w:b/>
        </w:rPr>
        <w:t>6</w:t>
      </w:r>
      <w:r>
        <w:rPr>
          <w:rFonts w:hint="eastAsia"/>
          <w:b/>
        </w:rPr>
        <w:t>.</w:t>
      </w:r>
      <w:r>
        <w:rPr>
          <w:b/>
        </w:rPr>
        <w:t>不良地质及特殊性岩土</w:t>
      </w:r>
    </w:p>
    <w:p w:rsidR="001A1D4E" w:rsidRDefault="008F43D6">
      <w:pPr>
        <w:pStyle w:val="afa"/>
        <w:ind w:firstLine="480"/>
      </w:pPr>
      <w:r>
        <w:rPr>
          <w:rFonts w:hint="eastAsia"/>
        </w:rPr>
        <w:t>本区地形起伏较大，切割强烈，边坡陡立、滑坡、崩塌等不良地质现象多成带分布，具群发性。在黄土覆盖区，还常有湿陷性黄土、过湿土分布。</w:t>
      </w:r>
    </w:p>
    <w:p w:rsidR="001A1D4E" w:rsidRDefault="008F43D6">
      <w:pPr>
        <w:pStyle w:val="afa"/>
        <w:ind w:firstLine="480"/>
      </w:pPr>
      <w:r>
        <w:t>6.1</w:t>
      </w:r>
      <w:r>
        <w:rPr>
          <w:rFonts w:hint="eastAsia"/>
        </w:rPr>
        <w:t>湿陷性黄土：全线广泛分布马兰黄土，厚度</w:t>
      </w:r>
      <w:r>
        <w:t>1-13</w:t>
      </w:r>
      <w:r>
        <w:rPr>
          <w:rFonts w:hint="eastAsia"/>
        </w:rPr>
        <w:t>米不等，且马兰黄土具有大孔隙性，结构疏松，具湿陷性，对路基、桥涵构造物的稳定性影响大；</w:t>
      </w:r>
    </w:p>
    <w:p w:rsidR="001A1D4E" w:rsidRDefault="008F43D6">
      <w:pPr>
        <w:pStyle w:val="afa"/>
        <w:ind w:firstLine="480"/>
      </w:pPr>
      <w:r>
        <w:t>6.2</w:t>
      </w:r>
      <w:r>
        <w:rPr>
          <w:rFonts w:hint="eastAsia"/>
        </w:rPr>
        <w:t>河漫滩软土：主要分布在川口河、祝家河、杜水河、扒河等河道段，在河床河漫滩区发育部分高液限粘土、轻亚枯土及砂土等。软土可能导致路基下沉，轻亚粘土及砂土在地震作用下可能产生液化现象，对路基稳定性和沉降影响大；</w:t>
      </w:r>
    </w:p>
    <w:p w:rsidR="001A1D4E" w:rsidRDefault="008F43D6">
      <w:pPr>
        <w:pStyle w:val="afa"/>
        <w:ind w:firstLine="480"/>
      </w:pPr>
      <w:r>
        <w:t>6.3</w:t>
      </w:r>
      <w:r>
        <w:rPr>
          <w:rFonts w:hint="eastAsia"/>
        </w:rPr>
        <w:t>不稳定边坡：广泛分布于黄土源工程地质区中的源边沟壑区、河流阶地区、黄土覆盖丘陵区。路线从川口河段开始均沿河道或沿黄土山脊设线，沿线路基边坡多为上覆黄土、下伏砂泥岩互层结构，对路基稳定性、美观性影响大；</w:t>
      </w:r>
    </w:p>
    <w:p w:rsidR="001A1D4E" w:rsidRDefault="008F43D6">
      <w:pPr>
        <w:pStyle w:val="afa"/>
        <w:ind w:firstLine="480"/>
      </w:pPr>
      <w:r>
        <w:t>6.4</w:t>
      </w:r>
      <w:r>
        <w:rPr>
          <w:rFonts w:hint="eastAsia"/>
        </w:rPr>
        <w:t>滑坡：滑坡是本地区最主要的一种不良地质类型，多表现为黄土覆盖层与基岩间的层间滑坡类型，具有多发和突发性强的特点，对局部路段的路线方案起决定作用。</w:t>
      </w:r>
    </w:p>
    <w:p w:rsidR="001A1D4E" w:rsidRDefault="008F43D6">
      <w:pPr>
        <w:pStyle w:val="afa"/>
        <w:ind w:firstLine="480"/>
      </w:pPr>
      <w:r>
        <w:t>6.5</w:t>
      </w:r>
      <w:r>
        <w:rPr>
          <w:rFonts w:hint="eastAsia"/>
        </w:rPr>
        <w:t>崩塌：崩塌主要为黄土陡崖崩塌，规模较大，主要分布在黄土台源和源梁沟壑区，沟壁陡立。</w:t>
      </w:r>
    </w:p>
    <w:p w:rsidR="001A1D4E" w:rsidRDefault="008F43D6">
      <w:pPr>
        <w:pStyle w:val="afa"/>
        <w:ind w:firstLine="480"/>
      </w:pPr>
      <w:r>
        <w:t>6.6</w:t>
      </w:r>
      <w:r>
        <w:rPr>
          <w:rFonts w:hint="eastAsia"/>
        </w:rPr>
        <w:t>泥石流：主要分布在河道两侧沟谷出口处，大多以泥流为主。</w:t>
      </w:r>
    </w:p>
    <w:p w:rsidR="001A1D4E" w:rsidRDefault="008F43D6">
      <w:pPr>
        <w:pStyle w:val="afa"/>
        <w:ind w:firstLine="480"/>
      </w:pPr>
      <w:r>
        <w:t>6.7</w:t>
      </w:r>
      <w:r>
        <w:rPr>
          <w:rFonts w:hint="eastAsia"/>
        </w:rPr>
        <w:t>冲沟侵蚀：黄土梁卯和黄土塬区降雨引发的冲沟向源侵蚀现象，导致冲沟后壁、侧壁坍塌，使得冲沟向梁顶和塬面推进。</w:t>
      </w:r>
    </w:p>
    <w:p w:rsidR="001A1D4E" w:rsidRDefault="008F43D6">
      <w:pPr>
        <w:pStyle w:val="afa"/>
        <w:ind w:firstLine="480"/>
      </w:pPr>
      <w:r>
        <w:t>6.8</w:t>
      </w:r>
      <w:r>
        <w:rPr>
          <w:rFonts w:hint="eastAsia"/>
        </w:rPr>
        <w:t>采空区：彬县百子沟内存在陈家坪煤矿及百子沟煤矿的采空区，经调查分析，对路线布设干扰较小。太峪河川道分布有拜家河（含庙沟煤矿）、碾子沟煤矿，煤层距地表</w:t>
      </w:r>
      <w:r>
        <w:lastRenderedPageBreak/>
        <w:t>70</w:t>
      </w:r>
      <w:r>
        <w:rPr>
          <w:rFonts w:hint="eastAsia"/>
        </w:rPr>
        <w:t>米，靠碾子沟煤矿一侧的采空区规模较小，主要为老窑采空，回采率低于</w:t>
      </w:r>
      <w:r>
        <w:t>60%</w:t>
      </w:r>
      <w:r>
        <w:rPr>
          <w:rFonts w:hint="eastAsia"/>
        </w:rPr>
        <w:t>，拜家河煤矿有新近采空区，回采率在</w:t>
      </w:r>
      <w:r>
        <w:t>80%</w:t>
      </w:r>
      <w:r>
        <w:rPr>
          <w:rFonts w:hint="eastAsia"/>
        </w:rPr>
        <w:t>以上，路线完全避开矿区范围。</w:t>
      </w:r>
    </w:p>
    <w:p w:rsidR="001A1D4E" w:rsidRDefault="008F43D6">
      <w:pPr>
        <w:pStyle w:val="afa"/>
        <w:ind w:firstLineChars="182" w:firstLine="439"/>
        <w:rPr>
          <w:rFonts w:hAnsi="宋体"/>
        </w:rPr>
      </w:pPr>
      <w:r>
        <w:rPr>
          <w:b/>
        </w:rPr>
        <w:t>7.</w:t>
      </w:r>
      <w:r>
        <w:rPr>
          <w:rFonts w:hint="eastAsia"/>
          <w:b/>
        </w:rPr>
        <w:t>水土流失影响</w:t>
      </w:r>
      <w:r>
        <w:rPr>
          <w:rFonts w:hint="eastAsia"/>
        </w:rPr>
        <w:t>工程建设过程中路基挖填、桥梁施作、隧道挖掘、附属设施基建等征用大量土地、施工临时用地及机械碾压、施工人员践踏等施工，使原地貌形态、土壤结构、地表植物都不同程度地受到改变和损坏，造成土壤肥力和蓄水能力的迅速降低或丧失，其诱发的加速侵蚀又使施工区及周边局部土地生产力有所下降，将给公路沿线农业生产带来一定的影响。</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（二）监理范围及内容</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3.1监理范围，本项目监理范围为</w:t>
      </w:r>
      <w:r>
        <w:rPr>
          <w:rFonts w:ascii="宋体" w:hAnsi="宋体" w:cs="宋体" w:hint="eastAsia"/>
          <w:kern w:val="0"/>
          <w:sz w:val="24"/>
        </w:rPr>
        <w:t>陕西旬邑至凤翔高速公路全线</w:t>
      </w:r>
      <w:r>
        <w:rPr>
          <w:rFonts w:ascii="宋体" w:hAnsi="宋体" w:cs="宋体" w:hint="eastAsia"/>
          <w:sz w:val="24"/>
        </w:rPr>
        <w:t>范围内的房建工程监理服务（由于受新冠疫情的影响，签订监理合同时招标人有可能调减监理服务范围）。</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3.2监理内容</w:t>
      </w:r>
    </w:p>
    <w:tbl>
      <w:tblPr>
        <w:tblW w:w="9082" w:type="dxa"/>
        <w:tblInd w:w="98" w:type="dxa"/>
        <w:tblLayout w:type="fixed"/>
        <w:tblLook w:val="04A0"/>
      </w:tblPr>
      <w:tblGrid>
        <w:gridCol w:w="2067"/>
        <w:gridCol w:w="1172"/>
        <w:gridCol w:w="3911"/>
        <w:gridCol w:w="1932"/>
      </w:tblGrid>
      <w:tr w:rsidR="001A1D4E">
        <w:trPr>
          <w:trHeight w:val="579"/>
        </w:trPr>
        <w:tc>
          <w:tcPr>
            <w:tcW w:w="20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主要工程内容</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spacing w:before="100" w:beforeAutospacing="1" w:after="100" w:afterAutospacing="1"/>
              <w:jc w:val="center"/>
              <w:rPr>
                <w:rFonts w:ascii="宋体" w:hAnsi="宋体" w:cs="宋体"/>
                <w:color w:val="000000"/>
                <w:kern w:val="0"/>
                <w:szCs w:val="21"/>
              </w:rPr>
            </w:pPr>
            <w:r>
              <w:rPr>
                <w:rFonts w:ascii="宋体" w:hAnsi="宋体" w:cs="宋体" w:hint="eastAsia"/>
                <w:color w:val="000000"/>
                <w:kern w:val="0"/>
                <w:szCs w:val="21"/>
              </w:rPr>
              <w:t>建筑面称(m2)</w:t>
            </w:r>
          </w:p>
        </w:tc>
        <w:tc>
          <w:tcPr>
            <w:tcW w:w="3911"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主要监理服务内容</w:t>
            </w:r>
          </w:p>
        </w:tc>
        <w:tc>
          <w:tcPr>
            <w:tcW w:w="1932"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Cs w:val="21"/>
              </w:rPr>
            </w:pPr>
            <w:r>
              <w:rPr>
                <w:rFonts w:ascii="宋体" w:hAnsi="宋体" w:cs="宋体" w:hint="eastAsia"/>
                <w:color w:val="000000"/>
                <w:kern w:val="0"/>
                <w:szCs w:val="21"/>
              </w:rPr>
              <w:t>备   注</w:t>
            </w:r>
          </w:p>
        </w:tc>
      </w:tr>
      <w:tr w:rsidR="001A1D4E">
        <w:trPr>
          <w:trHeight w:val="1515"/>
        </w:trPr>
        <w:tc>
          <w:tcPr>
            <w:tcW w:w="20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cs="宋体"/>
                <w:kern w:val="0"/>
                <w:sz w:val="18"/>
                <w:szCs w:val="18"/>
              </w:rPr>
            </w:pPr>
            <w:r>
              <w:rPr>
                <w:rFonts w:hint="eastAsia"/>
                <w:kern w:val="0"/>
              </w:rPr>
              <w:t>合同范围的房建工程监理服务</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jc w:val="center"/>
              <w:rPr>
                <w:rFonts w:ascii="宋体" w:hAnsi="宋体" w:cs="宋体"/>
                <w:color w:val="000000"/>
                <w:kern w:val="0"/>
                <w:sz w:val="22"/>
                <w:szCs w:val="22"/>
              </w:rPr>
            </w:pPr>
            <w:r>
              <w:rPr>
                <w:rFonts w:ascii="仿宋" w:eastAsia="仿宋" w:hAnsi="仿宋" w:cs="仿宋" w:hint="eastAsia"/>
                <w:sz w:val="24"/>
              </w:rPr>
              <w:t>35735.6</w:t>
            </w:r>
          </w:p>
        </w:tc>
        <w:tc>
          <w:tcPr>
            <w:tcW w:w="3911"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ind w:firstLineChars="100" w:firstLine="210"/>
              <w:jc w:val="left"/>
              <w:rPr>
                <w:rFonts w:ascii="宋体" w:hAnsi="宋体" w:cs="宋体"/>
                <w:color w:val="000000"/>
                <w:kern w:val="0"/>
                <w:sz w:val="22"/>
                <w:szCs w:val="22"/>
              </w:rPr>
            </w:pPr>
            <w:r>
              <w:rPr>
                <w:rFonts w:hint="eastAsia"/>
                <w:kern w:val="0"/>
              </w:rPr>
              <w:t>对本项目房建工程的工期、质量、安全和环保文明施工进行监督控制。</w:t>
            </w:r>
          </w:p>
        </w:tc>
        <w:tc>
          <w:tcPr>
            <w:tcW w:w="1932" w:type="dxa"/>
            <w:tcBorders>
              <w:top w:val="single" w:sz="4" w:space="0" w:color="auto"/>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Cs w:val="21"/>
              </w:rPr>
            </w:pPr>
          </w:p>
        </w:tc>
      </w:tr>
    </w:tbl>
    <w:p w:rsidR="001A1D4E" w:rsidRDefault="008F43D6">
      <w:pPr>
        <w:adjustRightInd w:val="0"/>
        <w:snapToGrid w:val="0"/>
        <w:spacing w:line="360" w:lineRule="auto"/>
        <w:rPr>
          <w:rFonts w:ascii="宋体" w:hAnsi="宋体" w:cs="宋体"/>
          <w:sz w:val="24"/>
        </w:rPr>
      </w:pPr>
      <w:r>
        <w:rPr>
          <w:rFonts w:ascii="宋体" w:hAnsi="宋体" w:cs="宋体" w:hint="eastAsia"/>
          <w:sz w:val="24"/>
        </w:rPr>
        <w:t>注：表格内详细数据以图纸为准</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（三）监理依据</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1</w:t>
      </w:r>
      <w:r>
        <w:rPr>
          <w:rFonts w:ascii="宋体" w:hAnsi="宋体" w:cs="宋体" w:hint="eastAsia"/>
          <w:sz w:val="24"/>
        </w:rPr>
        <w:t>、适用的法律、行政法规及部门规章；</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2</w:t>
      </w:r>
      <w:r>
        <w:rPr>
          <w:rFonts w:ascii="宋体" w:hAnsi="宋体" w:cs="宋体" w:hint="eastAsia"/>
          <w:sz w:val="24"/>
        </w:rPr>
        <w:t>、与工程有关的规范、标准、规程；</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3</w:t>
      </w:r>
      <w:r>
        <w:rPr>
          <w:rFonts w:ascii="宋体" w:hAnsi="宋体" w:cs="宋体" w:hint="eastAsia"/>
          <w:sz w:val="24"/>
        </w:rPr>
        <w:t>、工程勘察文件、设计文件及其他文件；</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4</w:t>
      </w:r>
      <w:r>
        <w:rPr>
          <w:rFonts w:ascii="宋体" w:hAnsi="宋体" w:cs="宋体" w:hint="eastAsia"/>
          <w:sz w:val="24"/>
        </w:rPr>
        <w:t>、本工程监理合同及补充合同；</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5</w:t>
      </w:r>
      <w:r>
        <w:rPr>
          <w:rFonts w:ascii="宋体" w:hAnsi="宋体" w:cs="宋体" w:hint="eastAsia"/>
          <w:sz w:val="24"/>
        </w:rPr>
        <w:t>、委托人签订的勘察、设计和施工承包合同；</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6</w:t>
      </w:r>
      <w:r>
        <w:rPr>
          <w:rFonts w:ascii="宋体" w:hAnsi="宋体" w:cs="宋体" w:hint="eastAsia"/>
          <w:sz w:val="24"/>
        </w:rPr>
        <w:t>、合同履行中与监理服务有关的来往函件；</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7</w:t>
      </w:r>
      <w:r>
        <w:rPr>
          <w:rFonts w:ascii="宋体" w:hAnsi="宋体" w:cs="宋体" w:hint="eastAsia"/>
          <w:sz w:val="24"/>
        </w:rPr>
        <w:t>、其他监理依据。</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（四）对监理人员要求</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1</w:t>
      </w:r>
      <w:r>
        <w:rPr>
          <w:rFonts w:ascii="宋体" w:hAnsi="宋体" w:cs="宋体" w:hint="eastAsia"/>
          <w:sz w:val="24"/>
        </w:rPr>
        <w:t>、总监理工程师要求详见投标人须知前附表附录4</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2</w:t>
      </w:r>
      <w:r>
        <w:rPr>
          <w:rFonts w:ascii="宋体" w:hAnsi="宋体" w:cs="宋体" w:hint="eastAsia"/>
          <w:sz w:val="24"/>
        </w:rPr>
        <w:t>、其他主要监理人员的要求详见项目专用合同条款附件四4-1表。</w:t>
      </w:r>
    </w:p>
    <w:p w:rsidR="001A1D4E" w:rsidRDefault="008F43D6">
      <w:pPr>
        <w:spacing w:line="400" w:lineRule="exact"/>
        <w:ind w:firstLineChars="200" w:firstLine="480"/>
        <w:rPr>
          <w:rFonts w:ascii="宋体" w:hAnsi="宋体" w:cs="宋体"/>
          <w:sz w:val="24"/>
        </w:rPr>
      </w:pPr>
      <w:r>
        <w:rPr>
          <w:rFonts w:ascii="宋体" w:hAnsi="宋体" w:cs="宋体" w:hint="eastAsia"/>
          <w:sz w:val="24"/>
        </w:rPr>
        <w:t>3.各阶段监理人员配备详见项目专用合同条款附件四4</w:t>
      </w:r>
      <w:r>
        <w:rPr>
          <w:rFonts w:ascii="宋体" w:hAnsi="宋体" w:cs="宋体"/>
          <w:sz w:val="24"/>
        </w:rPr>
        <w:t>-2</w:t>
      </w:r>
      <w:r>
        <w:rPr>
          <w:rFonts w:ascii="宋体" w:hAnsi="宋体" w:cs="宋体" w:hint="eastAsia"/>
          <w:sz w:val="24"/>
        </w:rPr>
        <w:t>表</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（五）其他要求</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详见项目合同条款。</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b/>
          <w:bCs/>
          <w:sz w:val="24"/>
        </w:rPr>
        <w:lastRenderedPageBreak/>
        <w:t>二、适用规范标准</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（一）通用施工监理规范</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本项目执行《建设工程施工监理规范》（</w:t>
      </w:r>
      <w:r>
        <w:rPr>
          <w:rFonts w:ascii="宋体" w:hAnsi="宋体" w:cs="宋体"/>
          <w:sz w:val="24"/>
        </w:rPr>
        <w:t>GB/T50319-2013</w:t>
      </w:r>
      <w:r>
        <w:rPr>
          <w:rFonts w:ascii="宋体" w:hAnsi="宋体" w:cs="宋体" w:hint="eastAsia"/>
          <w:sz w:val="24"/>
        </w:rPr>
        <w:t>），同时参照《公路工程施工监理规范》（</w:t>
      </w:r>
      <w:r>
        <w:rPr>
          <w:rFonts w:ascii="宋体" w:hAnsi="宋体" w:cs="宋体"/>
          <w:sz w:val="24"/>
        </w:rPr>
        <w:t>JTG G10-2016</w:t>
      </w:r>
      <w:r>
        <w:rPr>
          <w:rFonts w:ascii="宋体" w:hAnsi="宋体" w:cs="宋体" w:hint="eastAsia"/>
          <w:sz w:val="24"/>
        </w:rPr>
        <w:t>），以上规范为本工程监理合同的重要组成部分。（请各投标人自行查阅，招标人不予提供）。</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（二）专用施工监理规范</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针对本工程或仅在本地区实行的与监理工作有关的管理办法、制度，在监理人进场时一并提供。</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（三）施工技术规范</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施工技术规范包括以下内容：</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1</w:t>
      </w:r>
      <w:r>
        <w:rPr>
          <w:rFonts w:ascii="宋体" w:hAnsi="宋体" w:cs="宋体" w:hint="eastAsia"/>
          <w:sz w:val="24"/>
        </w:rPr>
        <w:t>、本工程施工合同段招标文件中的技术规范；</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2</w:t>
      </w:r>
      <w:r>
        <w:rPr>
          <w:rFonts w:ascii="宋体" w:hAnsi="宋体" w:cs="宋体" w:hint="eastAsia"/>
          <w:sz w:val="24"/>
        </w:rPr>
        <w:t>、所有与工程施工有关的国家现行的公路建设标准、规范、规程及相关文件。</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为全面贯彻落实推进“五化”管理理念，做好施工标准化有关工作，招标人要求强推 “五化”管理，并将陕西省交通运输厅《陕西省高速公路施工标准化指南（试行）》（陕交发〔</w:t>
      </w:r>
      <w:r>
        <w:rPr>
          <w:rFonts w:ascii="宋体" w:hAnsi="宋体" w:cs="宋体"/>
          <w:sz w:val="24"/>
        </w:rPr>
        <w:t>2011</w:t>
      </w:r>
      <w:r>
        <w:rPr>
          <w:rFonts w:ascii="宋体" w:hAnsi="宋体" w:cs="宋体" w:hint="eastAsia"/>
          <w:sz w:val="24"/>
        </w:rPr>
        <w:t>〕7</w:t>
      </w:r>
      <w:r>
        <w:rPr>
          <w:rFonts w:ascii="宋体" w:hAnsi="宋体" w:cs="宋体"/>
          <w:sz w:val="24"/>
        </w:rPr>
        <w:t>6</w:t>
      </w:r>
      <w:r>
        <w:rPr>
          <w:rFonts w:ascii="宋体" w:hAnsi="宋体" w:cs="宋体" w:hint="eastAsia"/>
          <w:sz w:val="24"/>
        </w:rPr>
        <w:t>号文）及《陕西省公路建设工程质量工作指导意见》（陕交发〔</w:t>
      </w:r>
      <w:r>
        <w:rPr>
          <w:rFonts w:ascii="宋体" w:hAnsi="宋体" w:cs="宋体"/>
          <w:sz w:val="24"/>
        </w:rPr>
        <w:t>2018</w:t>
      </w:r>
      <w:r>
        <w:rPr>
          <w:rFonts w:ascii="宋体" w:hAnsi="宋体" w:cs="宋体" w:hint="eastAsia"/>
          <w:sz w:val="24"/>
        </w:rPr>
        <w:t>〕</w:t>
      </w:r>
      <w:r>
        <w:rPr>
          <w:rFonts w:ascii="宋体" w:hAnsi="宋体" w:cs="宋体"/>
          <w:sz w:val="24"/>
        </w:rPr>
        <w:t>130</w:t>
      </w:r>
      <w:r>
        <w:rPr>
          <w:rFonts w:ascii="宋体" w:hAnsi="宋体" w:cs="宋体" w:hint="eastAsia"/>
          <w:sz w:val="24"/>
        </w:rPr>
        <w:t>号文）以及《关于打造公路水运品质工程的指导意见》（交安监发〔</w:t>
      </w:r>
      <w:r>
        <w:rPr>
          <w:rFonts w:ascii="宋体" w:hAnsi="宋体" w:cs="宋体"/>
          <w:sz w:val="24"/>
        </w:rPr>
        <w:t>2016</w:t>
      </w:r>
      <w:r>
        <w:rPr>
          <w:rFonts w:ascii="宋体" w:hAnsi="宋体" w:cs="宋体" w:hint="eastAsia"/>
          <w:sz w:val="24"/>
        </w:rPr>
        <w:t>〕</w:t>
      </w:r>
      <w:r>
        <w:rPr>
          <w:rFonts w:ascii="宋体" w:hAnsi="宋体" w:cs="宋体"/>
          <w:sz w:val="24"/>
        </w:rPr>
        <w:t>216</w:t>
      </w:r>
      <w:r>
        <w:rPr>
          <w:rFonts w:ascii="宋体" w:hAnsi="宋体" w:cs="宋体" w:hint="eastAsia"/>
          <w:sz w:val="24"/>
        </w:rPr>
        <w:t>号）、《关于印发平安百年品质工程建设研究推进方案的通知》（交安监发〔</w:t>
      </w:r>
      <w:r>
        <w:rPr>
          <w:rFonts w:ascii="宋体" w:hAnsi="宋体" w:cs="宋体"/>
          <w:sz w:val="24"/>
        </w:rPr>
        <w:t>2018</w:t>
      </w:r>
      <w:r>
        <w:rPr>
          <w:rFonts w:ascii="宋体" w:hAnsi="宋体" w:cs="宋体" w:hint="eastAsia"/>
          <w:sz w:val="24"/>
        </w:rPr>
        <w:t>〕</w:t>
      </w:r>
      <w:r>
        <w:rPr>
          <w:rFonts w:ascii="宋体" w:hAnsi="宋体" w:cs="宋体"/>
          <w:sz w:val="24"/>
        </w:rPr>
        <w:t>147</w:t>
      </w:r>
      <w:r>
        <w:rPr>
          <w:rFonts w:ascii="宋体" w:hAnsi="宋体" w:cs="宋体" w:hint="eastAsia"/>
          <w:sz w:val="24"/>
        </w:rPr>
        <w:t>号）和陕西省交通运输厅《陕西省公路水运品质工程示范创建实施方案》（陕交发〔</w:t>
      </w:r>
      <w:r>
        <w:rPr>
          <w:rFonts w:ascii="宋体" w:hAnsi="宋体" w:cs="宋体"/>
          <w:sz w:val="24"/>
        </w:rPr>
        <w:t>2017</w:t>
      </w:r>
      <w:r>
        <w:rPr>
          <w:rFonts w:ascii="宋体" w:hAnsi="宋体" w:cs="宋体" w:hint="eastAsia"/>
          <w:sz w:val="24"/>
        </w:rPr>
        <w:t>〕</w:t>
      </w:r>
      <w:r>
        <w:rPr>
          <w:rFonts w:ascii="宋体" w:hAnsi="宋体" w:cs="宋体"/>
          <w:sz w:val="24"/>
        </w:rPr>
        <w:t>33</w:t>
      </w:r>
      <w:r>
        <w:rPr>
          <w:rFonts w:ascii="宋体" w:hAnsi="宋体" w:cs="宋体" w:hint="eastAsia"/>
          <w:sz w:val="24"/>
        </w:rPr>
        <w:t>号）作为技术规范的组成部分。以上文件由具体条款相互矛盾时，以要求较高者执行。（本项有关规范请各投标人自行查阅，招标人不予提供）</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（四）国家、行业、项目所在地使用本工程的其他工程规范、标准或规程</w:t>
      </w:r>
    </w:p>
    <w:p w:rsidR="001A1D4E" w:rsidRDefault="008F43D6">
      <w:pPr>
        <w:spacing w:line="400" w:lineRule="exact"/>
        <w:ind w:firstLineChars="200" w:firstLine="480"/>
        <w:rPr>
          <w:rFonts w:ascii="宋体" w:hAnsi="宋体" w:cs="宋体"/>
          <w:sz w:val="24"/>
        </w:rPr>
      </w:pPr>
      <w:r>
        <w:rPr>
          <w:rFonts w:ascii="宋体" w:hAnsi="宋体" w:cs="宋体" w:hint="eastAsia"/>
          <w:sz w:val="24"/>
        </w:rPr>
        <w:t>三、监理人需要自备的工作条件</w:t>
      </w:r>
    </w:p>
    <w:p w:rsidR="001A1D4E" w:rsidRDefault="008F43D6">
      <w:pPr>
        <w:spacing w:line="400" w:lineRule="exact"/>
        <w:ind w:firstLineChars="200" w:firstLine="480"/>
        <w:rPr>
          <w:rFonts w:ascii="宋体" w:hAnsi="宋体" w:cs="宋体"/>
          <w:sz w:val="24"/>
        </w:rPr>
      </w:pPr>
      <w:r>
        <w:rPr>
          <w:rFonts w:ascii="宋体" w:hAnsi="宋体" w:cs="宋体" w:hint="eastAsia"/>
          <w:sz w:val="24"/>
        </w:rPr>
        <w:t>（一）交通条件</w:t>
      </w:r>
    </w:p>
    <w:p w:rsidR="001A1D4E" w:rsidRDefault="008F43D6">
      <w:pPr>
        <w:spacing w:line="400" w:lineRule="exact"/>
        <w:ind w:firstLineChars="200" w:firstLine="480"/>
        <w:rPr>
          <w:rFonts w:ascii="宋体" w:hAnsi="宋体" w:cs="宋体"/>
          <w:sz w:val="24"/>
        </w:rPr>
      </w:pPr>
      <w:r>
        <w:rPr>
          <w:rFonts w:ascii="宋体" w:hAnsi="宋体" w:cs="宋体" w:hint="eastAsia"/>
          <w:sz w:val="24"/>
        </w:rPr>
        <w:t>监理人自行配备为完成监理工作所需的车辆，具体要求见下表：</w:t>
      </w:r>
    </w:p>
    <w:tbl>
      <w:tblPr>
        <w:tblStyle w:val="af2"/>
        <w:tblW w:w="0" w:type="auto"/>
        <w:jc w:val="center"/>
        <w:shd w:val="clear" w:color="auto" w:fill="FFFFFF" w:themeFill="background1"/>
        <w:tblLook w:val="04A0"/>
      </w:tblPr>
      <w:tblGrid>
        <w:gridCol w:w="1914"/>
        <w:gridCol w:w="1914"/>
        <w:gridCol w:w="1914"/>
        <w:gridCol w:w="1914"/>
        <w:gridCol w:w="1914"/>
      </w:tblGrid>
      <w:tr w:rsidR="001A1D4E">
        <w:trPr>
          <w:jc w:val="center"/>
        </w:trPr>
        <w:tc>
          <w:tcPr>
            <w:tcW w:w="1914" w:type="dxa"/>
            <w:vMerge w:val="restart"/>
            <w:shd w:val="clear" w:color="auto" w:fill="FFFFFF" w:themeFill="background1"/>
            <w:vAlign w:val="center"/>
          </w:tcPr>
          <w:p w:rsidR="001A1D4E" w:rsidRDefault="008F43D6">
            <w:pPr>
              <w:spacing w:line="400" w:lineRule="exact"/>
              <w:jc w:val="center"/>
              <w:rPr>
                <w:rFonts w:ascii="宋体" w:hAnsi="宋体" w:cs="宋体"/>
                <w:sz w:val="24"/>
              </w:rPr>
            </w:pPr>
            <w:r>
              <w:rPr>
                <w:rFonts w:ascii="宋体" w:hAnsi="宋体" w:cs="宋体" w:hint="eastAsia"/>
                <w:sz w:val="24"/>
              </w:rPr>
              <w:t>名称</w:t>
            </w:r>
          </w:p>
        </w:tc>
        <w:tc>
          <w:tcPr>
            <w:tcW w:w="3828" w:type="dxa"/>
            <w:gridSpan w:val="2"/>
            <w:shd w:val="clear" w:color="auto" w:fill="FFFFFF" w:themeFill="background1"/>
            <w:vAlign w:val="center"/>
          </w:tcPr>
          <w:p w:rsidR="001A1D4E" w:rsidRDefault="008F43D6">
            <w:pPr>
              <w:spacing w:line="400" w:lineRule="exact"/>
              <w:jc w:val="center"/>
              <w:rPr>
                <w:rFonts w:ascii="宋体" w:hAnsi="宋体" w:cs="宋体"/>
                <w:sz w:val="24"/>
              </w:rPr>
            </w:pPr>
            <w:r>
              <w:rPr>
                <w:rFonts w:ascii="宋体" w:hAnsi="宋体" w:cs="宋体" w:hint="eastAsia"/>
                <w:sz w:val="24"/>
              </w:rPr>
              <w:t>施工期</w:t>
            </w:r>
          </w:p>
        </w:tc>
        <w:tc>
          <w:tcPr>
            <w:tcW w:w="3828" w:type="dxa"/>
            <w:gridSpan w:val="2"/>
            <w:vMerge w:val="restart"/>
            <w:shd w:val="clear" w:color="auto" w:fill="FFFFFF" w:themeFill="background1"/>
            <w:vAlign w:val="center"/>
          </w:tcPr>
          <w:p w:rsidR="001A1D4E" w:rsidRDefault="008F43D6">
            <w:pPr>
              <w:spacing w:line="400" w:lineRule="exact"/>
              <w:jc w:val="center"/>
              <w:rPr>
                <w:rFonts w:ascii="宋体" w:hAnsi="宋体" w:cs="宋体"/>
                <w:sz w:val="24"/>
              </w:rPr>
            </w:pPr>
            <w:r>
              <w:rPr>
                <w:rFonts w:ascii="宋体" w:hAnsi="宋体" w:cs="宋体" w:hint="eastAsia"/>
                <w:sz w:val="24"/>
              </w:rPr>
              <w:t>缺陷责任期</w:t>
            </w:r>
          </w:p>
        </w:tc>
      </w:tr>
      <w:tr w:rsidR="001A1D4E">
        <w:trPr>
          <w:jc w:val="center"/>
        </w:trPr>
        <w:tc>
          <w:tcPr>
            <w:tcW w:w="1914" w:type="dxa"/>
            <w:vMerge/>
            <w:shd w:val="clear" w:color="auto" w:fill="FFFFFF" w:themeFill="background1"/>
            <w:vAlign w:val="center"/>
          </w:tcPr>
          <w:p w:rsidR="001A1D4E" w:rsidRDefault="001A1D4E">
            <w:pPr>
              <w:spacing w:line="400" w:lineRule="exact"/>
              <w:jc w:val="center"/>
              <w:rPr>
                <w:rFonts w:ascii="宋体" w:hAnsi="宋体" w:cs="宋体"/>
                <w:sz w:val="24"/>
              </w:rPr>
            </w:pPr>
          </w:p>
        </w:tc>
        <w:tc>
          <w:tcPr>
            <w:tcW w:w="3828" w:type="dxa"/>
            <w:gridSpan w:val="2"/>
            <w:shd w:val="clear" w:color="auto" w:fill="FFFFFF" w:themeFill="background1"/>
            <w:vAlign w:val="center"/>
          </w:tcPr>
          <w:p w:rsidR="001A1D4E" w:rsidRDefault="008F43D6">
            <w:pPr>
              <w:spacing w:line="400" w:lineRule="exact"/>
              <w:jc w:val="center"/>
              <w:rPr>
                <w:rFonts w:ascii="宋体" w:hAnsi="宋体" w:cs="宋体"/>
                <w:sz w:val="24"/>
              </w:rPr>
            </w:pPr>
            <w:r>
              <w:rPr>
                <w:rFonts w:ascii="宋体" w:hAnsi="宋体" w:cs="宋体" w:hint="eastAsia"/>
                <w:sz w:val="24"/>
              </w:rPr>
              <w:t>施工及施工准备期</w:t>
            </w:r>
          </w:p>
        </w:tc>
        <w:tc>
          <w:tcPr>
            <w:tcW w:w="3828" w:type="dxa"/>
            <w:gridSpan w:val="2"/>
            <w:vMerge/>
            <w:shd w:val="clear" w:color="auto" w:fill="FFFFFF" w:themeFill="background1"/>
            <w:vAlign w:val="center"/>
          </w:tcPr>
          <w:p w:rsidR="001A1D4E" w:rsidRDefault="001A1D4E">
            <w:pPr>
              <w:spacing w:line="400" w:lineRule="exact"/>
              <w:jc w:val="center"/>
              <w:rPr>
                <w:rFonts w:ascii="宋体" w:hAnsi="宋体" w:cs="宋体"/>
                <w:sz w:val="24"/>
              </w:rPr>
            </w:pPr>
          </w:p>
        </w:tc>
      </w:tr>
      <w:tr w:rsidR="001A1D4E">
        <w:trPr>
          <w:jc w:val="center"/>
        </w:trPr>
        <w:tc>
          <w:tcPr>
            <w:tcW w:w="1914" w:type="dxa"/>
            <w:vMerge w:val="restart"/>
            <w:shd w:val="clear" w:color="auto" w:fill="FFFFFF" w:themeFill="background1"/>
            <w:vAlign w:val="center"/>
          </w:tcPr>
          <w:p w:rsidR="001A1D4E" w:rsidRDefault="008F43D6">
            <w:pPr>
              <w:spacing w:line="400" w:lineRule="exact"/>
              <w:jc w:val="center"/>
              <w:rPr>
                <w:rFonts w:ascii="宋体" w:hAnsi="宋体" w:cs="宋体"/>
                <w:sz w:val="24"/>
              </w:rPr>
            </w:pPr>
            <w:r>
              <w:rPr>
                <w:rFonts w:ascii="宋体" w:hAnsi="宋体" w:cs="宋体" w:hint="eastAsia"/>
                <w:sz w:val="24"/>
              </w:rPr>
              <w:t>交通车辆</w:t>
            </w:r>
          </w:p>
        </w:tc>
        <w:tc>
          <w:tcPr>
            <w:tcW w:w="1914" w:type="dxa"/>
            <w:shd w:val="clear" w:color="auto" w:fill="FFFFFF" w:themeFill="background1"/>
            <w:vAlign w:val="center"/>
          </w:tcPr>
          <w:p w:rsidR="001A1D4E" w:rsidRDefault="008F43D6">
            <w:pPr>
              <w:spacing w:line="400" w:lineRule="exact"/>
              <w:jc w:val="center"/>
              <w:rPr>
                <w:rFonts w:ascii="宋体" w:hAnsi="宋体" w:cs="宋体"/>
                <w:sz w:val="24"/>
              </w:rPr>
            </w:pPr>
            <w:r>
              <w:rPr>
                <w:rFonts w:ascii="宋体" w:hAnsi="宋体" w:cs="宋体" w:hint="eastAsia"/>
                <w:sz w:val="24"/>
              </w:rPr>
              <w:t>型号</w:t>
            </w:r>
          </w:p>
        </w:tc>
        <w:tc>
          <w:tcPr>
            <w:tcW w:w="1914" w:type="dxa"/>
            <w:shd w:val="clear" w:color="auto" w:fill="FFFFFF" w:themeFill="background1"/>
            <w:vAlign w:val="center"/>
          </w:tcPr>
          <w:p w:rsidR="001A1D4E" w:rsidRDefault="008F43D6">
            <w:pPr>
              <w:spacing w:line="400" w:lineRule="exact"/>
              <w:jc w:val="center"/>
              <w:rPr>
                <w:rFonts w:ascii="宋体" w:hAnsi="宋体" w:cs="宋体"/>
                <w:sz w:val="24"/>
              </w:rPr>
            </w:pPr>
            <w:r>
              <w:rPr>
                <w:rFonts w:ascii="宋体" w:hAnsi="宋体" w:cs="宋体" w:hint="eastAsia"/>
                <w:sz w:val="24"/>
              </w:rPr>
              <w:t>数量</w:t>
            </w:r>
          </w:p>
        </w:tc>
        <w:tc>
          <w:tcPr>
            <w:tcW w:w="1914" w:type="dxa"/>
            <w:shd w:val="clear" w:color="auto" w:fill="FFFFFF" w:themeFill="background1"/>
            <w:vAlign w:val="center"/>
          </w:tcPr>
          <w:p w:rsidR="001A1D4E" w:rsidRDefault="008F43D6">
            <w:pPr>
              <w:spacing w:line="400" w:lineRule="exact"/>
              <w:jc w:val="center"/>
              <w:rPr>
                <w:rFonts w:ascii="宋体" w:hAnsi="宋体" w:cs="宋体"/>
                <w:sz w:val="24"/>
              </w:rPr>
            </w:pPr>
            <w:r>
              <w:rPr>
                <w:rFonts w:ascii="宋体" w:hAnsi="宋体" w:cs="宋体" w:hint="eastAsia"/>
                <w:sz w:val="24"/>
              </w:rPr>
              <w:t>型号</w:t>
            </w:r>
          </w:p>
        </w:tc>
        <w:tc>
          <w:tcPr>
            <w:tcW w:w="1914" w:type="dxa"/>
            <w:shd w:val="clear" w:color="auto" w:fill="FFFFFF" w:themeFill="background1"/>
            <w:vAlign w:val="center"/>
          </w:tcPr>
          <w:p w:rsidR="001A1D4E" w:rsidRDefault="008F43D6">
            <w:pPr>
              <w:spacing w:line="400" w:lineRule="exact"/>
              <w:jc w:val="center"/>
              <w:rPr>
                <w:rFonts w:ascii="宋体" w:hAnsi="宋体" w:cs="宋体"/>
                <w:sz w:val="24"/>
              </w:rPr>
            </w:pPr>
            <w:r>
              <w:rPr>
                <w:rFonts w:ascii="宋体" w:hAnsi="宋体" w:cs="宋体" w:hint="eastAsia"/>
                <w:sz w:val="24"/>
              </w:rPr>
              <w:t>数量</w:t>
            </w:r>
          </w:p>
        </w:tc>
      </w:tr>
      <w:tr w:rsidR="001A1D4E">
        <w:trPr>
          <w:jc w:val="center"/>
        </w:trPr>
        <w:tc>
          <w:tcPr>
            <w:tcW w:w="1914" w:type="dxa"/>
            <w:vMerge/>
            <w:shd w:val="clear" w:color="auto" w:fill="FFFFFF" w:themeFill="background1"/>
            <w:vAlign w:val="center"/>
          </w:tcPr>
          <w:p w:rsidR="001A1D4E" w:rsidRDefault="001A1D4E">
            <w:pPr>
              <w:spacing w:line="400" w:lineRule="exact"/>
              <w:jc w:val="center"/>
              <w:rPr>
                <w:rFonts w:ascii="宋体" w:hAnsi="宋体" w:cs="宋体"/>
                <w:sz w:val="24"/>
              </w:rPr>
            </w:pPr>
          </w:p>
        </w:tc>
        <w:tc>
          <w:tcPr>
            <w:tcW w:w="1914" w:type="dxa"/>
            <w:shd w:val="clear" w:color="auto" w:fill="FFFFFF" w:themeFill="background1"/>
            <w:vAlign w:val="center"/>
          </w:tcPr>
          <w:p w:rsidR="001A1D4E" w:rsidRDefault="008F43D6">
            <w:pPr>
              <w:spacing w:line="400" w:lineRule="exact"/>
              <w:jc w:val="center"/>
              <w:rPr>
                <w:rFonts w:ascii="宋体" w:hAnsi="宋体" w:cs="宋体"/>
                <w:sz w:val="24"/>
              </w:rPr>
            </w:pPr>
            <w:r>
              <w:rPr>
                <w:rFonts w:ascii="宋体" w:hAnsi="宋体" w:cs="宋体" w:hint="eastAsia"/>
                <w:sz w:val="24"/>
              </w:rPr>
              <w:t>越野车</w:t>
            </w:r>
          </w:p>
        </w:tc>
        <w:tc>
          <w:tcPr>
            <w:tcW w:w="1914" w:type="dxa"/>
            <w:shd w:val="clear" w:color="auto" w:fill="FFFFFF" w:themeFill="background1"/>
            <w:vAlign w:val="center"/>
          </w:tcPr>
          <w:p w:rsidR="001A1D4E" w:rsidRDefault="008F43D6">
            <w:pPr>
              <w:spacing w:line="400" w:lineRule="exact"/>
              <w:jc w:val="center"/>
              <w:rPr>
                <w:rFonts w:ascii="宋体" w:hAnsi="宋体" w:cs="宋体"/>
                <w:sz w:val="24"/>
              </w:rPr>
            </w:pPr>
            <w:r>
              <w:rPr>
                <w:rFonts w:ascii="宋体" w:hAnsi="宋体" w:cs="宋体" w:hint="eastAsia"/>
                <w:sz w:val="24"/>
              </w:rPr>
              <w:t>3辆</w:t>
            </w:r>
          </w:p>
        </w:tc>
        <w:tc>
          <w:tcPr>
            <w:tcW w:w="1914" w:type="dxa"/>
            <w:shd w:val="clear" w:color="auto" w:fill="FFFFFF" w:themeFill="background1"/>
            <w:vAlign w:val="center"/>
          </w:tcPr>
          <w:p w:rsidR="001A1D4E" w:rsidRDefault="008F43D6">
            <w:pPr>
              <w:spacing w:line="400" w:lineRule="exact"/>
              <w:jc w:val="center"/>
              <w:rPr>
                <w:rFonts w:ascii="宋体" w:hAnsi="宋体" w:cs="宋体"/>
                <w:sz w:val="24"/>
              </w:rPr>
            </w:pPr>
            <w:r>
              <w:rPr>
                <w:rFonts w:ascii="宋体" w:hAnsi="宋体" w:cs="宋体" w:hint="eastAsia"/>
                <w:sz w:val="24"/>
              </w:rPr>
              <w:t>越野车</w:t>
            </w:r>
          </w:p>
        </w:tc>
        <w:tc>
          <w:tcPr>
            <w:tcW w:w="1914" w:type="dxa"/>
            <w:shd w:val="clear" w:color="auto" w:fill="FFFFFF" w:themeFill="background1"/>
            <w:vAlign w:val="center"/>
          </w:tcPr>
          <w:p w:rsidR="001A1D4E" w:rsidRDefault="008F43D6">
            <w:pPr>
              <w:spacing w:line="400" w:lineRule="exact"/>
              <w:jc w:val="center"/>
              <w:rPr>
                <w:rFonts w:ascii="宋体" w:hAnsi="宋体" w:cs="宋体"/>
                <w:sz w:val="24"/>
              </w:rPr>
            </w:pPr>
            <w:r>
              <w:rPr>
                <w:rFonts w:ascii="宋体" w:hAnsi="宋体" w:cs="宋体" w:hint="eastAsia"/>
                <w:sz w:val="24"/>
              </w:rPr>
              <w:t>1辆</w:t>
            </w:r>
          </w:p>
        </w:tc>
      </w:tr>
    </w:tbl>
    <w:p w:rsidR="001A1D4E" w:rsidRDefault="008F43D6">
      <w:pPr>
        <w:spacing w:line="400" w:lineRule="exact"/>
        <w:ind w:firstLineChars="200" w:firstLine="480"/>
        <w:rPr>
          <w:rFonts w:ascii="宋体" w:hAnsi="宋体" w:cs="宋体"/>
          <w:sz w:val="24"/>
        </w:rPr>
      </w:pPr>
      <w:r>
        <w:rPr>
          <w:rFonts w:ascii="宋体" w:hAnsi="宋体" w:cs="宋体" w:hint="eastAsia"/>
          <w:sz w:val="24"/>
        </w:rPr>
        <w:t>同时，车辆的使用包括车辆购置（或租赁）、维修、燃油、保险、驾驶人员、折旧等。</w:t>
      </w:r>
    </w:p>
    <w:p w:rsidR="001A1D4E" w:rsidRDefault="008F43D6">
      <w:pPr>
        <w:spacing w:line="400" w:lineRule="exact"/>
        <w:ind w:firstLineChars="200" w:firstLine="480"/>
        <w:rPr>
          <w:rFonts w:ascii="宋体" w:hAnsi="宋体" w:cs="宋体"/>
          <w:sz w:val="24"/>
        </w:rPr>
      </w:pPr>
      <w:r>
        <w:rPr>
          <w:rFonts w:ascii="宋体" w:hAnsi="宋体" w:cs="宋体" w:hint="eastAsia"/>
          <w:sz w:val="24"/>
        </w:rPr>
        <w:t>（二）办公条件</w:t>
      </w:r>
    </w:p>
    <w:p w:rsidR="001A1D4E" w:rsidRDefault="008F43D6">
      <w:pPr>
        <w:spacing w:line="400" w:lineRule="exact"/>
        <w:ind w:firstLineChars="200" w:firstLine="480"/>
        <w:rPr>
          <w:rFonts w:ascii="宋体" w:hAnsi="宋体" w:cs="宋体"/>
          <w:sz w:val="24"/>
        </w:rPr>
      </w:pPr>
      <w:r>
        <w:rPr>
          <w:rFonts w:ascii="宋体" w:hAnsi="宋体" w:cs="宋体" w:hint="eastAsia"/>
          <w:sz w:val="24"/>
        </w:rPr>
        <w:t>监理人自行配备为完成监理工作所需的办公设施，具体内容如下：</w:t>
      </w:r>
    </w:p>
    <w:p w:rsidR="001A1D4E" w:rsidRDefault="008F43D6">
      <w:pPr>
        <w:spacing w:line="400" w:lineRule="exact"/>
        <w:ind w:firstLineChars="200" w:firstLine="480"/>
        <w:rPr>
          <w:rFonts w:ascii="宋体" w:hAnsi="宋体" w:cs="宋体"/>
          <w:sz w:val="24"/>
        </w:rPr>
      </w:pPr>
      <w:r>
        <w:rPr>
          <w:rFonts w:ascii="宋体" w:hAnsi="宋体" w:cs="宋体" w:hint="eastAsia"/>
          <w:sz w:val="24"/>
        </w:rPr>
        <w:lastRenderedPageBreak/>
        <w:t>1</w:t>
      </w:r>
      <w:r>
        <w:rPr>
          <w:rFonts w:ascii="宋体" w:hAnsi="宋体" w:cs="宋体"/>
          <w:sz w:val="24"/>
        </w:rPr>
        <w:t>.</w:t>
      </w:r>
      <w:r>
        <w:rPr>
          <w:rFonts w:ascii="宋体" w:hAnsi="宋体" w:cs="宋体" w:hint="eastAsia"/>
          <w:sz w:val="24"/>
        </w:rPr>
        <w:t>办公用房（包括办公室及房屋的维护等）；</w:t>
      </w:r>
    </w:p>
    <w:p w:rsidR="001A1D4E" w:rsidRDefault="008F43D6">
      <w:pPr>
        <w:spacing w:line="400" w:lineRule="exact"/>
        <w:ind w:firstLine="480"/>
        <w:rPr>
          <w:rFonts w:ascii="宋体" w:hAnsi="宋体" w:cs="宋体"/>
          <w:sz w:val="24"/>
        </w:rPr>
      </w:pPr>
      <w:r>
        <w:rPr>
          <w:rFonts w:ascii="宋体" w:hAnsi="宋体" w:cs="宋体"/>
          <w:sz w:val="24"/>
        </w:rPr>
        <w:t>2.</w:t>
      </w:r>
      <w:r>
        <w:rPr>
          <w:rFonts w:ascii="宋体" w:hAnsi="宋体" w:cs="宋体" w:hint="eastAsia"/>
          <w:sz w:val="24"/>
        </w:rPr>
        <w:t>办公家具及配套设施（包括办公家具及配备设施以及其安装和维护等）；</w:t>
      </w:r>
    </w:p>
    <w:p w:rsidR="001A1D4E" w:rsidRDefault="008F43D6">
      <w:pPr>
        <w:spacing w:line="400" w:lineRule="exact"/>
        <w:ind w:firstLine="480"/>
        <w:rPr>
          <w:rFonts w:ascii="宋体" w:hAnsi="宋体" w:cs="宋体"/>
          <w:sz w:val="24"/>
        </w:rPr>
      </w:pPr>
      <w:r>
        <w:rPr>
          <w:rFonts w:ascii="宋体" w:hAnsi="宋体" w:cs="宋体"/>
          <w:sz w:val="24"/>
        </w:rPr>
        <w:t>3.</w:t>
      </w:r>
      <w:r>
        <w:rPr>
          <w:rFonts w:ascii="宋体" w:hAnsi="宋体" w:cs="宋体" w:hint="eastAsia"/>
          <w:sz w:val="24"/>
        </w:rPr>
        <w:t>办公设备，具体要求见下表：</w:t>
      </w:r>
    </w:p>
    <w:tbl>
      <w:tblPr>
        <w:tblStyle w:val="af2"/>
        <w:tblW w:w="5000" w:type="pct"/>
        <w:jc w:val="center"/>
        <w:tblLook w:val="04A0"/>
      </w:tblPr>
      <w:tblGrid>
        <w:gridCol w:w="3190"/>
        <w:gridCol w:w="3191"/>
        <w:gridCol w:w="3189"/>
      </w:tblGrid>
      <w:tr w:rsidR="001A1D4E">
        <w:trPr>
          <w:jc w:val="center"/>
        </w:trPr>
        <w:tc>
          <w:tcPr>
            <w:tcW w:w="1667" w:type="pct"/>
            <w:vMerge w:val="restart"/>
            <w:vAlign w:val="center"/>
          </w:tcPr>
          <w:p w:rsidR="001A1D4E" w:rsidRDefault="008F43D6">
            <w:pPr>
              <w:spacing w:line="400" w:lineRule="exact"/>
              <w:jc w:val="center"/>
              <w:rPr>
                <w:rFonts w:ascii="宋体" w:hAnsi="宋体" w:cs="宋体"/>
                <w:sz w:val="24"/>
              </w:rPr>
            </w:pPr>
            <w:r>
              <w:rPr>
                <w:rFonts w:ascii="宋体" w:hAnsi="宋体" w:cs="宋体" w:hint="eastAsia"/>
                <w:sz w:val="24"/>
              </w:rPr>
              <w:t>主要办公、测量设备</w:t>
            </w:r>
          </w:p>
        </w:tc>
        <w:tc>
          <w:tcPr>
            <w:tcW w:w="1667" w:type="pct"/>
            <w:vAlign w:val="center"/>
          </w:tcPr>
          <w:p w:rsidR="001A1D4E" w:rsidRDefault="008F43D6">
            <w:pPr>
              <w:spacing w:line="400" w:lineRule="exact"/>
              <w:jc w:val="center"/>
              <w:rPr>
                <w:rFonts w:ascii="宋体" w:hAnsi="宋体" w:cs="宋体"/>
                <w:sz w:val="24"/>
              </w:rPr>
            </w:pPr>
            <w:r>
              <w:rPr>
                <w:rFonts w:ascii="宋体" w:hAnsi="宋体" w:cs="宋体" w:hint="eastAsia"/>
                <w:sz w:val="24"/>
              </w:rPr>
              <w:t>计算机及附属打印设备</w:t>
            </w:r>
          </w:p>
        </w:tc>
        <w:tc>
          <w:tcPr>
            <w:tcW w:w="1667" w:type="pct"/>
            <w:vAlign w:val="center"/>
          </w:tcPr>
          <w:p w:rsidR="001A1D4E" w:rsidRDefault="008F43D6">
            <w:pPr>
              <w:spacing w:line="400" w:lineRule="exact"/>
              <w:jc w:val="center"/>
              <w:rPr>
                <w:rFonts w:ascii="宋体" w:hAnsi="宋体" w:cs="宋体"/>
                <w:sz w:val="24"/>
              </w:rPr>
            </w:pPr>
            <w:r>
              <w:rPr>
                <w:rFonts w:ascii="宋体" w:hAnsi="宋体" w:cs="宋体" w:hint="eastAsia"/>
                <w:sz w:val="24"/>
              </w:rPr>
              <w:t>4套</w:t>
            </w:r>
          </w:p>
        </w:tc>
      </w:tr>
      <w:tr w:rsidR="001A1D4E">
        <w:trPr>
          <w:jc w:val="center"/>
        </w:trPr>
        <w:tc>
          <w:tcPr>
            <w:tcW w:w="1667" w:type="pct"/>
            <w:vMerge/>
            <w:vAlign w:val="center"/>
          </w:tcPr>
          <w:p w:rsidR="001A1D4E" w:rsidRDefault="001A1D4E">
            <w:pPr>
              <w:spacing w:line="400" w:lineRule="exact"/>
              <w:jc w:val="center"/>
              <w:rPr>
                <w:rFonts w:ascii="宋体" w:hAnsi="宋体" w:cs="宋体"/>
                <w:sz w:val="24"/>
              </w:rPr>
            </w:pPr>
          </w:p>
        </w:tc>
        <w:tc>
          <w:tcPr>
            <w:tcW w:w="1667" w:type="pct"/>
            <w:vAlign w:val="center"/>
          </w:tcPr>
          <w:p w:rsidR="001A1D4E" w:rsidRDefault="008F43D6">
            <w:pPr>
              <w:spacing w:line="400" w:lineRule="exact"/>
              <w:jc w:val="center"/>
              <w:rPr>
                <w:rFonts w:ascii="宋体" w:hAnsi="宋体" w:cs="宋体"/>
                <w:sz w:val="24"/>
              </w:rPr>
            </w:pPr>
            <w:r>
              <w:rPr>
                <w:rFonts w:ascii="宋体" w:hAnsi="宋体" w:cs="宋体" w:hint="eastAsia"/>
                <w:sz w:val="24"/>
              </w:rPr>
              <w:t>执法记录仪</w:t>
            </w:r>
          </w:p>
        </w:tc>
        <w:tc>
          <w:tcPr>
            <w:tcW w:w="1667" w:type="pct"/>
            <w:vAlign w:val="center"/>
          </w:tcPr>
          <w:p w:rsidR="001A1D4E" w:rsidRDefault="008F43D6">
            <w:pPr>
              <w:spacing w:line="400" w:lineRule="exact"/>
              <w:jc w:val="center"/>
              <w:rPr>
                <w:rFonts w:ascii="宋体" w:hAnsi="宋体" w:cs="宋体"/>
                <w:sz w:val="24"/>
              </w:rPr>
            </w:pPr>
            <w:r>
              <w:rPr>
                <w:rFonts w:ascii="宋体" w:hAnsi="宋体" w:cs="宋体" w:hint="eastAsia"/>
                <w:sz w:val="24"/>
              </w:rPr>
              <w:t>4台</w:t>
            </w:r>
          </w:p>
        </w:tc>
      </w:tr>
      <w:tr w:rsidR="001A1D4E">
        <w:trPr>
          <w:jc w:val="center"/>
        </w:trPr>
        <w:tc>
          <w:tcPr>
            <w:tcW w:w="1667" w:type="pct"/>
            <w:vMerge/>
            <w:vAlign w:val="center"/>
          </w:tcPr>
          <w:p w:rsidR="001A1D4E" w:rsidRDefault="001A1D4E">
            <w:pPr>
              <w:spacing w:line="400" w:lineRule="exact"/>
              <w:jc w:val="center"/>
              <w:rPr>
                <w:rFonts w:ascii="宋体" w:hAnsi="宋体" w:cs="宋体"/>
                <w:sz w:val="24"/>
              </w:rPr>
            </w:pPr>
          </w:p>
        </w:tc>
        <w:tc>
          <w:tcPr>
            <w:tcW w:w="1667" w:type="pct"/>
            <w:vAlign w:val="center"/>
          </w:tcPr>
          <w:p w:rsidR="001A1D4E" w:rsidRDefault="008F43D6">
            <w:pPr>
              <w:spacing w:line="400" w:lineRule="exact"/>
              <w:jc w:val="center"/>
              <w:rPr>
                <w:rFonts w:ascii="宋体" w:hAnsi="宋体" w:cs="宋体"/>
                <w:sz w:val="24"/>
              </w:rPr>
            </w:pPr>
            <w:r>
              <w:rPr>
                <w:rFonts w:ascii="宋体" w:hAnsi="宋体" w:cs="宋体" w:hint="eastAsia"/>
                <w:sz w:val="24"/>
              </w:rPr>
              <w:t>笔记本电脑</w:t>
            </w:r>
          </w:p>
        </w:tc>
        <w:tc>
          <w:tcPr>
            <w:tcW w:w="1667" w:type="pct"/>
            <w:vAlign w:val="center"/>
          </w:tcPr>
          <w:p w:rsidR="001A1D4E" w:rsidRDefault="008F43D6">
            <w:pPr>
              <w:spacing w:line="400" w:lineRule="exact"/>
              <w:jc w:val="center"/>
              <w:rPr>
                <w:rFonts w:ascii="宋体" w:hAnsi="宋体" w:cs="宋体"/>
                <w:sz w:val="24"/>
              </w:rPr>
            </w:pPr>
            <w:r>
              <w:rPr>
                <w:rFonts w:ascii="宋体" w:hAnsi="宋体" w:cs="宋体" w:hint="eastAsia"/>
                <w:sz w:val="24"/>
              </w:rPr>
              <w:t>2台</w:t>
            </w:r>
          </w:p>
        </w:tc>
      </w:tr>
      <w:tr w:rsidR="001A1D4E">
        <w:trPr>
          <w:jc w:val="center"/>
        </w:trPr>
        <w:tc>
          <w:tcPr>
            <w:tcW w:w="1667" w:type="pct"/>
            <w:vMerge/>
            <w:vAlign w:val="center"/>
          </w:tcPr>
          <w:p w:rsidR="001A1D4E" w:rsidRDefault="001A1D4E">
            <w:pPr>
              <w:spacing w:line="400" w:lineRule="exact"/>
              <w:jc w:val="center"/>
              <w:rPr>
                <w:rFonts w:ascii="宋体" w:hAnsi="宋体" w:cs="宋体"/>
                <w:sz w:val="24"/>
              </w:rPr>
            </w:pPr>
          </w:p>
        </w:tc>
        <w:tc>
          <w:tcPr>
            <w:tcW w:w="1667" w:type="pct"/>
            <w:vAlign w:val="center"/>
          </w:tcPr>
          <w:p w:rsidR="001A1D4E" w:rsidRDefault="008F43D6">
            <w:pPr>
              <w:spacing w:line="400" w:lineRule="exact"/>
              <w:jc w:val="center"/>
              <w:rPr>
                <w:rFonts w:ascii="宋体" w:hAnsi="宋体" w:cs="宋体"/>
                <w:sz w:val="24"/>
              </w:rPr>
            </w:pPr>
            <w:r>
              <w:rPr>
                <w:rFonts w:ascii="宋体" w:hAnsi="宋体" w:cs="宋体" w:hint="eastAsia"/>
                <w:sz w:val="24"/>
              </w:rPr>
              <w:t>数码照相机</w:t>
            </w:r>
          </w:p>
        </w:tc>
        <w:tc>
          <w:tcPr>
            <w:tcW w:w="1667" w:type="pct"/>
            <w:vAlign w:val="center"/>
          </w:tcPr>
          <w:p w:rsidR="001A1D4E" w:rsidRDefault="008F43D6">
            <w:pPr>
              <w:spacing w:line="400" w:lineRule="exact"/>
              <w:jc w:val="center"/>
              <w:rPr>
                <w:rFonts w:ascii="宋体" w:hAnsi="宋体" w:cs="宋体"/>
                <w:sz w:val="24"/>
              </w:rPr>
            </w:pPr>
            <w:r>
              <w:rPr>
                <w:rFonts w:ascii="宋体" w:hAnsi="宋体" w:cs="宋体" w:hint="eastAsia"/>
                <w:sz w:val="24"/>
              </w:rPr>
              <w:t>2台</w:t>
            </w:r>
          </w:p>
        </w:tc>
      </w:tr>
      <w:tr w:rsidR="001A1D4E">
        <w:trPr>
          <w:jc w:val="center"/>
        </w:trPr>
        <w:tc>
          <w:tcPr>
            <w:tcW w:w="1667" w:type="pct"/>
            <w:vMerge/>
            <w:vAlign w:val="center"/>
          </w:tcPr>
          <w:p w:rsidR="001A1D4E" w:rsidRDefault="001A1D4E">
            <w:pPr>
              <w:spacing w:line="400" w:lineRule="exact"/>
              <w:jc w:val="center"/>
              <w:rPr>
                <w:rFonts w:ascii="宋体" w:hAnsi="宋体" w:cs="宋体"/>
                <w:sz w:val="24"/>
              </w:rPr>
            </w:pPr>
          </w:p>
        </w:tc>
        <w:tc>
          <w:tcPr>
            <w:tcW w:w="1667" w:type="pct"/>
            <w:vAlign w:val="center"/>
          </w:tcPr>
          <w:p w:rsidR="001A1D4E" w:rsidRDefault="008F43D6">
            <w:pPr>
              <w:spacing w:line="400" w:lineRule="exact"/>
              <w:jc w:val="center"/>
              <w:rPr>
                <w:rFonts w:ascii="宋体" w:hAnsi="宋体" w:cs="宋体"/>
                <w:sz w:val="24"/>
              </w:rPr>
            </w:pPr>
            <w:r>
              <w:rPr>
                <w:rFonts w:ascii="宋体" w:hAnsi="宋体" w:cs="宋体" w:hint="eastAsia"/>
                <w:sz w:val="24"/>
              </w:rPr>
              <w:t>数码摄像机</w:t>
            </w:r>
          </w:p>
        </w:tc>
        <w:tc>
          <w:tcPr>
            <w:tcW w:w="1667" w:type="pct"/>
            <w:vAlign w:val="center"/>
          </w:tcPr>
          <w:p w:rsidR="001A1D4E" w:rsidRDefault="008F43D6">
            <w:pPr>
              <w:spacing w:line="400" w:lineRule="exact"/>
              <w:jc w:val="center"/>
              <w:rPr>
                <w:rFonts w:ascii="宋体" w:hAnsi="宋体" w:cs="宋体"/>
                <w:sz w:val="24"/>
              </w:rPr>
            </w:pPr>
            <w:r>
              <w:rPr>
                <w:rFonts w:ascii="宋体" w:hAnsi="宋体" w:cs="宋体" w:hint="eastAsia"/>
                <w:sz w:val="24"/>
              </w:rPr>
              <w:t>2台</w:t>
            </w:r>
          </w:p>
        </w:tc>
      </w:tr>
      <w:tr w:rsidR="001A1D4E">
        <w:trPr>
          <w:jc w:val="center"/>
        </w:trPr>
        <w:tc>
          <w:tcPr>
            <w:tcW w:w="1667" w:type="pct"/>
            <w:vMerge/>
            <w:vAlign w:val="center"/>
          </w:tcPr>
          <w:p w:rsidR="001A1D4E" w:rsidRDefault="001A1D4E">
            <w:pPr>
              <w:spacing w:line="400" w:lineRule="exact"/>
              <w:jc w:val="center"/>
              <w:rPr>
                <w:rFonts w:ascii="宋体" w:hAnsi="宋体" w:cs="宋体"/>
                <w:sz w:val="24"/>
              </w:rPr>
            </w:pPr>
          </w:p>
        </w:tc>
        <w:tc>
          <w:tcPr>
            <w:tcW w:w="1667" w:type="pct"/>
            <w:vAlign w:val="center"/>
          </w:tcPr>
          <w:p w:rsidR="001A1D4E" w:rsidRDefault="008F43D6">
            <w:pPr>
              <w:spacing w:line="400" w:lineRule="exact"/>
              <w:jc w:val="center"/>
              <w:rPr>
                <w:rFonts w:ascii="宋体" w:hAnsi="宋体" w:cs="宋体"/>
                <w:sz w:val="24"/>
              </w:rPr>
            </w:pPr>
            <w:r>
              <w:rPr>
                <w:rFonts w:ascii="宋体" w:hAnsi="宋体" w:cs="宋体" w:hint="eastAsia"/>
                <w:sz w:val="24"/>
              </w:rPr>
              <w:t>复印机</w:t>
            </w:r>
          </w:p>
        </w:tc>
        <w:tc>
          <w:tcPr>
            <w:tcW w:w="1667" w:type="pct"/>
            <w:vAlign w:val="center"/>
          </w:tcPr>
          <w:p w:rsidR="001A1D4E" w:rsidRDefault="008F43D6">
            <w:pPr>
              <w:spacing w:line="400" w:lineRule="exact"/>
              <w:jc w:val="center"/>
              <w:rPr>
                <w:rFonts w:ascii="宋体" w:hAnsi="宋体" w:cs="宋体"/>
                <w:sz w:val="24"/>
              </w:rPr>
            </w:pPr>
            <w:r>
              <w:rPr>
                <w:rFonts w:ascii="宋体" w:hAnsi="宋体" w:cs="宋体" w:hint="eastAsia"/>
                <w:sz w:val="24"/>
              </w:rPr>
              <w:t>1台</w:t>
            </w:r>
          </w:p>
        </w:tc>
      </w:tr>
      <w:tr w:rsidR="001A1D4E">
        <w:trPr>
          <w:jc w:val="center"/>
        </w:trPr>
        <w:tc>
          <w:tcPr>
            <w:tcW w:w="1667" w:type="pct"/>
            <w:vMerge/>
            <w:vAlign w:val="center"/>
          </w:tcPr>
          <w:p w:rsidR="001A1D4E" w:rsidRDefault="001A1D4E">
            <w:pPr>
              <w:spacing w:line="400" w:lineRule="exact"/>
              <w:jc w:val="center"/>
              <w:rPr>
                <w:rFonts w:ascii="宋体" w:hAnsi="宋体" w:cs="宋体"/>
                <w:sz w:val="24"/>
              </w:rPr>
            </w:pPr>
          </w:p>
        </w:tc>
        <w:tc>
          <w:tcPr>
            <w:tcW w:w="1667" w:type="pct"/>
            <w:vAlign w:val="center"/>
          </w:tcPr>
          <w:p w:rsidR="001A1D4E" w:rsidRDefault="008F43D6">
            <w:pPr>
              <w:spacing w:line="400" w:lineRule="exact"/>
              <w:jc w:val="center"/>
              <w:rPr>
                <w:rFonts w:ascii="宋体" w:hAnsi="宋体" w:cs="宋体"/>
                <w:sz w:val="24"/>
              </w:rPr>
            </w:pPr>
            <w:r>
              <w:rPr>
                <w:rFonts w:ascii="宋体" w:hAnsi="宋体" w:cs="宋体" w:hint="eastAsia"/>
                <w:sz w:val="24"/>
              </w:rPr>
              <w:t>宽带网络</w:t>
            </w:r>
          </w:p>
        </w:tc>
        <w:tc>
          <w:tcPr>
            <w:tcW w:w="1667" w:type="pct"/>
            <w:vAlign w:val="center"/>
          </w:tcPr>
          <w:p w:rsidR="001A1D4E" w:rsidRDefault="008F43D6">
            <w:pPr>
              <w:spacing w:line="400" w:lineRule="exact"/>
              <w:jc w:val="center"/>
              <w:rPr>
                <w:rFonts w:ascii="宋体" w:hAnsi="宋体" w:cs="宋体"/>
                <w:sz w:val="24"/>
              </w:rPr>
            </w:pPr>
            <w:r>
              <w:rPr>
                <w:rFonts w:ascii="宋体" w:hAnsi="宋体" w:cs="宋体" w:hint="eastAsia"/>
                <w:sz w:val="24"/>
              </w:rPr>
              <w:t>1套</w:t>
            </w:r>
          </w:p>
        </w:tc>
      </w:tr>
    </w:tbl>
    <w:p w:rsidR="001A1D4E" w:rsidRDefault="008F43D6">
      <w:pPr>
        <w:spacing w:line="400" w:lineRule="exact"/>
        <w:ind w:firstLineChars="200" w:firstLine="480"/>
        <w:rPr>
          <w:rFonts w:ascii="宋体" w:hAnsi="宋体" w:cs="宋体"/>
          <w:sz w:val="24"/>
        </w:rPr>
      </w:pPr>
      <w:r>
        <w:rPr>
          <w:rFonts w:ascii="宋体" w:hAnsi="宋体" w:cs="宋体"/>
          <w:sz w:val="24"/>
        </w:rPr>
        <w:t>4.</w:t>
      </w:r>
      <w:r>
        <w:rPr>
          <w:rFonts w:ascii="宋体" w:hAnsi="宋体" w:cs="宋体" w:hint="eastAsia"/>
          <w:sz w:val="24"/>
        </w:rPr>
        <w:t>日常办公用品（包括各种纸张、文具、墨粉等各种日常办公用品及消耗品等）；</w:t>
      </w:r>
    </w:p>
    <w:p w:rsidR="001A1D4E" w:rsidRDefault="008F43D6">
      <w:pPr>
        <w:spacing w:line="400" w:lineRule="exact"/>
        <w:ind w:firstLineChars="200" w:firstLine="480"/>
        <w:rPr>
          <w:rFonts w:ascii="宋体" w:hAnsi="宋体" w:cs="宋体"/>
          <w:sz w:val="24"/>
        </w:rPr>
      </w:pPr>
      <w:r>
        <w:rPr>
          <w:rFonts w:ascii="宋体" w:hAnsi="宋体" w:cs="宋体" w:hint="eastAsia"/>
          <w:sz w:val="24"/>
        </w:rPr>
        <w:t>5</w:t>
      </w:r>
      <w:r>
        <w:rPr>
          <w:rFonts w:ascii="宋体" w:hAnsi="宋体" w:cs="宋体"/>
          <w:sz w:val="24"/>
        </w:rPr>
        <w:t>.</w:t>
      </w:r>
      <w:r>
        <w:rPr>
          <w:rFonts w:ascii="宋体" w:hAnsi="宋体" w:cs="宋体" w:hint="eastAsia"/>
          <w:sz w:val="24"/>
        </w:rPr>
        <w:t>通信设备（包括监理人使用的办公网络、通信设备等和其使用期间的维修、配件更换及通讯电话费）。</w:t>
      </w:r>
    </w:p>
    <w:p w:rsidR="001A1D4E" w:rsidRDefault="008F43D6">
      <w:pPr>
        <w:spacing w:line="400" w:lineRule="exact"/>
        <w:ind w:firstLineChars="200" w:firstLine="480"/>
        <w:rPr>
          <w:rFonts w:ascii="宋体" w:hAnsi="宋体" w:cs="宋体"/>
          <w:sz w:val="24"/>
        </w:rPr>
      </w:pPr>
      <w:r>
        <w:rPr>
          <w:rFonts w:ascii="宋体" w:hAnsi="宋体" w:cs="宋体" w:hint="eastAsia"/>
          <w:sz w:val="24"/>
        </w:rPr>
        <w:t>（三）生活条件</w:t>
      </w:r>
    </w:p>
    <w:p w:rsidR="001A1D4E" w:rsidRDefault="008F43D6">
      <w:pPr>
        <w:spacing w:line="400" w:lineRule="exact"/>
        <w:ind w:firstLineChars="200" w:firstLine="480"/>
        <w:rPr>
          <w:rFonts w:ascii="宋体" w:hAnsi="宋体" w:cs="宋体"/>
          <w:sz w:val="24"/>
        </w:rPr>
      </w:pPr>
      <w:r>
        <w:rPr>
          <w:rFonts w:ascii="宋体" w:hAnsi="宋体" w:cs="宋体" w:hint="eastAsia"/>
          <w:sz w:val="24"/>
        </w:rPr>
        <w:t>监理人自行配备为完成监理工作所需的生活设施，具体内容如下：</w:t>
      </w:r>
    </w:p>
    <w:p w:rsidR="001A1D4E" w:rsidRDefault="008F43D6">
      <w:pPr>
        <w:spacing w:line="400" w:lineRule="exact"/>
        <w:ind w:firstLineChars="200" w:firstLine="480"/>
        <w:rPr>
          <w:rFonts w:ascii="宋体" w:hAnsi="宋体" w:cs="宋体"/>
          <w:sz w:val="24"/>
        </w:rPr>
      </w:pPr>
      <w:r>
        <w:rPr>
          <w:rFonts w:ascii="宋体" w:hAnsi="宋体" w:cs="宋体" w:hint="eastAsia"/>
          <w:sz w:val="24"/>
        </w:rPr>
        <w:t>1</w:t>
      </w:r>
      <w:r>
        <w:rPr>
          <w:rFonts w:ascii="宋体" w:hAnsi="宋体" w:cs="宋体"/>
          <w:sz w:val="24"/>
        </w:rPr>
        <w:t>.</w:t>
      </w:r>
      <w:r>
        <w:rPr>
          <w:rFonts w:ascii="宋体" w:hAnsi="宋体" w:cs="宋体" w:hint="eastAsia"/>
          <w:sz w:val="24"/>
        </w:rPr>
        <w:t>生活用房（包括住宿及房屋的维护等）；</w:t>
      </w:r>
    </w:p>
    <w:p w:rsidR="001A1D4E" w:rsidRDefault="008F43D6">
      <w:pPr>
        <w:spacing w:line="400" w:lineRule="exact"/>
        <w:ind w:firstLine="480"/>
        <w:rPr>
          <w:rFonts w:ascii="宋体" w:hAnsi="宋体" w:cs="宋体"/>
          <w:sz w:val="24"/>
        </w:rPr>
      </w:pPr>
      <w:r>
        <w:rPr>
          <w:rFonts w:ascii="宋体" w:hAnsi="宋体" w:cs="宋体"/>
          <w:sz w:val="24"/>
        </w:rPr>
        <w:t>2.</w:t>
      </w:r>
      <w:r>
        <w:rPr>
          <w:rFonts w:ascii="宋体" w:hAnsi="宋体" w:cs="宋体" w:hint="eastAsia"/>
          <w:sz w:val="24"/>
        </w:rPr>
        <w:t>生活家具及配套设施（包括生活家具及配套设施以及其安装和维护等）；</w:t>
      </w:r>
    </w:p>
    <w:p w:rsidR="001A1D4E" w:rsidRDefault="008F43D6">
      <w:pPr>
        <w:spacing w:line="400" w:lineRule="exact"/>
        <w:ind w:firstLine="480"/>
        <w:rPr>
          <w:rFonts w:ascii="宋体" w:hAnsi="宋体" w:cs="宋体"/>
          <w:sz w:val="24"/>
        </w:rPr>
      </w:pPr>
      <w:r>
        <w:rPr>
          <w:rFonts w:ascii="宋体" w:hAnsi="宋体" w:cs="宋体"/>
          <w:sz w:val="24"/>
        </w:rPr>
        <w:t>3.</w:t>
      </w:r>
      <w:r>
        <w:rPr>
          <w:rFonts w:ascii="宋体" w:hAnsi="宋体" w:cs="宋体" w:hint="eastAsia"/>
          <w:sz w:val="24"/>
        </w:rPr>
        <w:t>餐厨设施（包括餐厨设施以及其安装和维护等）；</w:t>
      </w:r>
    </w:p>
    <w:p w:rsidR="001A1D4E" w:rsidRDefault="008F43D6">
      <w:pPr>
        <w:spacing w:line="400" w:lineRule="exact"/>
        <w:ind w:firstLine="480"/>
        <w:rPr>
          <w:rFonts w:ascii="宋体" w:hAnsi="宋体" w:cs="宋体"/>
          <w:sz w:val="24"/>
        </w:rPr>
      </w:pPr>
      <w:r>
        <w:rPr>
          <w:rFonts w:ascii="宋体" w:hAnsi="宋体" w:cs="宋体" w:hint="eastAsia"/>
          <w:sz w:val="24"/>
        </w:rPr>
        <w:t>4</w:t>
      </w:r>
      <w:r>
        <w:rPr>
          <w:rFonts w:ascii="宋体" w:hAnsi="宋体" w:cs="宋体"/>
          <w:sz w:val="24"/>
        </w:rPr>
        <w:t>.</w:t>
      </w:r>
      <w:r>
        <w:rPr>
          <w:rFonts w:ascii="宋体" w:hAnsi="宋体" w:cs="宋体" w:hint="eastAsia"/>
          <w:sz w:val="24"/>
        </w:rPr>
        <w:t>供水供电设施（包括供水供电设施以及其安装和维护等）；</w:t>
      </w:r>
    </w:p>
    <w:p w:rsidR="001A1D4E" w:rsidRDefault="008F43D6">
      <w:pPr>
        <w:spacing w:line="400" w:lineRule="exact"/>
        <w:ind w:firstLine="480"/>
        <w:rPr>
          <w:rFonts w:ascii="宋体" w:hAnsi="宋体" w:cs="宋体"/>
          <w:sz w:val="24"/>
        </w:rPr>
      </w:pPr>
      <w:r>
        <w:rPr>
          <w:rFonts w:ascii="宋体" w:hAnsi="宋体" w:cs="宋体" w:hint="eastAsia"/>
          <w:sz w:val="24"/>
        </w:rPr>
        <w:t>5</w:t>
      </w:r>
      <w:r>
        <w:rPr>
          <w:rFonts w:ascii="宋体" w:hAnsi="宋体" w:cs="宋体"/>
          <w:sz w:val="24"/>
        </w:rPr>
        <w:t>.</w:t>
      </w:r>
      <w:r>
        <w:rPr>
          <w:rFonts w:ascii="宋体" w:hAnsi="宋体" w:cs="宋体" w:hint="eastAsia"/>
          <w:sz w:val="24"/>
        </w:rPr>
        <w:t>取暖降温设施（包括取暖降温设施以及其安装和维护等）；</w:t>
      </w:r>
    </w:p>
    <w:p w:rsidR="001A1D4E" w:rsidRDefault="008F43D6">
      <w:pPr>
        <w:spacing w:line="400" w:lineRule="exact"/>
        <w:ind w:firstLine="480"/>
        <w:rPr>
          <w:rFonts w:ascii="宋体" w:hAnsi="宋体" w:cs="宋体"/>
          <w:sz w:val="24"/>
        </w:rPr>
      </w:pPr>
      <w:r>
        <w:rPr>
          <w:rFonts w:ascii="宋体" w:hAnsi="宋体" w:cs="宋体" w:hint="eastAsia"/>
          <w:sz w:val="24"/>
        </w:rPr>
        <w:t>6</w:t>
      </w:r>
      <w:r>
        <w:rPr>
          <w:rFonts w:ascii="宋体" w:hAnsi="宋体" w:cs="宋体"/>
          <w:sz w:val="24"/>
        </w:rPr>
        <w:t>.</w:t>
      </w:r>
      <w:r>
        <w:rPr>
          <w:rFonts w:ascii="宋体" w:hAnsi="宋体" w:cs="宋体" w:hint="eastAsia"/>
          <w:sz w:val="24"/>
        </w:rPr>
        <w:t>安全消防设施（包括火灾自动报警系统、应急照明和安全疏散设施以及其安装和维护等）；</w:t>
      </w:r>
    </w:p>
    <w:p w:rsidR="001A1D4E" w:rsidRDefault="008F43D6">
      <w:pPr>
        <w:spacing w:line="400" w:lineRule="exact"/>
        <w:ind w:firstLine="480"/>
        <w:rPr>
          <w:rFonts w:ascii="宋体" w:hAnsi="宋体" w:cs="宋体"/>
          <w:sz w:val="24"/>
        </w:rPr>
      </w:pPr>
      <w:r>
        <w:rPr>
          <w:rFonts w:ascii="宋体" w:hAnsi="宋体" w:cs="宋体" w:hint="eastAsia"/>
          <w:sz w:val="24"/>
        </w:rPr>
        <w:t>7</w:t>
      </w:r>
      <w:r>
        <w:rPr>
          <w:rFonts w:ascii="宋体" w:hAnsi="宋体" w:cs="宋体"/>
          <w:sz w:val="24"/>
        </w:rPr>
        <w:t>.</w:t>
      </w:r>
      <w:r>
        <w:rPr>
          <w:rFonts w:ascii="宋体" w:hAnsi="宋体" w:cs="宋体" w:hint="eastAsia"/>
          <w:sz w:val="24"/>
        </w:rPr>
        <w:t>驻地建设要求</w:t>
      </w:r>
    </w:p>
    <w:p w:rsidR="001A1D4E" w:rsidRDefault="008F43D6">
      <w:pPr>
        <w:spacing w:line="400" w:lineRule="exact"/>
        <w:ind w:firstLine="480"/>
        <w:rPr>
          <w:rFonts w:ascii="宋体" w:hAnsi="宋体" w:cs="宋体"/>
          <w:sz w:val="24"/>
        </w:rPr>
      </w:pPr>
      <w:r>
        <w:rPr>
          <w:rFonts w:ascii="宋体" w:hAnsi="宋体" w:cs="宋体" w:hint="eastAsia"/>
          <w:sz w:val="24"/>
        </w:rPr>
        <w:t>（1）场地选址</w:t>
      </w:r>
    </w:p>
    <w:p w:rsidR="001A1D4E" w:rsidRDefault="008F43D6">
      <w:pPr>
        <w:spacing w:line="400" w:lineRule="exact"/>
        <w:ind w:firstLine="480"/>
        <w:rPr>
          <w:rFonts w:ascii="宋体" w:hAnsi="宋体" w:cs="宋体"/>
          <w:sz w:val="24"/>
        </w:rPr>
      </w:pPr>
      <w:r>
        <w:rPr>
          <w:rFonts w:ascii="宋体" w:hAnsi="宋体" w:cs="宋体" w:hint="eastAsia"/>
          <w:sz w:val="24"/>
        </w:rPr>
        <w:t>监理单位驻地（以下简称“驻地”）选址必须方便管理、交通便利、通讯畅通，不受洪水、泥石流等自然灾害威胁，避开坍方、落石、滑坡、危岩等危险地段，并于高压线路、通信线路保持安全距离。</w:t>
      </w:r>
    </w:p>
    <w:p w:rsidR="001A1D4E" w:rsidRDefault="008F43D6">
      <w:pPr>
        <w:spacing w:line="400" w:lineRule="exact"/>
        <w:ind w:firstLine="480"/>
        <w:rPr>
          <w:rFonts w:ascii="宋体" w:hAnsi="宋体" w:cs="宋体"/>
          <w:sz w:val="24"/>
        </w:rPr>
      </w:pPr>
      <w:r>
        <w:rPr>
          <w:rFonts w:ascii="宋体" w:hAnsi="宋体" w:cs="宋体" w:hint="eastAsia"/>
          <w:sz w:val="24"/>
        </w:rPr>
        <w:t>（2）驻地布局</w:t>
      </w:r>
    </w:p>
    <w:p w:rsidR="001A1D4E" w:rsidRDefault="008F43D6">
      <w:pPr>
        <w:spacing w:line="400" w:lineRule="exact"/>
        <w:ind w:firstLine="480"/>
        <w:rPr>
          <w:rFonts w:ascii="宋体" w:hAnsi="宋体" w:cs="宋体"/>
          <w:sz w:val="24"/>
        </w:rPr>
      </w:pPr>
      <w:r>
        <w:rPr>
          <w:rFonts w:ascii="宋体" w:hAnsi="宋体" w:cs="宋体" w:hint="eastAsia"/>
          <w:sz w:val="24"/>
        </w:rPr>
        <w:t>a</w:t>
      </w:r>
      <w:r>
        <w:rPr>
          <w:rFonts w:ascii="宋体" w:hAnsi="宋体" w:cs="宋体"/>
          <w:sz w:val="24"/>
        </w:rPr>
        <w:t>.</w:t>
      </w:r>
      <w:r>
        <w:rPr>
          <w:rFonts w:ascii="宋体" w:hAnsi="宋体" w:cs="宋体" w:hint="eastAsia"/>
          <w:sz w:val="24"/>
        </w:rPr>
        <w:t>监理单位驻地宜为独立式庭院，四周有围墙，由固定出入口，出入口应设置保卫人员。</w:t>
      </w:r>
    </w:p>
    <w:p w:rsidR="001A1D4E" w:rsidRDefault="008F43D6">
      <w:pPr>
        <w:spacing w:line="400" w:lineRule="exact"/>
        <w:ind w:firstLine="480"/>
        <w:rPr>
          <w:rFonts w:ascii="宋体" w:hAnsi="宋体" w:cs="宋体"/>
          <w:sz w:val="24"/>
        </w:rPr>
      </w:pPr>
      <w:r>
        <w:rPr>
          <w:rFonts w:ascii="宋体" w:hAnsi="宋体" w:cs="宋体" w:hint="eastAsia"/>
          <w:sz w:val="24"/>
        </w:rPr>
        <w:t>b</w:t>
      </w:r>
      <w:r>
        <w:rPr>
          <w:rFonts w:ascii="宋体" w:hAnsi="宋体" w:cs="宋体"/>
          <w:sz w:val="24"/>
        </w:rPr>
        <w:t>.</w:t>
      </w:r>
      <w:r>
        <w:rPr>
          <w:rFonts w:ascii="宋体" w:hAnsi="宋体" w:cs="宋体" w:hint="eastAsia"/>
          <w:sz w:val="24"/>
        </w:rPr>
        <w:t>监理单位驻地要做好消防措施，配备必要的消防器材，每个功能区必须配备不少于1</w:t>
      </w:r>
      <w:r>
        <w:rPr>
          <w:rFonts w:ascii="宋体" w:hAnsi="宋体" w:cs="宋体"/>
          <w:sz w:val="24"/>
        </w:rPr>
        <w:t>0</w:t>
      </w:r>
      <w:r>
        <w:rPr>
          <w:rFonts w:ascii="宋体" w:hAnsi="宋体" w:cs="宋体" w:hint="eastAsia"/>
          <w:sz w:val="24"/>
        </w:rPr>
        <w:t>部灭火器。</w:t>
      </w:r>
    </w:p>
    <w:p w:rsidR="001A1D4E" w:rsidRDefault="008F43D6">
      <w:pPr>
        <w:spacing w:line="400" w:lineRule="exact"/>
        <w:ind w:firstLineChars="200" w:firstLine="480"/>
        <w:rPr>
          <w:rFonts w:ascii="宋体" w:hAnsi="宋体" w:cs="宋体"/>
          <w:sz w:val="24"/>
        </w:rPr>
      </w:pPr>
      <w:r>
        <w:rPr>
          <w:rFonts w:ascii="宋体" w:hAnsi="宋体" w:cs="宋体" w:hint="eastAsia"/>
          <w:sz w:val="24"/>
        </w:rPr>
        <w:t>c</w:t>
      </w:r>
      <w:r>
        <w:rPr>
          <w:rFonts w:ascii="宋体" w:hAnsi="宋体" w:cs="宋体"/>
          <w:sz w:val="24"/>
        </w:rPr>
        <w:t>.</w:t>
      </w:r>
      <w:r>
        <w:rPr>
          <w:rFonts w:ascii="宋体" w:hAnsi="宋体" w:cs="宋体" w:hint="eastAsia"/>
          <w:sz w:val="24"/>
        </w:rPr>
        <w:t>监理单位驻地办公用房、生活用房及车辆停放场地布局合理，人员住宿、办公分开，停车区和驻地道路应硬化，其余空地予以绿化。</w:t>
      </w:r>
    </w:p>
    <w:p w:rsidR="001A1D4E" w:rsidRDefault="008F43D6">
      <w:pPr>
        <w:spacing w:line="400" w:lineRule="exact"/>
        <w:ind w:firstLineChars="200" w:firstLine="480"/>
        <w:rPr>
          <w:rFonts w:ascii="宋体" w:hAnsi="宋体" w:cs="宋体"/>
          <w:sz w:val="24"/>
        </w:rPr>
      </w:pPr>
      <w:r>
        <w:rPr>
          <w:rFonts w:ascii="宋体" w:hAnsi="宋体" w:cs="宋体" w:hint="eastAsia"/>
          <w:sz w:val="24"/>
        </w:rPr>
        <w:t>d</w:t>
      </w:r>
      <w:r>
        <w:rPr>
          <w:rFonts w:ascii="宋体" w:hAnsi="宋体" w:cs="宋体"/>
          <w:sz w:val="24"/>
        </w:rPr>
        <w:t>.</w:t>
      </w:r>
      <w:r>
        <w:rPr>
          <w:rFonts w:ascii="宋体" w:hAnsi="宋体" w:cs="宋体" w:hint="eastAsia"/>
          <w:sz w:val="24"/>
        </w:rPr>
        <w:t>驻地排水应系统设置，宜采用暗排形式，驻地排水管道应与外界排水系统连通，生</w:t>
      </w:r>
      <w:r>
        <w:rPr>
          <w:rFonts w:ascii="宋体" w:hAnsi="宋体" w:cs="宋体" w:hint="eastAsia"/>
          <w:sz w:val="24"/>
        </w:rPr>
        <w:lastRenderedPageBreak/>
        <w:t>活污水净化处理后方可排放。</w:t>
      </w:r>
    </w:p>
    <w:p w:rsidR="001A1D4E" w:rsidRDefault="008F43D6">
      <w:pPr>
        <w:spacing w:line="400" w:lineRule="exact"/>
        <w:ind w:firstLineChars="200" w:firstLine="480"/>
        <w:rPr>
          <w:rFonts w:ascii="宋体" w:hAnsi="宋体" w:cs="宋体"/>
          <w:sz w:val="24"/>
        </w:rPr>
      </w:pPr>
      <w:r>
        <w:rPr>
          <w:rFonts w:ascii="宋体" w:hAnsi="宋体" w:cs="宋体" w:hint="eastAsia"/>
          <w:sz w:val="24"/>
        </w:rPr>
        <w:t>（3）用房标准</w:t>
      </w:r>
    </w:p>
    <w:p w:rsidR="001A1D4E" w:rsidRDefault="008F43D6">
      <w:pPr>
        <w:spacing w:line="400" w:lineRule="exact"/>
        <w:ind w:firstLineChars="200" w:firstLine="480"/>
        <w:rPr>
          <w:rFonts w:ascii="宋体" w:hAnsi="宋体" w:cs="宋体"/>
          <w:sz w:val="24"/>
        </w:rPr>
      </w:pPr>
      <w:r>
        <w:rPr>
          <w:rFonts w:ascii="宋体" w:hAnsi="宋体" w:cs="宋体" w:hint="eastAsia"/>
          <w:sz w:val="24"/>
        </w:rPr>
        <w:t>a</w:t>
      </w:r>
      <w:r>
        <w:rPr>
          <w:rFonts w:ascii="宋体" w:hAnsi="宋体" w:cs="宋体"/>
          <w:sz w:val="24"/>
        </w:rPr>
        <w:t>.</w:t>
      </w:r>
      <w:r>
        <w:rPr>
          <w:rFonts w:ascii="宋体" w:hAnsi="宋体" w:cs="宋体" w:hint="eastAsia"/>
          <w:sz w:val="24"/>
        </w:rPr>
        <w:t>办公、生活用房应实用美观、隔热通风，房间净高不低于2</w:t>
      </w:r>
      <w:r>
        <w:rPr>
          <w:rFonts w:ascii="宋体" w:hAnsi="宋体" w:cs="宋体"/>
          <w:sz w:val="24"/>
        </w:rPr>
        <w:t>.6</w:t>
      </w:r>
      <w:r>
        <w:rPr>
          <w:rFonts w:ascii="宋体" w:hAnsi="宋体" w:cs="宋体" w:hint="eastAsia"/>
          <w:sz w:val="24"/>
        </w:rPr>
        <w:t>m，应设置可开启式窗户，保证通风；房顶材料选用阻燃材料，防雨、排水通畅，内墙抹灰刷白，地面硬化防潮湿；采用拼装式的活动房，搭建不宜超过两层；采用砖混结构的墙体，下设0</w:t>
      </w:r>
      <w:r>
        <w:rPr>
          <w:rFonts w:ascii="宋体" w:hAnsi="宋体" w:cs="宋体"/>
          <w:sz w:val="24"/>
        </w:rPr>
        <w:t>.5</w:t>
      </w:r>
      <w:r>
        <w:rPr>
          <w:rFonts w:ascii="宋体" w:hAnsi="宋体" w:cs="宋体" w:hint="eastAsia"/>
          <w:sz w:val="24"/>
        </w:rPr>
        <w:t>m高墙裙；房屋周围应设置排水沟，保证不积水。</w:t>
      </w:r>
    </w:p>
    <w:p w:rsidR="001A1D4E" w:rsidRDefault="008F43D6">
      <w:pPr>
        <w:spacing w:line="400" w:lineRule="exact"/>
        <w:ind w:firstLineChars="200" w:firstLine="480"/>
        <w:rPr>
          <w:rFonts w:ascii="宋体" w:hAnsi="宋体" w:cs="宋体"/>
          <w:sz w:val="24"/>
        </w:rPr>
      </w:pPr>
      <w:r>
        <w:rPr>
          <w:rFonts w:ascii="宋体" w:hAnsi="宋体" w:cs="宋体" w:hint="eastAsia"/>
          <w:sz w:val="24"/>
        </w:rPr>
        <w:t>b</w:t>
      </w:r>
      <w:r>
        <w:rPr>
          <w:rFonts w:ascii="宋体" w:hAnsi="宋体" w:cs="宋体"/>
          <w:sz w:val="24"/>
        </w:rPr>
        <w:t>.</w:t>
      </w:r>
      <w:r>
        <w:rPr>
          <w:rFonts w:ascii="宋体" w:hAnsi="宋体" w:cs="宋体" w:hint="eastAsia"/>
          <w:sz w:val="24"/>
        </w:rPr>
        <w:t>办公用房人均面积不小于1</w:t>
      </w:r>
      <w:r>
        <w:rPr>
          <w:rFonts w:ascii="宋体" w:hAnsi="宋体" w:cs="宋体"/>
          <w:sz w:val="24"/>
        </w:rPr>
        <w:t>0</w:t>
      </w:r>
      <w:r>
        <w:rPr>
          <w:rFonts w:ascii="宋体" w:hAnsi="宋体" w:cs="宋体" w:hint="eastAsia"/>
          <w:sz w:val="24"/>
        </w:rPr>
        <w:t>m</w:t>
      </w:r>
      <w:r>
        <w:rPr>
          <w:rFonts w:ascii="宋体" w:hAnsi="宋体" w:cs="宋体"/>
          <w:sz w:val="24"/>
          <w:vertAlign w:val="superscript"/>
        </w:rPr>
        <w:t>2</w:t>
      </w:r>
      <w:r>
        <w:rPr>
          <w:rFonts w:ascii="宋体" w:hAnsi="宋体" w:cs="宋体" w:hint="eastAsia"/>
          <w:sz w:val="24"/>
        </w:rPr>
        <w:t>，生活用房人均面积不小于8m</w:t>
      </w:r>
      <w:r>
        <w:rPr>
          <w:rFonts w:ascii="宋体" w:hAnsi="宋体" w:cs="宋体"/>
          <w:sz w:val="24"/>
          <w:vertAlign w:val="superscript"/>
        </w:rPr>
        <w:t>2</w:t>
      </w:r>
      <w:r>
        <w:rPr>
          <w:rFonts w:ascii="宋体" w:hAnsi="宋体" w:cs="宋体" w:hint="eastAsia"/>
          <w:sz w:val="24"/>
        </w:rPr>
        <w:t>。生活区必须设置淋浴间。</w:t>
      </w:r>
    </w:p>
    <w:p w:rsidR="001A1D4E" w:rsidRDefault="008F43D6">
      <w:pPr>
        <w:spacing w:line="400" w:lineRule="exact"/>
        <w:ind w:firstLineChars="200" w:firstLine="480"/>
        <w:rPr>
          <w:rFonts w:ascii="宋体" w:hAnsi="宋体" w:cs="宋体"/>
          <w:sz w:val="24"/>
        </w:rPr>
      </w:pPr>
      <w:r>
        <w:rPr>
          <w:rFonts w:ascii="宋体" w:hAnsi="宋体" w:cs="宋体" w:hint="eastAsia"/>
          <w:sz w:val="24"/>
        </w:rPr>
        <w:t>c</w:t>
      </w:r>
      <w:r>
        <w:rPr>
          <w:rFonts w:ascii="宋体" w:hAnsi="宋体" w:cs="宋体"/>
          <w:sz w:val="24"/>
        </w:rPr>
        <w:t>.</w:t>
      </w:r>
      <w:r>
        <w:rPr>
          <w:rFonts w:ascii="宋体" w:hAnsi="宋体" w:cs="宋体" w:hint="eastAsia"/>
          <w:sz w:val="24"/>
        </w:rPr>
        <w:t>监理单位会议室面积不小于5</w:t>
      </w:r>
      <w:r>
        <w:rPr>
          <w:rFonts w:ascii="宋体" w:hAnsi="宋体" w:cs="宋体"/>
          <w:sz w:val="24"/>
        </w:rPr>
        <w:t>0</w:t>
      </w:r>
      <w:r>
        <w:rPr>
          <w:rFonts w:ascii="宋体" w:hAnsi="宋体" w:cs="宋体" w:hint="eastAsia"/>
          <w:sz w:val="24"/>
        </w:rPr>
        <w:t>m</w:t>
      </w:r>
      <w:r>
        <w:rPr>
          <w:rFonts w:ascii="宋体" w:hAnsi="宋体" w:cs="宋体"/>
          <w:sz w:val="24"/>
          <w:vertAlign w:val="superscript"/>
        </w:rPr>
        <w:t>2</w:t>
      </w:r>
      <w:r>
        <w:rPr>
          <w:rFonts w:ascii="宋体" w:hAnsi="宋体" w:cs="宋体" w:hint="eastAsia"/>
          <w:sz w:val="24"/>
        </w:rPr>
        <w:t>。会议室应通风、照明良好，设有防寒保暖、防暑降温设备，设置2个向外开启门，保证发生危险时便于及时疏散。</w:t>
      </w:r>
    </w:p>
    <w:p w:rsidR="001A1D4E" w:rsidRDefault="008F43D6">
      <w:pPr>
        <w:spacing w:line="400" w:lineRule="exact"/>
        <w:ind w:firstLineChars="200" w:firstLine="480"/>
        <w:rPr>
          <w:rFonts w:ascii="宋体" w:hAnsi="宋体" w:cs="宋体"/>
          <w:sz w:val="24"/>
        </w:rPr>
      </w:pPr>
      <w:r>
        <w:rPr>
          <w:rFonts w:ascii="宋体" w:hAnsi="宋体" w:cs="宋体" w:hint="eastAsia"/>
          <w:sz w:val="24"/>
        </w:rPr>
        <w:t>d</w:t>
      </w:r>
      <w:r>
        <w:rPr>
          <w:rFonts w:ascii="宋体" w:hAnsi="宋体" w:cs="宋体"/>
          <w:sz w:val="24"/>
        </w:rPr>
        <w:t>.</w:t>
      </w:r>
      <w:r>
        <w:rPr>
          <w:rFonts w:ascii="宋体" w:hAnsi="宋体" w:cs="宋体" w:hint="eastAsia"/>
          <w:sz w:val="24"/>
        </w:rPr>
        <w:t>宿舍可租用永久住房，也可采用活动房搭建，可采用单人床或架子床，禁止通铺，每舍居住不超过2人，人均面积不小于8m</w:t>
      </w:r>
      <w:r>
        <w:rPr>
          <w:rFonts w:ascii="宋体" w:hAnsi="宋体" w:cs="宋体"/>
          <w:sz w:val="24"/>
          <w:vertAlign w:val="superscript"/>
        </w:rPr>
        <w:t>2</w:t>
      </w:r>
      <w:r>
        <w:rPr>
          <w:rFonts w:ascii="宋体" w:hAnsi="宋体" w:cs="宋体" w:hint="eastAsia"/>
          <w:sz w:val="24"/>
        </w:rPr>
        <w:t>。</w:t>
      </w:r>
    </w:p>
    <w:p w:rsidR="001A1D4E" w:rsidRDefault="008F43D6">
      <w:pPr>
        <w:spacing w:line="400" w:lineRule="exact"/>
        <w:ind w:firstLineChars="200" w:firstLine="480"/>
        <w:rPr>
          <w:rFonts w:ascii="宋体" w:hAnsi="宋体" w:cs="宋体"/>
          <w:sz w:val="24"/>
        </w:rPr>
      </w:pPr>
      <w:r>
        <w:rPr>
          <w:rFonts w:ascii="宋体" w:hAnsi="宋体" w:cs="宋体" w:hint="eastAsia"/>
          <w:sz w:val="24"/>
        </w:rPr>
        <w:t>e</w:t>
      </w:r>
      <w:r>
        <w:rPr>
          <w:rFonts w:ascii="宋体" w:hAnsi="宋体" w:cs="宋体"/>
          <w:sz w:val="24"/>
        </w:rPr>
        <w:t>.</w:t>
      </w:r>
      <w:r>
        <w:rPr>
          <w:rFonts w:ascii="宋体" w:hAnsi="宋体" w:cs="宋体" w:hint="eastAsia"/>
          <w:sz w:val="24"/>
        </w:rPr>
        <w:t>食堂、厨房应具备必要的排风和冷藏设施，生、熟食品分开并设有标记，加工和作业间应符合卫生和消防等有关要求，食堂、厨房与宿舍间距不小于1</w:t>
      </w:r>
      <w:r>
        <w:rPr>
          <w:rFonts w:ascii="宋体" w:hAnsi="宋体" w:cs="宋体"/>
          <w:sz w:val="24"/>
        </w:rPr>
        <w:t>5</w:t>
      </w:r>
      <w:r>
        <w:rPr>
          <w:rFonts w:ascii="宋体" w:hAnsi="宋体" w:cs="宋体" w:hint="eastAsia"/>
          <w:sz w:val="24"/>
        </w:rPr>
        <w:t>m，与厕所、垃圾堆放地间距不小于3</w:t>
      </w:r>
      <w:r>
        <w:rPr>
          <w:rFonts w:ascii="宋体" w:hAnsi="宋体" w:cs="宋体"/>
          <w:sz w:val="24"/>
        </w:rPr>
        <w:t>0</w:t>
      </w:r>
      <w:r>
        <w:rPr>
          <w:rFonts w:ascii="宋体" w:hAnsi="宋体" w:cs="宋体" w:hint="eastAsia"/>
          <w:sz w:val="24"/>
        </w:rPr>
        <w:t>m。餐厅面积按人均1m</w:t>
      </w:r>
      <w:r>
        <w:rPr>
          <w:rFonts w:ascii="宋体" w:hAnsi="宋体" w:cs="宋体"/>
          <w:sz w:val="24"/>
          <w:vertAlign w:val="superscript"/>
        </w:rPr>
        <w:t>2</w:t>
      </w:r>
      <w:r>
        <w:rPr>
          <w:rFonts w:ascii="宋体" w:hAnsi="宋体" w:cs="宋体" w:hint="eastAsia"/>
          <w:sz w:val="24"/>
        </w:rPr>
        <w:t>设置。炊事员及其他工作人员必须持有当地卫生部门发放的健康证。</w:t>
      </w:r>
    </w:p>
    <w:p w:rsidR="001A1D4E" w:rsidRDefault="008F43D6">
      <w:pPr>
        <w:spacing w:line="400" w:lineRule="exact"/>
        <w:ind w:firstLineChars="200" w:firstLine="480"/>
        <w:rPr>
          <w:rFonts w:ascii="宋体" w:hAnsi="宋体" w:cs="宋体"/>
          <w:sz w:val="24"/>
        </w:rPr>
      </w:pPr>
      <w:r>
        <w:rPr>
          <w:rFonts w:ascii="宋体" w:hAnsi="宋体" w:cs="宋体" w:hint="eastAsia"/>
          <w:sz w:val="24"/>
        </w:rPr>
        <w:t>f</w:t>
      </w:r>
      <w:r>
        <w:rPr>
          <w:rFonts w:ascii="宋体" w:hAnsi="宋体" w:cs="宋体"/>
          <w:sz w:val="24"/>
        </w:rPr>
        <w:t>.</w:t>
      </w:r>
      <w:r>
        <w:rPr>
          <w:rFonts w:ascii="宋体" w:hAnsi="宋体" w:cs="宋体" w:hint="eastAsia"/>
          <w:sz w:val="24"/>
        </w:rPr>
        <w:t>厕所必须分设男、女厕所，为水冲式或移动式，面积应满足需要，通风良好，定时清扫，保持整洁。</w:t>
      </w:r>
    </w:p>
    <w:p w:rsidR="001A1D4E" w:rsidRDefault="008F43D6">
      <w:pPr>
        <w:spacing w:line="400" w:lineRule="exact"/>
        <w:ind w:firstLineChars="200" w:firstLine="480"/>
        <w:rPr>
          <w:rFonts w:ascii="宋体" w:hAnsi="宋体" w:cs="宋体"/>
          <w:sz w:val="24"/>
        </w:rPr>
      </w:pPr>
      <w:r>
        <w:rPr>
          <w:rFonts w:ascii="宋体" w:hAnsi="宋体" w:cs="宋体" w:hint="eastAsia"/>
          <w:sz w:val="24"/>
        </w:rPr>
        <w:t>g</w:t>
      </w:r>
      <w:r>
        <w:rPr>
          <w:rFonts w:ascii="宋体" w:hAnsi="宋体" w:cs="宋体"/>
          <w:sz w:val="24"/>
        </w:rPr>
        <w:t>.</w:t>
      </w:r>
      <w:r>
        <w:rPr>
          <w:rFonts w:ascii="宋体" w:hAnsi="宋体" w:cs="宋体" w:hint="eastAsia"/>
          <w:sz w:val="24"/>
        </w:rPr>
        <w:t>档案室面积不小于2</w:t>
      </w:r>
      <w:r>
        <w:rPr>
          <w:rFonts w:ascii="宋体" w:hAnsi="宋体" w:cs="宋体"/>
          <w:sz w:val="24"/>
        </w:rPr>
        <w:t>0</w:t>
      </w:r>
      <w:r>
        <w:rPr>
          <w:rFonts w:ascii="宋体" w:hAnsi="宋体" w:cs="宋体" w:hint="eastAsia"/>
          <w:sz w:val="24"/>
        </w:rPr>
        <w:t>m</w:t>
      </w:r>
      <w:r>
        <w:rPr>
          <w:rFonts w:ascii="宋体" w:hAnsi="宋体" w:cs="宋体"/>
          <w:sz w:val="24"/>
          <w:vertAlign w:val="superscript"/>
        </w:rPr>
        <w:t>2</w:t>
      </w:r>
      <w:r>
        <w:rPr>
          <w:rFonts w:ascii="宋体" w:hAnsi="宋体" w:cs="宋体" w:hint="eastAsia"/>
          <w:sz w:val="24"/>
        </w:rPr>
        <w:t>。所有档案资料宜保存在专用金属柜内，由专人负责管理。档案室应有防潮、防火、防盗等措施，照明通风良好。</w:t>
      </w:r>
    </w:p>
    <w:p w:rsidR="001A1D4E" w:rsidRDefault="008F43D6">
      <w:pPr>
        <w:spacing w:line="400" w:lineRule="exact"/>
        <w:ind w:firstLineChars="200" w:firstLine="480"/>
        <w:rPr>
          <w:rFonts w:ascii="宋体" w:hAnsi="宋体" w:cs="宋体"/>
          <w:sz w:val="24"/>
        </w:rPr>
      </w:pPr>
      <w:r>
        <w:rPr>
          <w:rFonts w:ascii="宋体" w:hAnsi="宋体" w:cs="宋体"/>
          <w:sz w:val="24"/>
        </w:rPr>
        <w:t>h.</w:t>
      </w:r>
      <w:r>
        <w:rPr>
          <w:rFonts w:ascii="宋体" w:hAnsi="宋体" w:cs="宋体" w:hint="eastAsia"/>
          <w:sz w:val="24"/>
        </w:rPr>
        <w:t>驻地生活垃圾和厨房垃圾应专门存放，与办公、生活区有较远距离，安排专人按时收集处理；生活污水净化处理后通过地下管道排放，不得污染环境。</w:t>
      </w:r>
    </w:p>
    <w:p w:rsidR="001A1D4E" w:rsidRDefault="008F43D6">
      <w:pPr>
        <w:spacing w:line="400" w:lineRule="exact"/>
        <w:ind w:firstLineChars="200" w:firstLine="480"/>
        <w:rPr>
          <w:rFonts w:ascii="宋体" w:hAnsi="宋体" w:cs="宋体"/>
          <w:sz w:val="24"/>
        </w:rPr>
      </w:pPr>
      <w:r>
        <w:rPr>
          <w:rFonts w:ascii="宋体" w:hAnsi="宋体" w:cs="宋体" w:hint="eastAsia"/>
          <w:sz w:val="24"/>
        </w:rPr>
        <w:t>（4）驻地标牌</w:t>
      </w:r>
    </w:p>
    <w:p w:rsidR="001A1D4E" w:rsidRDefault="008F43D6">
      <w:pPr>
        <w:spacing w:line="400" w:lineRule="exact"/>
        <w:ind w:firstLineChars="200" w:firstLine="480"/>
        <w:rPr>
          <w:rFonts w:ascii="宋体" w:hAnsi="宋体" w:cs="宋体"/>
          <w:sz w:val="24"/>
        </w:rPr>
      </w:pPr>
      <w:r>
        <w:rPr>
          <w:rFonts w:ascii="宋体" w:hAnsi="宋体" w:cs="宋体" w:hint="eastAsia"/>
          <w:sz w:val="24"/>
        </w:rPr>
        <w:t>a</w:t>
      </w:r>
      <w:r>
        <w:rPr>
          <w:rFonts w:ascii="宋体" w:hAnsi="宋体" w:cs="宋体"/>
          <w:sz w:val="24"/>
        </w:rPr>
        <w:t>.</w:t>
      </w:r>
      <w:r>
        <w:rPr>
          <w:rFonts w:ascii="宋体" w:hAnsi="宋体" w:cs="宋体" w:hint="eastAsia"/>
          <w:sz w:val="24"/>
        </w:rPr>
        <w:t>驻地门口悬挂监理单位名称和单位铭牌。</w:t>
      </w:r>
    </w:p>
    <w:p w:rsidR="001A1D4E" w:rsidRDefault="008F43D6">
      <w:pPr>
        <w:spacing w:line="400" w:lineRule="exact"/>
        <w:ind w:firstLineChars="200" w:firstLine="480"/>
        <w:rPr>
          <w:rFonts w:ascii="宋体" w:hAnsi="宋体" w:cs="宋体"/>
          <w:sz w:val="24"/>
        </w:rPr>
      </w:pPr>
      <w:r>
        <w:rPr>
          <w:rFonts w:ascii="宋体" w:hAnsi="宋体" w:cs="宋体" w:hint="eastAsia"/>
          <w:sz w:val="24"/>
        </w:rPr>
        <w:t>b</w:t>
      </w:r>
      <w:r>
        <w:rPr>
          <w:rFonts w:ascii="宋体" w:hAnsi="宋体" w:cs="宋体"/>
          <w:sz w:val="24"/>
        </w:rPr>
        <w:t>.</w:t>
      </w:r>
      <w:r>
        <w:rPr>
          <w:rFonts w:ascii="宋体" w:hAnsi="宋体" w:cs="宋体" w:hint="eastAsia"/>
          <w:sz w:val="24"/>
        </w:rPr>
        <w:t>驻地应设置办公区、生活区标牌，办公区设置施工告示牌、安全生产责任牌、民工工资公示牌、党员先锋岗、宣传栏、黑板报、读报栏等。</w:t>
      </w:r>
    </w:p>
    <w:p w:rsidR="001A1D4E" w:rsidRDefault="008F43D6">
      <w:pPr>
        <w:spacing w:line="400" w:lineRule="exact"/>
        <w:ind w:firstLineChars="200" w:firstLine="480"/>
        <w:rPr>
          <w:rFonts w:ascii="宋体" w:hAnsi="宋体" w:cs="宋体"/>
          <w:sz w:val="24"/>
        </w:rPr>
      </w:pPr>
      <w:r>
        <w:rPr>
          <w:rFonts w:ascii="宋体" w:hAnsi="宋体" w:cs="宋体" w:hint="eastAsia"/>
          <w:sz w:val="24"/>
        </w:rPr>
        <w:t>c</w:t>
      </w:r>
      <w:r>
        <w:rPr>
          <w:rFonts w:ascii="宋体" w:hAnsi="宋体" w:cs="宋体"/>
          <w:sz w:val="24"/>
        </w:rPr>
        <w:t>.</w:t>
      </w:r>
      <w:r>
        <w:rPr>
          <w:rFonts w:ascii="宋体" w:hAnsi="宋体" w:cs="宋体" w:hint="eastAsia"/>
          <w:sz w:val="24"/>
        </w:rPr>
        <w:t>监理单位驻地应设立监理告示牌、民工工资公示牌、质量安全和廉政举报电话，设置安全文化专栏等。</w:t>
      </w:r>
    </w:p>
    <w:p w:rsidR="001A1D4E" w:rsidRDefault="008F43D6">
      <w:pPr>
        <w:spacing w:line="400" w:lineRule="exact"/>
        <w:ind w:firstLineChars="200" w:firstLine="480"/>
        <w:rPr>
          <w:rFonts w:ascii="宋体" w:hAnsi="宋体" w:cs="宋体"/>
          <w:sz w:val="24"/>
        </w:rPr>
      </w:pPr>
      <w:r>
        <w:rPr>
          <w:rFonts w:ascii="宋体" w:hAnsi="宋体" w:cs="宋体" w:hint="eastAsia"/>
          <w:sz w:val="24"/>
        </w:rPr>
        <w:t>d</w:t>
      </w:r>
      <w:r>
        <w:rPr>
          <w:rFonts w:ascii="宋体" w:hAnsi="宋体" w:cs="宋体"/>
          <w:sz w:val="24"/>
        </w:rPr>
        <w:t>.</w:t>
      </w:r>
      <w:r>
        <w:rPr>
          <w:rFonts w:ascii="宋体" w:hAnsi="宋体" w:cs="宋体" w:hint="eastAsia"/>
          <w:sz w:val="24"/>
        </w:rPr>
        <w:t>总监办、中心试验室办公室应悬挂工程进度图及相关责任制度，各职能办公室应悬挂相关组织机构、工作流程、生产目标、规章制度以及各专业监理工程师职责等图表。</w:t>
      </w:r>
    </w:p>
    <w:p w:rsidR="001A1D4E" w:rsidRDefault="008F43D6">
      <w:pPr>
        <w:spacing w:line="400" w:lineRule="exact"/>
        <w:ind w:firstLineChars="200" w:firstLine="480"/>
        <w:rPr>
          <w:rFonts w:ascii="宋体" w:hAnsi="宋体" w:cs="宋体"/>
          <w:sz w:val="24"/>
        </w:rPr>
      </w:pPr>
      <w:r>
        <w:rPr>
          <w:rFonts w:ascii="宋体" w:hAnsi="宋体" w:cs="宋体" w:hint="eastAsia"/>
          <w:sz w:val="24"/>
        </w:rPr>
        <w:t>e</w:t>
      </w:r>
      <w:r>
        <w:rPr>
          <w:rFonts w:ascii="宋体" w:hAnsi="宋体" w:cs="宋体"/>
          <w:sz w:val="24"/>
        </w:rPr>
        <w:t>.</w:t>
      </w:r>
      <w:r>
        <w:rPr>
          <w:rFonts w:ascii="宋体" w:hAnsi="宋体" w:cs="宋体" w:hint="eastAsia"/>
          <w:sz w:val="24"/>
        </w:rPr>
        <w:t>监理驻地生活区应参照施工单位生活区有关要求设置。</w:t>
      </w: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8F43D6" w:rsidP="00BB1AEB">
      <w:pPr>
        <w:spacing w:line="400" w:lineRule="exact"/>
        <w:rPr>
          <w:rFonts w:ascii="宋体" w:hAnsi="宋体" w:cs="宋体"/>
          <w:sz w:val="24"/>
        </w:rPr>
      </w:pPr>
      <w:r>
        <w:rPr>
          <w:rFonts w:ascii="宋体" w:hAnsi="宋体" w:cs="宋体"/>
          <w:sz w:val="24"/>
        </w:rPr>
        <w:br w:type="page"/>
      </w: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883"/>
        <w:jc w:val="center"/>
        <w:rPr>
          <w:rFonts w:ascii="宋体" w:hAnsi="宋体" w:cs="宋体"/>
          <w:b/>
          <w:bCs/>
          <w:kern w:val="44"/>
          <w:sz w:val="44"/>
          <w:szCs w:val="44"/>
        </w:rPr>
      </w:pPr>
    </w:p>
    <w:p w:rsidR="001A1D4E" w:rsidRDefault="008F43D6">
      <w:pPr>
        <w:spacing w:line="400" w:lineRule="exact"/>
        <w:ind w:firstLineChars="200" w:firstLine="883"/>
        <w:jc w:val="center"/>
        <w:rPr>
          <w:rFonts w:ascii="宋体" w:hAnsi="宋体" w:cs="宋体"/>
          <w:sz w:val="24"/>
        </w:rPr>
      </w:pPr>
      <w:r>
        <w:rPr>
          <w:rFonts w:ascii="宋体" w:hAnsi="宋体" w:cs="宋体" w:hint="eastAsia"/>
          <w:b/>
          <w:bCs/>
          <w:kern w:val="44"/>
          <w:sz w:val="44"/>
          <w:szCs w:val="44"/>
        </w:rPr>
        <w:t>第六章 图纸和资料</w:t>
      </w:r>
    </w:p>
    <w:p w:rsidR="001A1D4E" w:rsidRDefault="001A1D4E">
      <w:pPr>
        <w:spacing w:line="400" w:lineRule="exact"/>
        <w:ind w:firstLineChars="200" w:firstLine="560"/>
        <w:jc w:val="center"/>
        <w:rPr>
          <w:rFonts w:ascii="宋体" w:cs="宋体"/>
          <w:kern w:val="0"/>
          <w:sz w:val="28"/>
          <w:szCs w:val="28"/>
        </w:rPr>
      </w:pPr>
    </w:p>
    <w:p w:rsidR="001A1D4E" w:rsidRDefault="008F43D6">
      <w:pPr>
        <w:spacing w:line="400" w:lineRule="exact"/>
        <w:ind w:firstLineChars="200" w:firstLine="560"/>
        <w:jc w:val="center"/>
        <w:rPr>
          <w:rFonts w:ascii="宋体" w:hAnsi="宋体" w:cs="宋体"/>
          <w:sz w:val="24"/>
        </w:rPr>
      </w:pPr>
      <w:r>
        <w:rPr>
          <w:rFonts w:ascii="宋体" w:cs="宋体" w:hint="eastAsia"/>
          <w:kern w:val="0"/>
          <w:sz w:val="28"/>
          <w:szCs w:val="28"/>
        </w:rPr>
        <w:t>（另册）</w:t>
      </w:r>
    </w:p>
    <w:p w:rsidR="001A1D4E" w:rsidRDefault="001A1D4E">
      <w:pPr>
        <w:spacing w:line="400" w:lineRule="exact"/>
        <w:ind w:firstLineChars="200" w:firstLine="480"/>
        <w:jc w:val="center"/>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8F43D6">
      <w:pPr>
        <w:spacing w:line="400" w:lineRule="exact"/>
        <w:ind w:firstLineChars="200" w:firstLine="480"/>
        <w:rPr>
          <w:rFonts w:ascii="宋体" w:hAnsi="宋体" w:cs="宋体"/>
          <w:sz w:val="24"/>
        </w:rPr>
      </w:pPr>
      <w:r>
        <w:rPr>
          <w:rFonts w:ascii="宋体" w:hAnsi="宋体" w:cs="宋体"/>
          <w:sz w:val="24"/>
        </w:rPr>
        <w:br w:type="page"/>
      </w: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spacing w:line="400" w:lineRule="exact"/>
        <w:ind w:firstLineChars="200" w:firstLine="480"/>
        <w:rPr>
          <w:rFonts w:ascii="宋体" w:hAnsi="宋体" w:cs="宋体"/>
          <w:sz w:val="24"/>
        </w:rPr>
      </w:pPr>
    </w:p>
    <w:p w:rsidR="001A1D4E" w:rsidRDefault="001A1D4E">
      <w:pPr>
        <w:pStyle w:val="1"/>
        <w:rPr>
          <w:rFonts w:ascii="宋体" w:hAnsi="宋体" w:cs="宋体"/>
          <w:sz w:val="44"/>
        </w:rPr>
      </w:pPr>
      <w:bookmarkStart w:id="49" w:name="_Toc221587157"/>
      <w:bookmarkStart w:id="50" w:name="_Toc8375"/>
    </w:p>
    <w:p w:rsidR="001A1D4E" w:rsidRDefault="001A1D4E">
      <w:pPr>
        <w:pStyle w:val="1"/>
        <w:rPr>
          <w:rFonts w:ascii="宋体" w:hAnsi="宋体" w:cs="宋体"/>
          <w:sz w:val="44"/>
        </w:rPr>
      </w:pPr>
    </w:p>
    <w:p w:rsidR="001A1D4E" w:rsidRDefault="001A1D4E">
      <w:pPr>
        <w:pStyle w:val="1"/>
        <w:rPr>
          <w:rFonts w:ascii="宋体" w:hAnsi="宋体" w:cs="宋体"/>
          <w:sz w:val="44"/>
        </w:rPr>
      </w:pPr>
    </w:p>
    <w:p w:rsidR="001A1D4E" w:rsidRDefault="001A1D4E">
      <w:pPr>
        <w:pStyle w:val="1"/>
        <w:rPr>
          <w:rFonts w:ascii="宋体" w:hAnsi="宋体" w:cs="宋体"/>
          <w:sz w:val="44"/>
        </w:rPr>
      </w:pPr>
    </w:p>
    <w:p w:rsidR="001A1D4E" w:rsidRDefault="008F43D6">
      <w:pPr>
        <w:pStyle w:val="1"/>
        <w:rPr>
          <w:rFonts w:ascii="宋体" w:hAnsi="宋体" w:cs="宋体"/>
          <w:sz w:val="44"/>
        </w:rPr>
      </w:pPr>
      <w:r>
        <w:rPr>
          <w:rFonts w:ascii="宋体" w:hAnsi="宋体" w:cs="宋体" w:hint="eastAsia"/>
          <w:sz w:val="44"/>
        </w:rPr>
        <w:t>第七章</w:t>
      </w:r>
      <w:bookmarkStart w:id="51" w:name="_Toc514918839"/>
      <w:r>
        <w:rPr>
          <w:rFonts w:ascii="宋体" w:hAnsi="宋体" w:cs="宋体" w:hint="eastAsia"/>
          <w:sz w:val="44"/>
        </w:rPr>
        <w:t xml:space="preserve"> 投标文件格式</w:t>
      </w:r>
      <w:bookmarkEnd w:id="49"/>
      <w:bookmarkEnd w:id="50"/>
      <w:bookmarkEnd w:id="51"/>
    </w:p>
    <w:p w:rsidR="001A1D4E" w:rsidRDefault="001A1D4E">
      <w:pPr>
        <w:spacing w:line="400" w:lineRule="exact"/>
        <w:ind w:firstLineChars="200" w:firstLine="480"/>
        <w:jc w:val="center"/>
        <w:rPr>
          <w:rFonts w:ascii="宋体" w:hAnsi="宋体" w:cs="宋体"/>
          <w:sz w:val="24"/>
        </w:rPr>
      </w:pPr>
    </w:p>
    <w:p w:rsidR="001A1D4E" w:rsidRDefault="001A1D4E">
      <w:pPr>
        <w:spacing w:line="400" w:lineRule="exact"/>
        <w:ind w:firstLineChars="200" w:firstLine="480"/>
        <w:jc w:val="center"/>
        <w:rPr>
          <w:rFonts w:ascii="宋体" w:hAnsi="宋体" w:cs="宋体"/>
          <w:sz w:val="24"/>
        </w:rPr>
      </w:pPr>
    </w:p>
    <w:p w:rsidR="001A1D4E" w:rsidRDefault="001A1D4E">
      <w:pPr>
        <w:spacing w:line="400" w:lineRule="exact"/>
        <w:ind w:firstLineChars="200" w:firstLine="480"/>
        <w:jc w:val="center"/>
        <w:rPr>
          <w:rFonts w:ascii="宋体" w:hAnsi="宋体" w:cs="宋体"/>
          <w:sz w:val="24"/>
        </w:rPr>
      </w:pPr>
    </w:p>
    <w:p w:rsidR="001A1D4E" w:rsidRDefault="001A1D4E">
      <w:pPr>
        <w:spacing w:line="400" w:lineRule="exact"/>
        <w:ind w:firstLineChars="200" w:firstLine="480"/>
        <w:jc w:val="center"/>
        <w:rPr>
          <w:rFonts w:ascii="宋体" w:hAnsi="宋体" w:cs="宋体"/>
          <w:sz w:val="24"/>
        </w:rPr>
      </w:pPr>
    </w:p>
    <w:p w:rsidR="001A1D4E" w:rsidRDefault="001A1D4E">
      <w:pPr>
        <w:spacing w:line="400" w:lineRule="exact"/>
        <w:ind w:firstLineChars="200" w:firstLine="480"/>
        <w:jc w:val="center"/>
        <w:rPr>
          <w:rFonts w:ascii="宋体" w:hAnsi="宋体" w:cs="宋体"/>
          <w:sz w:val="24"/>
        </w:rPr>
      </w:pPr>
    </w:p>
    <w:p w:rsidR="001A1D4E" w:rsidRDefault="001A1D4E">
      <w:pPr>
        <w:spacing w:line="400" w:lineRule="exact"/>
        <w:ind w:firstLineChars="200" w:firstLine="480"/>
        <w:jc w:val="center"/>
        <w:rPr>
          <w:rFonts w:ascii="宋体" w:hAnsi="宋体" w:cs="宋体"/>
          <w:sz w:val="24"/>
        </w:rPr>
      </w:pPr>
    </w:p>
    <w:p w:rsidR="001A1D4E" w:rsidRDefault="001A1D4E">
      <w:pPr>
        <w:spacing w:line="400" w:lineRule="exact"/>
        <w:ind w:firstLineChars="200" w:firstLine="480"/>
        <w:jc w:val="center"/>
        <w:rPr>
          <w:rFonts w:ascii="宋体" w:hAnsi="宋体" w:cs="宋体"/>
          <w:sz w:val="24"/>
        </w:rPr>
      </w:pPr>
    </w:p>
    <w:p w:rsidR="001A1D4E" w:rsidRDefault="001A1D4E">
      <w:pPr>
        <w:spacing w:line="400" w:lineRule="exact"/>
        <w:ind w:firstLineChars="200" w:firstLine="480"/>
        <w:jc w:val="center"/>
        <w:rPr>
          <w:rFonts w:ascii="宋体" w:hAnsi="宋体" w:cs="宋体"/>
          <w:sz w:val="24"/>
        </w:rPr>
      </w:pPr>
    </w:p>
    <w:p w:rsidR="001A1D4E" w:rsidRDefault="001A1D4E">
      <w:pPr>
        <w:spacing w:line="360" w:lineRule="auto"/>
        <w:rPr>
          <w:rFonts w:ascii="宋体" w:hAnsi="宋体" w:cs="宋体"/>
          <w:b/>
          <w:sz w:val="32"/>
        </w:rPr>
      </w:pPr>
    </w:p>
    <w:p w:rsidR="001A1D4E" w:rsidRDefault="001A1D4E">
      <w:pPr>
        <w:spacing w:line="360" w:lineRule="auto"/>
        <w:rPr>
          <w:rFonts w:ascii="宋体" w:hAnsi="宋体" w:cs="宋体"/>
          <w:b/>
          <w:sz w:val="32"/>
        </w:rPr>
      </w:pPr>
    </w:p>
    <w:p w:rsidR="001A1D4E" w:rsidRDefault="001A1D4E">
      <w:pPr>
        <w:spacing w:line="360" w:lineRule="auto"/>
        <w:rPr>
          <w:rFonts w:ascii="宋体" w:hAnsi="宋体" w:cs="宋体"/>
          <w:b/>
          <w:sz w:val="32"/>
        </w:rPr>
      </w:pPr>
    </w:p>
    <w:p w:rsidR="001A1D4E" w:rsidRDefault="001A1D4E">
      <w:pPr>
        <w:spacing w:line="360" w:lineRule="auto"/>
        <w:rPr>
          <w:rFonts w:ascii="宋体" w:hAnsi="宋体" w:cs="宋体"/>
          <w:b/>
          <w:sz w:val="32"/>
        </w:rPr>
      </w:pPr>
    </w:p>
    <w:p w:rsidR="001A1D4E" w:rsidRDefault="001A1D4E">
      <w:pPr>
        <w:spacing w:line="360" w:lineRule="auto"/>
        <w:rPr>
          <w:rFonts w:ascii="宋体" w:hAnsi="宋体" w:cs="宋体"/>
          <w:b/>
          <w:sz w:val="32"/>
        </w:rPr>
      </w:pPr>
    </w:p>
    <w:p w:rsidR="001A1D4E" w:rsidRDefault="001A1D4E">
      <w:pPr>
        <w:spacing w:line="360" w:lineRule="auto"/>
        <w:rPr>
          <w:rFonts w:ascii="宋体" w:hAnsi="宋体" w:cs="宋体"/>
          <w:b/>
          <w:sz w:val="32"/>
        </w:rPr>
      </w:pPr>
    </w:p>
    <w:p w:rsidR="001A1D4E" w:rsidRDefault="001A1D4E">
      <w:pPr>
        <w:spacing w:line="360" w:lineRule="auto"/>
        <w:rPr>
          <w:rFonts w:ascii="宋体" w:hAnsi="宋体" w:cs="宋体"/>
          <w:b/>
          <w:sz w:val="30"/>
          <w:szCs w:val="30"/>
        </w:rPr>
      </w:pPr>
    </w:p>
    <w:p w:rsidR="001A1D4E" w:rsidRDefault="001A1D4E">
      <w:pPr>
        <w:spacing w:line="360" w:lineRule="auto"/>
        <w:rPr>
          <w:rFonts w:ascii="宋体" w:hAnsi="宋体" w:cs="宋体"/>
          <w:b/>
          <w:sz w:val="30"/>
          <w:szCs w:val="30"/>
        </w:rPr>
      </w:pPr>
    </w:p>
    <w:p w:rsidR="001A1D4E" w:rsidRDefault="008F43D6">
      <w:pPr>
        <w:widowControl/>
        <w:jc w:val="left"/>
        <w:rPr>
          <w:rFonts w:ascii="宋体" w:hAnsi="宋体" w:cs="宋体"/>
          <w:b/>
          <w:sz w:val="10"/>
          <w:szCs w:val="10"/>
        </w:rPr>
      </w:pPr>
      <w:r>
        <w:rPr>
          <w:rFonts w:ascii="宋体" w:hAnsi="宋体" w:cs="宋体"/>
          <w:b/>
          <w:sz w:val="10"/>
          <w:szCs w:val="10"/>
        </w:rPr>
        <w:br w:type="page"/>
      </w:r>
    </w:p>
    <w:p w:rsidR="001A1D4E" w:rsidRDefault="001A1D4E">
      <w:pPr>
        <w:spacing w:line="360" w:lineRule="auto"/>
        <w:rPr>
          <w:rFonts w:ascii="宋体" w:hAnsi="宋体" w:cs="宋体"/>
          <w:b/>
          <w:sz w:val="10"/>
          <w:szCs w:val="10"/>
        </w:rPr>
      </w:pPr>
    </w:p>
    <w:p w:rsidR="001A1D4E" w:rsidRDefault="008F43D6">
      <w:pPr>
        <w:spacing w:line="360" w:lineRule="auto"/>
        <w:jc w:val="center"/>
        <w:rPr>
          <w:rFonts w:ascii="宋体" w:hAnsi="宋体" w:cs="宋体"/>
          <w:b/>
          <w:sz w:val="32"/>
        </w:rPr>
      </w:pPr>
      <w:r>
        <w:rPr>
          <w:rFonts w:ascii="宋体" w:hAnsi="宋体" w:cs="宋体" w:hint="eastAsia"/>
          <w:b/>
          <w:sz w:val="32"/>
        </w:rPr>
        <w:t xml:space="preserve">                                          正本/副本</w:t>
      </w:r>
    </w:p>
    <w:p w:rsidR="001A1D4E" w:rsidRDefault="001A1D4E">
      <w:pPr>
        <w:spacing w:line="360" w:lineRule="auto"/>
        <w:jc w:val="center"/>
        <w:rPr>
          <w:rFonts w:ascii="宋体" w:hAnsi="宋体" w:cs="宋体"/>
          <w:b/>
          <w:sz w:val="28"/>
          <w:szCs w:val="28"/>
        </w:rPr>
      </w:pPr>
    </w:p>
    <w:p w:rsidR="001A1D4E" w:rsidRDefault="008F43D6">
      <w:pPr>
        <w:spacing w:line="720" w:lineRule="exact"/>
        <w:jc w:val="center"/>
        <w:rPr>
          <w:rFonts w:ascii="宋体" w:hAnsi="宋体" w:cs="宋体"/>
          <w:b/>
          <w:w w:val="80"/>
          <w:sz w:val="44"/>
          <w:szCs w:val="44"/>
        </w:rPr>
      </w:pPr>
      <w:r>
        <w:rPr>
          <w:rFonts w:ascii="宋体" w:hAnsi="宋体" w:cs="宋体" w:hint="eastAsia"/>
          <w:b/>
          <w:w w:val="80"/>
          <w:sz w:val="44"/>
          <w:szCs w:val="44"/>
        </w:rPr>
        <w:t>陕西旬邑至凤翔高速公路</w:t>
      </w:r>
    </w:p>
    <w:p w:rsidR="001A1D4E" w:rsidRDefault="008F43D6">
      <w:pPr>
        <w:spacing w:line="720" w:lineRule="exact"/>
        <w:jc w:val="center"/>
        <w:rPr>
          <w:rFonts w:ascii="宋体" w:hAnsi="宋体" w:cs="宋体"/>
          <w:b/>
          <w:w w:val="80"/>
          <w:sz w:val="44"/>
          <w:szCs w:val="44"/>
        </w:rPr>
      </w:pPr>
      <w:r>
        <w:rPr>
          <w:rFonts w:ascii="宋体" w:hAnsi="宋体" w:cs="宋体" w:hint="eastAsia"/>
          <w:b/>
          <w:w w:val="80"/>
          <w:sz w:val="44"/>
          <w:szCs w:val="44"/>
        </w:rPr>
        <w:t>房建工程施工监理服务</w:t>
      </w:r>
    </w:p>
    <w:p w:rsidR="001A1D4E" w:rsidRDefault="001A1D4E">
      <w:pPr>
        <w:spacing w:line="360" w:lineRule="auto"/>
        <w:ind w:firstLineChars="200" w:firstLine="964"/>
        <w:rPr>
          <w:rFonts w:ascii="宋体" w:hAnsi="宋体" w:cs="宋体"/>
          <w:b/>
          <w:sz w:val="48"/>
          <w:szCs w:val="48"/>
        </w:rPr>
      </w:pPr>
    </w:p>
    <w:p w:rsidR="001A1D4E" w:rsidRDefault="001A1D4E">
      <w:pPr>
        <w:spacing w:line="360" w:lineRule="auto"/>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1A1D4E">
      <w:pPr>
        <w:spacing w:line="360" w:lineRule="auto"/>
        <w:rPr>
          <w:rFonts w:ascii="宋体" w:hAnsi="宋体" w:cs="宋体"/>
          <w:szCs w:val="21"/>
        </w:rPr>
      </w:pPr>
    </w:p>
    <w:p w:rsidR="001A1D4E" w:rsidRDefault="008F43D6">
      <w:pPr>
        <w:tabs>
          <w:tab w:val="left" w:pos="3567"/>
        </w:tabs>
        <w:spacing w:line="360" w:lineRule="auto"/>
        <w:ind w:firstLineChars="200" w:firstLine="420"/>
        <w:rPr>
          <w:rFonts w:ascii="宋体" w:hAnsi="宋体" w:cs="宋体"/>
          <w:szCs w:val="21"/>
        </w:rPr>
      </w:pPr>
      <w:r>
        <w:rPr>
          <w:rFonts w:ascii="宋体" w:hAnsi="宋体" w:cs="宋体"/>
          <w:szCs w:val="21"/>
        </w:rPr>
        <w:tab/>
      </w:r>
    </w:p>
    <w:p w:rsidR="001A1D4E" w:rsidRDefault="001A1D4E">
      <w:pPr>
        <w:spacing w:line="360" w:lineRule="auto"/>
        <w:ind w:firstLineChars="200" w:firstLine="420"/>
        <w:rPr>
          <w:rFonts w:ascii="宋体" w:hAnsi="宋体" w:cs="宋体"/>
          <w:szCs w:val="21"/>
        </w:rPr>
      </w:pPr>
    </w:p>
    <w:p w:rsidR="001A1D4E" w:rsidRDefault="008F43D6">
      <w:pPr>
        <w:pStyle w:val="a7"/>
        <w:spacing w:line="1200" w:lineRule="exact"/>
        <w:jc w:val="center"/>
        <w:rPr>
          <w:rFonts w:ascii="宋体" w:hAnsi="宋体" w:cs="宋体"/>
          <w:b/>
          <w:bCs/>
          <w:spacing w:val="20"/>
          <w:w w:val="80"/>
          <w:sz w:val="100"/>
          <w:szCs w:val="100"/>
        </w:rPr>
      </w:pPr>
      <w:r>
        <w:rPr>
          <w:rFonts w:ascii="宋体" w:hAnsi="宋体" w:cs="宋体" w:hint="eastAsia"/>
          <w:b/>
          <w:bCs/>
          <w:spacing w:val="20"/>
          <w:w w:val="80"/>
          <w:sz w:val="100"/>
          <w:szCs w:val="100"/>
        </w:rPr>
        <w:t>投 标 文 件</w:t>
      </w:r>
    </w:p>
    <w:p w:rsidR="001A1D4E" w:rsidRDefault="008F43D6">
      <w:pPr>
        <w:pStyle w:val="a7"/>
        <w:spacing w:line="1200" w:lineRule="exact"/>
        <w:jc w:val="center"/>
        <w:rPr>
          <w:rFonts w:ascii="宋体" w:hAnsi="宋体" w:cs="宋体"/>
          <w:b/>
          <w:bCs/>
          <w:spacing w:val="20"/>
          <w:w w:val="80"/>
          <w:sz w:val="100"/>
          <w:szCs w:val="100"/>
        </w:rPr>
      </w:pPr>
      <w:r>
        <w:rPr>
          <w:rFonts w:hint="eastAsia"/>
          <w:sz w:val="36"/>
          <w:szCs w:val="36"/>
        </w:rPr>
        <w:t>（商务及技术文件）</w:t>
      </w:r>
    </w:p>
    <w:p w:rsidR="001A1D4E" w:rsidRDefault="001A1D4E">
      <w:pPr>
        <w:spacing w:line="360" w:lineRule="auto"/>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8F43D6">
      <w:pPr>
        <w:pStyle w:val="a7"/>
        <w:spacing w:line="240" w:lineRule="atLeast"/>
        <w:jc w:val="center"/>
        <w:rPr>
          <w:rFonts w:ascii="宋体" w:hAnsi="宋体" w:cs="宋体"/>
          <w:b/>
          <w:bCs/>
          <w:spacing w:val="20"/>
          <w:w w:val="96"/>
          <w:sz w:val="32"/>
          <w:szCs w:val="32"/>
          <w:u w:val="single"/>
        </w:rPr>
      </w:pPr>
      <w:r>
        <w:rPr>
          <w:rFonts w:ascii="宋体" w:hAnsi="宋体" w:cs="宋体" w:hint="eastAsia"/>
          <w:b/>
          <w:w w:val="80"/>
          <w:sz w:val="36"/>
          <w:szCs w:val="36"/>
        </w:rPr>
        <w:t>投标人</w:t>
      </w:r>
      <w:r>
        <w:rPr>
          <w:rFonts w:ascii="宋体" w:hAnsi="宋体" w:cs="宋体" w:hint="eastAsia"/>
          <w:b/>
          <w:w w:val="80"/>
          <w:sz w:val="32"/>
          <w:szCs w:val="32"/>
        </w:rPr>
        <w:t>：</w:t>
      </w:r>
      <w:r>
        <w:rPr>
          <w:rFonts w:ascii="宋体" w:hAnsi="宋体" w:cs="宋体" w:hint="eastAsia"/>
          <w:sz w:val="32"/>
          <w:szCs w:val="32"/>
          <w:u w:val="single"/>
        </w:rPr>
        <w:t xml:space="preserve">   全称（盖单位章）</w:t>
      </w:r>
    </w:p>
    <w:p w:rsidR="001A1D4E" w:rsidRDefault="001A1D4E">
      <w:pPr>
        <w:spacing w:line="240" w:lineRule="atLeast"/>
        <w:jc w:val="center"/>
        <w:rPr>
          <w:rFonts w:ascii="宋体" w:hAnsi="宋体" w:cs="宋体"/>
          <w:b/>
          <w:w w:val="80"/>
          <w:sz w:val="32"/>
          <w:szCs w:val="32"/>
        </w:rPr>
      </w:pPr>
    </w:p>
    <w:p w:rsidR="001A1D4E" w:rsidRDefault="008F43D6">
      <w:pPr>
        <w:spacing w:line="240" w:lineRule="atLeast"/>
        <w:jc w:val="center"/>
        <w:rPr>
          <w:rFonts w:ascii="宋体" w:hAnsi="宋体" w:cs="宋体"/>
          <w:b/>
          <w:w w:val="80"/>
          <w:sz w:val="32"/>
          <w:szCs w:val="32"/>
        </w:rPr>
      </w:pPr>
      <w:r>
        <w:rPr>
          <w:rFonts w:ascii="宋体" w:hAnsi="宋体" w:cs="宋体" w:hint="eastAsia"/>
          <w:b/>
          <w:w w:val="80"/>
          <w:sz w:val="32"/>
          <w:szCs w:val="32"/>
        </w:rPr>
        <w:t>二〇二〇年  月  日</w:t>
      </w:r>
      <w:r>
        <w:rPr>
          <w:rFonts w:ascii="宋体" w:hAnsi="宋体" w:cs="宋体" w:hint="eastAsia"/>
          <w:sz w:val="28"/>
          <w:szCs w:val="28"/>
        </w:rPr>
        <w:br w:type="page"/>
      </w:r>
    </w:p>
    <w:p w:rsidR="001A1D4E" w:rsidRDefault="001A1D4E">
      <w:pPr>
        <w:adjustRightInd w:val="0"/>
        <w:snapToGrid w:val="0"/>
        <w:spacing w:line="360" w:lineRule="auto"/>
        <w:ind w:firstLine="480"/>
        <w:jc w:val="center"/>
        <w:rPr>
          <w:rFonts w:ascii="宋体" w:cs="宋体"/>
          <w:b/>
          <w:kern w:val="0"/>
          <w:sz w:val="32"/>
          <w:szCs w:val="32"/>
        </w:rPr>
      </w:pPr>
    </w:p>
    <w:p w:rsidR="001A1D4E" w:rsidRDefault="008F43D6">
      <w:pPr>
        <w:adjustRightInd w:val="0"/>
        <w:snapToGrid w:val="0"/>
        <w:spacing w:line="360" w:lineRule="auto"/>
        <w:ind w:firstLine="480"/>
        <w:jc w:val="center"/>
        <w:rPr>
          <w:rFonts w:ascii="宋体" w:cs="宋体"/>
          <w:b/>
          <w:kern w:val="0"/>
          <w:sz w:val="32"/>
          <w:szCs w:val="32"/>
        </w:rPr>
      </w:pPr>
      <w:r>
        <w:rPr>
          <w:rFonts w:ascii="宋体" w:cs="宋体" w:hint="eastAsia"/>
          <w:b/>
          <w:kern w:val="0"/>
          <w:sz w:val="32"/>
          <w:szCs w:val="32"/>
        </w:rPr>
        <w:t>目  录</w:t>
      </w:r>
    </w:p>
    <w:p w:rsidR="001A1D4E" w:rsidRDefault="001A1D4E">
      <w:pPr>
        <w:snapToGrid w:val="0"/>
        <w:spacing w:line="500" w:lineRule="exact"/>
        <w:ind w:firstLineChars="200" w:firstLine="560"/>
        <w:jc w:val="center"/>
        <w:rPr>
          <w:rFonts w:ascii="宋体" w:hAnsi="宋体" w:cs="宋体"/>
          <w:sz w:val="28"/>
          <w:szCs w:val="28"/>
        </w:rPr>
      </w:pPr>
    </w:p>
    <w:p w:rsidR="001A1D4E" w:rsidRDefault="008F43D6">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（一）投标函</w:t>
      </w:r>
    </w:p>
    <w:p w:rsidR="001A1D4E" w:rsidRDefault="008F43D6">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（二）授权委托书或法定代表人身份证明</w:t>
      </w:r>
    </w:p>
    <w:p w:rsidR="001A1D4E" w:rsidRDefault="008F43D6">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（三）投标保证金</w:t>
      </w:r>
    </w:p>
    <w:p w:rsidR="001A1D4E" w:rsidRDefault="008F43D6">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（四）资格审查资料</w:t>
      </w:r>
    </w:p>
    <w:p w:rsidR="001A1D4E" w:rsidRDefault="008F43D6">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（五）技术建议书</w:t>
      </w:r>
    </w:p>
    <w:p w:rsidR="001A1D4E" w:rsidRDefault="008F43D6">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（六）其他材料</w:t>
      </w:r>
    </w:p>
    <w:p w:rsidR="001A1D4E" w:rsidRDefault="001A1D4E">
      <w:pPr>
        <w:pStyle w:val="2"/>
        <w:adjustRightInd w:val="0"/>
        <w:snapToGrid w:val="0"/>
        <w:spacing w:before="0" w:after="0" w:line="360" w:lineRule="auto"/>
        <w:rPr>
          <w:rFonts w:ascii="宋体" w:eastAsia="宋体" w:hAnsi="宋体" w:cs="宋体"/>
          <w:sz w:val="28"/>
          <w:szCs w:val="28"/>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pStyle w:val="3"/>
        <w:spacing w:before="240" w:after="120" w:line="415" w:lineRule="auto"/>
        <w:jc w:val="center"/>
        <w:rPr>
          <w:rFonts w:ascii="宋体" w:hAnsi="宋体" w:cs="宋体"/>
          <w:sz w:val="32"/>
        </w:rPr>
      </w:pPr>
    </w:p>
    <w:p w:rsidR="001A1D4E" w:rsidRDefault="001A1D4E">
      <w:pPr>
        <w:snapToGrid w:val="0"/>
        <w:spacing w:line="440" w:lineRule="exact"/>
        <w:rPr>
          <w:rFonts w:ascii="宋体" w:hAnsi="宋体" w:cs="宋体"/>
          <w:sz w:val="24"/>
        </w:rPr>
      </w:pPr>
    </w:p>
    <w:p w:rsidR="001A1D4E" w:rsidRDefault="001A1D4E">
      <w:pPr>
        <w:snapToGrid w:val="0"/>
        <w:spacing w:line="440" w:lineRule="exact"/>
        <w:rPr>
          <w:rFonts w:ascii="宋体" w:hAnsi="宋体" w:cs="宋体"/>
          <w:sz w:val="24"/>
        </w:rPr>
      </w:pPr>
    </w:p>
    <w:p w:rsidR="001A1D4E" w:rsidRDefault="001A1D4E">
      <w:pPr>
        <w:adjustRightInd w:val="0"/>
        <w:snapToGrid w:val="0"/>
        <w:spacing w:line="360" w:lineRule="auto"/>
        <w:ind w:firstLine="480"/>
        <w:jc w:val="center"/>
        <w:rPr>
          <w:rFonts w:ascii="宋体" w:cs="宋体"/>
          <w:b/>
          <w:kern w:val="0"/>
          <w:sz w:val="32"/>
          <w:szCs w:val="32"/>
        </w:rPr>
      </w:pPr>
    </w:p>
    <w:p w:rsidR="001A1D4E" w:rsidRDefault="008F43D6">
      <w:pPr>
        <w:adjustRightInd w:val="0"/>
        <w:snapToGrid w:val="0"/>
        <w:spacing w:line="360" w:lineRule="auto"/>
        <w:ind w:firstLine="480"/>
        <w:jc w:val="center"/>
        <w:rPr>
          <w:rFonts w:ascii="宋体" w:cs="宋体"/>
          <w:b/>
          <w:kern w:val="0"/>
          <w:sz w:val="32"/>
          <w:szCs w:val="32"/>
        </w:rPr>
      </w:pPr>
      <w:r>
        <w:rPr>
          <w:rFonts w:ascii="宋体" w:cs="宋体" w:hint="eastAsia"/>
          <w:b/>
          <w:kern w:val="0"/>
          <w:sz w:val="32"/>
          <w:szCs w:val="32"/>
        </w:rPr>
        <w:lastRenderedPageBreak/>
        <w:t>一、投标函</w:t>
      </w:r>
    </w:p>
    <w:p w:rsidR="001A1D4E" w:rsidRDefault="008F43D6">
      <w:pPr>
        <w:spacing w:line="400" w:lineRule="exact"/>
        <w:ind w:firstLineChars="200" w:firstLine="643"/>
        <w:jc w:val="center"/>
        <w:rPr>
          <w:rFonts w:ascii="宋体" w:cs="宋体"/>
          <w:b/>
          <w:kern w:val="0"/>
          <w:sz w:val="32"/>
          <w:szCs w:val="32"/>
        </w:rPr>
      </w:pPr>
      <w:r>
        <w:rPr>
          <w:rFonts w:ascii="宋体" w:cs="宋体" w:hint="eastAsia"/>
          <w:b/>
          <w:kern w:val="0"/>
          <w:sz w:val="32"/>
          <w:szCs w:val="32"/>
        </w:rPr>
        <w:t>投标函（第一信封）</w:t>
      </w:r>
    </w:p>
    <w:p w:rsidR="001A1D4E" w:rsidRDefault="008F43D6">
      <w:pPr>
        <w:adjustRightInd w:val="0"/>
        <w:snapToGrid w:val="0"/>
        <w:spacing w:line="360" w:lineRule="auto"/>
        <w:rPr>
          <w:rFonts w:ascii="宋体" w:hAnsi="宋体" w:cs="宋体"/>
          <w:sz w:val="24"/>
        </w:rPr>
      </w:pPr>
      <w:r>
        <w:rPr>
          <w:rFonts w:ascii="宋体" w:hAnsi="宋体" w:cs="宋体" w:hint="eastAsia"/>
          <w:sz w:val="24"/>
          <w:u w:val="single"/>
        </w:rPr>
        <w:t xml:space="preserve">        </w:t>
      </w:r>
      <w:r>
        <w:rPr>
          <w:rFonts w:ascii="宋体" w:hAnsi="宋体" w:cs="宋体" w:hint="eastAsia"/>
          <w:sz w:val="24"/>
        </w:rPr>
        <w:t>（招标人全称）：</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1.</w:t>
      </w:r>
      <w:r>
        <w:rPr>
          <w:rFonts w:ascii="宋体" w:hAnsi="宋体" w:cs="宋体" w:hint="eastAsia"/>
          <w:sz w:val="24"/>
        </w:rPr>
        <w:t>我方已仔细研究（项目名称）招标文件的全部内容（含补遗书第</w:t>
      </w:r>
      <w:r>
        <w:rPr>
          <w:rFonts w:ascii="宋体" w:hAnsi="宋体" w:cs="宋体" w:hint="eastAsia"/>
          <w:sz w:val="24"/>
          <w:u w:val="single"/>
        </w:rPr>
        <w:t xml:space="preserve">    </w:t>
      </w:r>
      <w:r>
        <w:rPr>
          <w:rFonts w:ascii="宋体" w:hAnsi="宋体" w:cs="宋体" w:hint="eastAsia"/>
          <w:sz w:val="24"/>
        </w:rPr>
        <w:t>号至</w:t>
      </w:r>
      <w:r>
        <w:rPr>
          <w:rFonts w:ascii="宋体" w:hAnsi="宋体" w:cs="宋体" w:hint="eastAsia"/>
          <w:sz w:val="24"/>
          <w:u w:val="single"/>
        </w:rPr>
        <w:t xml:space="preserve">    </w:t>
      </w:r>
      <w:r>
        <w:rPr>
          <w:rFonts w:ascii="宋体" w:hAnsi="宋体" w:cs="宋体" w:hint="eastAsia"/>
          <w:sz w:val="24"/>
        </w:rPr>
        <w:t xml:space="preserve"> 第号），在考察工程现场后，愿意以第二个信封（报价文件）中的投标总报价，按合同约定完成施工监理工作。</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2.</w:t>
      </w:r>
      <w:r>
        <w:rPr>
          <w:rFonts w:ascii="宋体" w:hAnsi="宋体" w:cs="宋体" w:hint="eastAsia"/>
          <w:sz w:val="24"/>
        </w:rPr>
        <w:t>我方承诺在招标文件规定的投标有效期内不撤销投标文件。</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3.</w:t>
      </w:r>
      <w:r>
        <w:rPr>
          <w:rFonts w:ascii="宋体" w:hAnsi="宋体" w:cs="宋体" w:hint="eastAsia"/>
          <w:sz w:val="24"/>
        </w:rPr>
        <w:t>总监理工程师姓名：</w:t>
      </w:r>
      <w:r>
        <w:rPr>
          <w:rFonts w:ascii="宋体" w:hAnsi="宋体" w:cs="宋体" w:hint="eastAsia"/>
          <w:sz w:val="24"/>
          <w:u w:val="single"/>
        </w:rPr>
        <w:t xml:space="preserve">        </w:t>
      </w:r>
      <w:r>
        <w:rPr>
          <w:rFonts w:ascii="宋体" w:hAnsi="宋体" w:cs="宋体" w:hint="eastAsia"/>
          <w:sz w:val="24"/>
        </w:rPr>
        <w:t>，年龄：</w:t>
      </w:r>
      <w:r>
        <w:rPr>
          <w:rFonts w:ascii="宋体" w:hAnsi="宋体" w:cs="宋体" w:hint="eastAsia"/>
          <w:sz w:val="24"/>
          <w:u w:val="single"/>
        </w:rPr>
        <w:t xml:space="preserve">        ，</w:t>
      </w:r>
      <w:r>
        <w:rPr>
          <w:rFonts w:ascii="宋体" w:hAnsi="宋体" w:cs="宋体" w:hint="eastAsia"/>
          <w:sz w:val="24"/>
        </w:rPr>
        <w:t>职称：</w:t>
      </w:r>
      <w:r>
        <w:rPr>
          <w:rFonts w:ascii="宋体" w:hAnsi="宋体" w:cs="宋体" w:hint="eastAsia"/>
          <w:sz w:val="24"/>
          <w:u w:val="single"/>
        </w:rPr>
        <w:t xml:space="preserve">        </w:t>
      </w:r>
      <w:r>
        <w:rPr>
          <w:rFonts w:ascii="宋体" w:hAnsi="宋体" w:cs="宋体" w:hint="eastAsia"/>
          <w:sz w:val="24"/>
        </w:rPr>
        <w:t>；</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监理工程师证书：</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4.</w:t>
      </w:r>
      <w:r>
        <w:rPr>
          <w:rFonts w:ascii="宋体" w:hAnsi="宋体" w:cs="宋体" w:hint="eastAsia"/>
          <w:sz w:val="24"/>
        </w:rPr>
        <w:t>质量要求：</w:t>
      </w:r>
      <w:r>
        <w:rPr>
          <w:rFonts w:ascii="宋体" w:hAnsi="宋体" w:cs="宋体" w:hint="eastAsia"/>
          <w:sz w:val="24"/>
          <w:u w:val="single"/>
        </w:rPr>
        <w:t xml:space="preserve">        </w:t>
      </w:r>
      <w:r>
        <w:rPr>
          <w:rFonts w:ascii="宋体" w:hAnsi="宋体" w:cs="宋体" w:hint="eastAsia"/>
          <w:sz w:val="24"/>
        </w:rPr>
        <w:t>，安全目标：</w:t>
      </w:r>
      <w:r>
        <w:rPr>
          <w:rFonts w:ascii="宋体" w:hAnsi="宋体" w:cs="宋体" w:hint="eastAsia"/>
          <w:sz w:val="24"/>
          <w:u w:val="single"/>
        </w:rPr>
        <w:t xml:space="preserve">        </w:t>
      </w:r>
      <w:r>
        <w:rPr>
          <w:rFonts w:ascii="宋体" w:hAnsi="宋体" w:cs="宋体" w:hint="eastAsia"/>
          <w:sz w:val="24"/>
        </w:rPr>
        <w:t>，监理服务期限：</w:t>
      </w:r>
      <w:r>
        <w:rPr>
          <w:rFonts w:ascii="宋体" w:hAnsi="宋体" w:cs="宋体" w:hint="eastAsia"/>
          <w:sz w:val="24"/>
          <w:u w:val="single"/>
        </w:rPr>
        <w:t xml:space="preserve">        </w:t>
      </w:r>
      <w:r>
        <w:rPr>
          <w:rFonts w:ascii="宋体" w:hAnsi="宋体" w:cs="宋体" w:hint="eastAsia"/>
          <w:sz w:val="24"/>
        </w:rPr>
        <w:t>。</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5.</w:t>
      </w:r>
      <w:r>
        <w:rPr>
          <w:rFonts w:ascii="宋体" w:hAnsi="宋体" w:cs="宋体" w:hint="eastAsia"/>
          <w:sz w:val="24"/>
        </w:rPr>
        <w:t>如我方中标，我方承诺：</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）在收到中标通知书后，在中标通知书规定的期限内与你方签订合同；</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）在签订合同时不向你方提出附加条件，如由于受新冠疫情的影响的原因，如签订监理合同时你方调减监理服务范围（监理服务工作量），我方无条件接受；</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）按照招标文件要求提交履约保证金；</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）在合同约定的期限内完成合同规定的全部义务；</w:t>
      </w:r>
    </w:p>
    <w:p w:rsidR="001A1D4E" w:rsidRDefault="008F43D6">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）在你方和我方进行合同谈判之前，我方除按投标文件约定派驻总监理工程师外，还将按照合同附件</w:t>
      </w:r>
      <w:r>
        <w:rPr>
          <w:rFonts w:ascii="宋体" w:hAnsi="宋体" w:cs="宋体"/>
          <w:sz w:val="24"/>
        </w:rPr>
        <w:t>3-1</w:t>
      </w:r>
      <w:r>
        <w:rPr>
          <w:rFonts w:ascii="宋体" w:hAnsi="宋体" w:cs="宋体" w:hint="eastAsia"/>
          <w:sz w:val="24"/>
        </w:rPr>
        <w:t>提出的最低要求填报派驻本项目的其他主要监理人员，经你方审批后作为派驻本标段的主要监理人员且不进行更换。如我方拟派驻的人员不满足合同附件要求，你方有权取消我方中标资格。</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6.</w:t>
      </w:r>
      <w:r>
        <w:rPr>
          <w:rFonts w:ascii="宋体" w:hAnsi="宋体" w:cs="宋体" w:hint="eastAsia"/>
          <w:sz w:val="24"/>
        </w:rPr>
        <w:t>我方在此声明，所递交的投标文件及有关资料内容完整、真实和准确，且不存在招标文件第二章“投标人须知”第</w:t>
      </w:r>
      <w:r>
        <w:rPr>
          <w:rFonts w:ascii="宋体" w:hAnsi="宋体" w:cs="宋体"/>
          <w:sz w:val="24"/>
        </w:rPr>
        <w:t xml:space="preserve">1.4.3 </w:t>
      </w:r>
      <w:r>
        <w:rPr>
          <w:rFonts w:ascii="宋体" w:hAnsi="宋体" w:cs="宋体" w:hint="eastAsia"/>
          <w:sz w:val="24"/>
        </w:rPr>
        <w:t>项和第</w:t>
      </w:r>
      <w:r>
        <w:rPr>
          <w:rFonts w:ascii="宋体" w:hAnsi="宋体" w:cs="宋体"/>
          <w:sz w:val="24"/>
        </w:rPr>
        <w:t xml:space="preserve">1.4.4 </w:t>
      </w:r>
      <w:r>
        <w:rPr>
          <w:rFonts w:ascii="宋体" w:hAnsi="宋体" w:cs="宋体" w:hint="eastAsia"/>
          <w:sz w:val="24"/>
        </w:rPr>
        <w:t>项规定的任何一种情形。</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7.</w:t>
      </w:r>
      <w:r>
        <w:rPr>
          <w:rFonts w:ascii="宋体" w:hAnsi="宋体" w:cs="宋体" w:hint="eastAsia"/>
          <w:sz w:val="24"/>
        </w:rPr>
        <w:t>在合同协议书正式签署生效之前，本投标函连同你方的中标通知书将构成我们双方之间共同遵守的文件，对双方具有约束力。</w:t>
      </w:r>
    </w:p>
    <w:p w:rsidR="001A1D4E" w:rsidRDefault="008F43D6">
      <w:pPr>
        <w:adjustRightInd w:val="0"/>
        <w:snapToGrid w:val="0"/>
        <w:spacing w:line="360" w:lineRule="auto"/>
        <w:ind w:firstLine="480"/>
        <w:rPr>
          <w:rFonts w:ascii="宋体" w:hAnsi="宋体" w:cs="宋体"/>
          <w:sz w:val="24"/>
        </w:rPr>
      </w:pPr>
      <w:r>
        <w:rPr>
          <w:rFonts w:ascii="宋体" w:hAnsi="宋体" w:cs="宋体"/>
          <w:sz w:val="24"/>
        </w:rPr>
        <w:t xml:space="preserve">8. </w:t>
      </w:r>
      <w:r>
        <w:rPr>
          <w:rFonts w:ascii="宋体" w:hAnsi="宋体" w:cs="宋体" w:hint="eastAsia"/>
          <w:sz w:val="24"/>
        </w:rPr>
        <w:t>（其他补充说明）。</w:t>
      </w:r>
    </w:p>
    <w:p w:rsidR="001A1D4E" w:rsidRDefault="001A1D4E">
      <w:pPr>
        <w:adjustRightInd w:val="0"/>
        <w:snapToGrid w:val="0"/>
        <w:spacing w:line="360" w:lineRule="auto"/>
        <w:ind w:firstLineChars="1550" w:firstLine="3720"/>
        <w:rPr>
          <w:rFonts w:ascii="宋体" w:hAnsi="宋体" w:cs="宋体"/>
          <w:sz w:val="24"/>
        </w:rPr>
      </w:pPr>
    </w:p>
    <w:p w:rsidR="001A1D4E" w:rsidRDefault="001A1D4E">
      <w:pPr>
        <w:adjustRightInd w:val="0"/>
        <w:snapToGrid w:val="0"/>
        <w:spacing w:line="360" w:lineRule="auto"/>
        <w:ind w:firstLineChars="1550" w:firstLine="3720"/>
        <w:rPr>
          <w:rFonts w:ascii="宋体" w:hAnsi="宋体" w:cs="宋体"/>
          <w:sz w:val="24"/>
        </w:rPr>
      </w:pPr>
    </w:p>
    <w:p w:rsidR="001A1D4E" w:rsidRDefault="008F43D6">
      <w:pPr>
        <w:adjustRightInd w:val="0"/>
        <w:snapToGrid w:val="0"/>
        <w:spacing w:line="360" w:lineRule="auto"/>
        <w:ind w:firstLineChars="1550" w:firstLine="3720"/>
        <w:rPr>
          <w:rFonts w:ascii="宋体" w:hAnsi="宋体" w:cs="宋体"/>
          <w:sz w:val="24"/>
        </w:rPr>
      </w:pPr>
      <w:r>
        <w:rPr>
          <w:rFonts w:ascii="宋体" w:hAnsi="宋体" w:cs="宋体" w:hint="eastAsia"/>
          <w:sz w:val="24"/>
        </w:rPr>
        <w:t>投标人：（全称）（盖单位章）</w:t>
      </w:r>
    </w:p>
    <w:p w:rsidR="001A1D4E" w:rsidRDefault="008F43D6">
      <w:pPr>
        <w:adjustRightInd w:val="0"/>
        <w:snapToGrid w:val="0"/>
        <w:spacing w:line="360" w:lineRule="auto"/>
        <w:ind w:firstLineChars="1550" w:firstLine="3720"/>
        <w:rPr>
          <w:rFonts w:ascii="宋体" w:hAnsi="宋体" w:cs="宋体"/>
          <w:sz w:val="24"/>
        </w:rPr>
      </w:pPr>
      <w:r>
        <w:rPr>
          <w:rFonts w:ascii="宋体" w:hAnsi="宋体" w:cs="宋体" w:hint="eastAsia"/>
          <w:sz w:val="24"/>
        </w:rPr>
        <w:t>法定代表人或其委托代理人：（签字）</w:t>
      </w:r>
    </w:p>
    <w:p w:rsidR="001A1D4E" w:rsidRDefault="008F43D6">
      <w:pPr>
        <w:adjustRightInd w:val="0"/>
        <w:snapToGrid w:val="0"/>
        <w:spacing w:line="360" w:lineRule="auto"/>
        <w:ind w:firstLineChars="1550" w:firstLine="3720"/>
        <w:rPr>
          <w:rFonts w:ascii="宋体" w:hAnsi="宋体" w:cs="宋体"/>
          <w:sz w:val="24"/>
        </w:rPr>
      </w:pPr>
      <w:r>
        <w:rPr>
          <w:rFonts w:ascii="宋体" w:hAnsi="宋体" w:cs="宋体" w:hint="eastAsia"/>
          <w:sz w:val="24"/>
        </w:rPr>
        <w:t>地  址：</w:t>
      </w:r>
    </w:p>
    <w:p w:rsidR="001A1D4E" w:rsidRDefault="008F43D6">
      <w:pPr>
        <w:adjustRightInd w:val="0"/>
        <w:snapToGrid w:val="0"/>
        <w:spacing w:line="360" w:lineRule="auto"/>
        <w:ind w:firstLineChars="1550" w:firstLine="3720"/>
        <w:rPr>
          <w:rFonts w:ascii="宋体" w:hAnsi="宋体" w:cs="宋体"/>
          <w:sz w:val="24"/>
        </w:rPr>
      </w:pPr>
      <w:r>
        <w:rPr>
          <w:rFonts w:ascii="宋体" w:hAnsi="宋体" w:cs="宋体" w:hint="eastAsia"/>
          <w:sz w:val="24"/>
        </w:rPr>
        <w:lastRenderedPageBreak/>
        <w:t>网  址：</w:t>
      </w:r>
    </w:p>
    <w:p w:rsidR="001A1D4E" w:rsidRDefault="008F43D6">
      <w:pPr>
        <w:adjustRightInd w:val="0"/>
        <w:snapToGrid w:val="0"/>
        <w:spacing w:line="360" w:lineRule="auto"/>
        <w:ind w:firstLineChars="1550" w:firstLine="3720"/>
        <w:rPr>
          <w:rFonts w:ascii="宋体" w:hAnsi="宋体" w:cs="宋体"/>
          <w:sz w:val="24"/>
        </w:rPr>
      </w:pPr>
      <w:r>
        <w:rPr>
          <w:rFonts w:ascii="宋体" w:hAnsi="宋体" w:cs="宋体" w:hint="eastAsia"/>
          <w:sz w:val="24"/>
        </w:rPr>
        <w:t>电  话：</w:t>
      </w:r>
    </w:p>
    <w:p w:rsidR="001A1D4E" w:rsidRDefault="008F43D6">
      <w:pPr>
        <w:adjustRightInd w:val="0"/>
        <w:snapToGrid w:val="0"/>
        <w:spacing w:line="360" w:lineRule="auto"/>
        <w:ind w:firstLineChars="1550" w:firstLine="3720"/>
        <w:rPr>
          <w:rFonts w:ascii="宋体" w:hAnsi="宋体" w:cs="宋体"/>
          <w:sz w:val="24"/>
        </w:rPr>
      </w:pPr>
      <w:r>
        <w:rPr>
          <w:rFonts w:ascii="宋体" w:hAnsi="宋体" w:cs="宋体" w:hint="eastAsia"/>
          <w:sz w:val="24"/>
        </w:rPr>
        <w:t>传  真：</w:t>
      </w:r>
    </w:p>
    <w:p w:rsidR="001A1D4E" w:rsidRDefault="008F43D6">
      <w:pPr>
        <w:adjustRightInd w:val="0"/>
        <w:snapToGrid w:val="0"/>
        <w:spacing w:line="360" w:lineRule="auto"/>
        <w:ind w:firstLineChars="1550" w:firstLine="3720"/>
        <w:rPr>
          <w:rFonts w:ascii="宋体" w:hAnsi="宋体" w:cs="宋体"/>
          <w:sz w:val="24"/>
        </w:rPr>
      </w:pPr>
      <w:r>
        <w:rPr>
          <w:rFonts w:ascii="宋体" w:hAnsi="宋体" w:cs="宋体" w:hint="eastAsia"/>
          <w:sz w:val="24"/>
        </w:rPr>
        <w:t>邮政编码：</w:t>
      </w:r>
    </w:p>
    <w:p w:rsidR="001A1D4E" w:rsidRDefault="001A1D4E">
      <w:pPr>
        <w:adjustRightInd w:val="0"/>
        <w:snapToGrid w:val="0"/>
        <w:spacing w:line="360" w:lineRule="auto"/>
        <w:ind w:firstLineChars="1550" w:firstLine="3720"/>
        <w:rPr>
          <w:rFonts w:ascii="宋体" w:hAnsi="宋体" w:cs="宋体"/>
          <w:sz w:val="24"/>
        </w:rPr>
      </w:pPr>
    </w:p>
    <w:p w:rsidR="001A1D4E" w:rsidRDefault="008F43D6">
      <w:pPr>
        <w:adjustRightInd w:val="0"/>
        <w:snapToGrid w:val="0"/>
        <w:spacing w:line="360" w:lineRule="auto"/>
        <w:ind w:firstLineChars="2150" w:firstLine="5160"/>
        <w:rPr>
          <w:rFonts w:ascii="宋体" w:hAnsi="宋体" w:cs="宋体"/>
          <w:sz w:val="24"/>
        </w:rPr>
      </w:pPr>
      <w:r>
        <w:rPr>
          <w:rFonts w:ascii="宋体" w:hAnsi="宋体" w:cs="宋体" w:hint="eastAsia"/>
          <w:sz w:val="24"/>
        </w:rPr>
        <w:t>年   月   日</w:t>
      </w:r>
    </w:p>
    <w:p w:rsidR="001A1D4E" w:rsidRDefault="001A1D4E">
      <w:pPr>
        <w:pStyle w:val="3"/>
        <w:spacing w:before="260" w:after="260" w:line="415" w:lineRule="auto"/>
        <w:rPr>
          <w:rFonts w:ascii="宋体" w:hAnsi="宋体" w:cs="宋体"/>
          <w:sz w:val="32"/>
        </w:rPr>
        <w:sectPr w:rsidR="001A1D4E">
          <w:headerReference w:type="even" r:id="rId17"/>
          <w:footerReference w:type="default" r:id="rId18"/>
          <w:headerReference w:type="first" r:id="rId19"/>
          <w:type w:val="nextColumn"/>
          <w:pgSz w:w="11906" w:h="16838"/>
          <w:pgMar w:top="1418" w:right="1134" w:bottom="1134" w:left="1418" w:header="851" w:footer="992" w:gutter="0"/>
          <w:cols w:space="720"/>
          <w:docGrid w:linePitch="312"/>
        </w:sectPr>
      </w:pPr>
    </w:p>
    <w:p w:rsidR="001A1D4E" w:rsidRDefault="008F43D6">
      <w:pPr>
        <w:pStyle w:val="3"/>
        <w:spacing w:before="100" w:beforeAutospacing="1" w:after="100" w:afterAutospacing="1" w:line="240" w:lineRule="auto"/>
        <w:jc w:val="center"/>
        <w:rPr>
          <w:rFonts w:ascii="宋体" w:hAnsi="宋体" w:cs="宋体"/>
          <w:sz w:val="32"/>
        </w:rPr>
      </w:pPr>
      <w:r>
        <w:rPr>
          <w:rFonts w:ascii="宋体" w:hAnsi="宋体" w:cs="宋体" w:hint="eastAsia"/>
          <w:sz w:val="32"/>
        </w:rPr>
        <w:lastRenderedPageBreak/>
        <w:t>二、授权委托书或法定代表人身份证明</w:t>
      </w:r>
    </w:p>
    <w:p w:rsidR="001A1D4E" w:rsidRDefault="008F43D6">
      <w:pPr>
        <w:snapToGrid w:val="0"/>
        <w:spacing w:line="500" w:lineRule="exact"/>
        <w:jc w:val="center"/>
        <w:outlineLvl w:val="2"/>
        <w:rPr>
          <w:rFonts w:ascii="宋体" w:hAnsi="宋体" w:cs="宋体"/>
          <w:b/>
          <w:sz w:val="30"/>
          <w:szCs w:val="30"/>
        </w:rPr>
      </w:pPr>
      <w:r>
        <w:rPr>
          <w:rFonts w:ascii="宋体" w:hAnsi="宋体" w:cs="宋体" w:hint="eastAsia"/>
          <w:b/>
          <w:sz w:val="30"/>
          <w:szCs w:val="30"/>
        </w:rPr>
        <w:t>（一）授权委托书</w:t>
      </w:r>
    </w:p>
    <w:p w:rsidR="001A1D4E" w:rsidRDefault="001A1D4E">
      <w:pPr>
        <w:snapToGrid w:val="0"/>
        <w:spacing w:line="500" w:lineRule="exact"/>
        <w:jc w:val="center"/>
        <w:outlineLvl w:val="2"/>
        <w:rPr>
          <w:rFonts w:ascii="宋体" w:hAnsi="宋体" w:cs="宋体"/>
          <w:b/>
          <w:sz w:val="28"/>
          <w:szCs w:val="28"/>
        </w:rPr>
      </w:pPr>
    </w:p>
    <w:p w:rsidR="001A1D4E" w:rsidRDefault="001A1D4E">
      <w:pPr>
        <w:spacing w:line="360" w:lineRule="auto"/>
        <w:ind w:firstLineChars="200" w:firstLine="480"/>
        <w:rPr>
          <w:rFonts w:ascii="宋体" w:hAnsi="宋体" w:cs="宋体"/>
          <w:sz w:val="24"/>
        </w:rPr>
      </w:pPr>
    </w:p>
    <w:p w:rsidR="001A1D4E" w:rsidRDefault="008F43D6">
      <w:pPr>
        <w:spacing w:line="360" w:lineRule="auto"/>
        <w:ind w:firstLineChars="200" w:firstLine="480"/>
        <w:rPr>
          <w:rFonts w:ascii="宋体" w:hAnsi="宋体" w:cs="宋体"/>
          <w:sz w:val="24"/>
        </w:rPr>
      </w:pPr>
      <w:r>
        <w:rPr>
          <w:rFonts w:ascii="宋体" w:hAnsi="宋体" w:cs="宋体" w:hint="eastAsia"/>
          <w:sz w:val="24"/>
          <w:u w:val="single"/>
        </w:rPr>
        <w:t>（投标人全称）（职务）（姓名）</w:t>
      </w:r>
      <w:r>
        <w:rPr>
          <w:rFonts w:ascii="宋体" w:hAnsi="宋体" w:cs="宋体" w:hint="eastAsia"/>
          <w:sz w:val="24"/>
        </w:rPr>
        <w:t>以法定代表人的身份，授权</w:t>
      </w:r>
      <w:r>
        <w:rPr>
          <w:rFonts w:ascii="宋体" w:hAnsi="宋体" w:cs="宋体" w:hint="eastAsia"/>
          <w:sz w:val="24"/>
          <w:u w:val="single"/>
        </w:rPr>
        <w:t>（投标人或其下属单位全称）</w:t>
      </w:r>
      <w:r>
        <w:rPr>
          <w:rFonts w:ascii="宋体" w:hAnsi="宋体" w:cs="宋体" w:hint="eastAsia"/>
          <w:sz w:val="24"/>
        </w:rPr>
        <w:t>的</w:t>
      </w:r>
      <w:r>
        <w:rPr>
          <w:rFonts w:ascii="宋体" w:hAnsi="宋体" w:cs="宋体" w:hint="eastAsia"/>
          <w:sz w:val="24"/>
          <w:u w:val="single"/>
        </w:rPr>
        <w:t>（职务） （姓名）</w:t>
      </w:r>
      <w:r>
        <w:rPr>
          <w:rFonts w:ascii="宋体" w:hAnsi="宋体" w:cs="宋体" w:hint="eastAsia"/>
          <w:sz w:val="24"/>
        </w:rPr>
        <w:t>为我单位的合法代理人。该代理人在陕西</w:t>
      </w:r>
      <w:r>
        <w:rPr>
          <w:rFonts w:ascii="宋体" w:hAnsi="宋体" w:cs="宋体" w:hint="eastAsia"/>
          <w:kern w:val="0"/>
          <w:sz w:val="24"/>
          <w:u w:val="single"/>
        </w:rPr>
        <w:t>旬邑至凤翔</w:t>
      </w:r>
      <w:r>
        <w:rPr>
          <w:rFonts w:ascii="宋体" w:hAnsi="宋体" w:cs="宋体" w:hint="eastAsia"/>
          <w:sz w:val="24"/>
        </w:rPr>
        <w:t>高速公路房建工程监理服务的投标过程中，以我单位名义签署的一切文件和处理与之相关的一切事务，我方均以承认。</w:t>
      </w:r>
    </w:p>
    <w:p w:rsidR="001A1D4E" w:rsidRDefault="008F43D6">
      <w:pPr>
        <w:spacing w:line="360" w:lineRule="auto"/>
        <w:ind w:firstLineChars="200" w:firstLine="480"/>
        <w:rPr>
          <w:rFonts w:ascii="宋体" w:hAnsi="宋体" w:cs="宋体"/>
          <w:sz w:val="24"/>
        </w:rPr>
      </w:pPr>
      <w:r>
        <w:rPr>
          <w:rFonts w:ascii="宋体" w:hAnsi="宋体" w:cs="宋体" w:hint="eastAsia"/>
          <w:sz w:val="24"/>
        </w:rPr>
        <w:t>代理人无权再授权。</w:t>
      </w:r>
    </w:p>
    <w:p w:rsidR="001A1D4E" w:rsidRDefault="001A1D4E">
      <w:pPr>
        <w:spacing w:line="360" w:lineRule="auto"/>
        <w:ind w:firstLineChars="200" w:firstLine="480"/>
        <w:rPr>
          <w:rFonts w:ascii="宋体" w:hAnsi="宋体" w:cs="宋体"/>
          <w:sz w:val="24"/>
        </w:rPr>
      </w:pPr>
    </w:p>
    <w:p w:rsidR="001A1D4E" w:rsidRDefault="008F43D6">
      <w:pPr>
        <w:spacing w:line="360" w:lineRule="auto"/>
        <w:ind w:firstLineChars="200" w:firstLine="480"/>
        <w:rPr>
          <w:rFonts w:ascii="宋体" w:hAnsi="宋体" w:cs="宋体"/>
          <w:sz w:val="24"/>
        </w:rPr>
      </w:pPr>
      <w:r>
        <w:rPr>
          <w:rFonts w:ascii="宋体" w:hAnsi="宋体" w:cs="宋体" w:hint="eastAsia"/>
          <w:sz w:val="24"/>
        </w:rPr>
        <w:t>附：法定代表人身份证复印件及委托代理人身份证复印件</w:t>
      </w:r>
    </w:p>
    <w:p w:rsidR="001A1D4E" w:rsidRDefault="001A1D4E">
      <w:pPr>
        <w:spacing w:line="360" w:lineRule="auto"/>
        <w:ind w:firstLineChars="200" w:firstLine="480"/>
        <w:rPr>
          <w:rFonts w:ascii="宋体" w:hAnsi="宋体" w:cs="宋体"/>
          <w:sz w:val="24"/>
        </w:rPr>
      </w:pPr>
    </w:p>
    <w:p w:rsidR="001A1D4E" w:rsidRDefault="001A1D4E">
      <w:pPr>
        <w:spacing w:line="360" w:lineRule="auto"/>
        <w:ind w:firstLineChars="200" w:firstLine="480"/>
        <w:rPr>
          <w:rFonts w:ascii="宋体" w:hAnsi="宋体" w:cs="宋体"/>
          <w:sz w:val="24"/>
        </w:rPr>
      </w:pPr>
    </w:p>
    <w:p w:rsidR="001A1D4E" w:rsidRDefault="001A1D4E">
      <w:pPr>
        <w:spacing w:line="360" w:lineRule="auto"/>
        <w:ind w:firstLineChars="200" w:firstLine="480"/>
        <w:rPr>
          <w:rFonts w:ascii="宋体" w:hAnsi="宋体" w:cs="宋体"/>
          <w:sz w:val="24"/>
        </w:rPr>
      </w:pPr>
    </w:p>
    <w:p w:rsidR="001A1D4E" w:rsidRDefault="008F43D6">
      <w:pPr>
        <w:spacing w:line="360" w:lineRule="auto"/>
        <w:ind w:firstLineChars="1050" w:firstLine="2520"/>
        <w:rPr>
          <w:rFonts w:ascii="宋体" w:hAnsi="宋体" w:cs="宋体"/>
          <w:sz w:val="24"/>
        </w:rPr>
      </w:pPr>
      <w:r>
        <w:rPr>
          <w:rFonts w:ascii="宋体" w:hAnsi="宋体" w:cs="宋体" w:hint="eastAsia"/>
          <w:sz w:val="24"/>
        </w:rPr>
        <w:t>投标人：（盖单位章）</w:t>
      </w:r>
    </w:p>
    <w:p w:rsidR="001A1D4E" w:rsidRDefault="008F43D6">
      <w:pPr>
        <w:spacing w:line="360" w:lineRule="auto"/>
        <w:ind w:firstLineChars="1050" w:firstLine="2520"/>
        <w:rPr>
          <w:rFonts w:ascii="宋体" w:hAnsi="宋体" w:cs="宋体"/>
          <w:sz w:val="24"/>
        </w:rPr>
      </w:pPr>
      <w:r>
        <w:rPr>
          <w:rFonts w:ascii="宋体" w:hAnsi="宋体" w:cs="宋体" w:hint="eastAsia"/>
          <w:sz w:val="24"/>
        </w:rPr>
        <w:t>法定代表人：（签字）</w:t>
      </w:r>
    </w:p>
    <w:p w:rsidR="001A1D4E" w:rsidRDefault="008F43D6">
      <w:pPr>
        <w:spacing w:line="360" w:lineRule="auto"/>
        <w:ind w:firstLineChars="1050" w:firstLine="2520"/>
        <w:rPr>
          <w:rFonts w:ascii="宋体" w:hAnsi="宋体" w:cs="宋体"/>
          <w:sz w:val="24"/>
        </w:rPr>
      </w:pPr>
      <w:r>
        <w:rPr>
          <w:rFonts w:ascii="宋体" w:hAnsi="宋体" w:cs="宋体" w:hint="eastAsia"/>
          <w:sz w:val="24"/>
        </w:rPr>
        <w:t>身份证号码：</w:t>
      </w:r>
    </w:p>
    <w:p w:rsidR="001A1D4E" w:rsidRDefault="008F43D6">
      <w:pPr>
        <w:spacing w:line="360" w:lineRule="auto"/>
        <w:ind w:firstLineChars="1050" w:firstLine="2520"/>
        <w:rPr>
          <w:rFonts w:ascii="宋体" w:hAnsi="宋体" w:cs="宋体"/>
          <w:sz w:val="24"/>
        </w:rPr>
      </w:pPr>
      <w:r>
        <w:rPr>
          <w:rFonts w:ascii="宋体" w:hAnsi="宋体" w:cs="宋体" w:hint="eastAsia"/>
          <w:sz w:val="24"/>
        </w:rPr>
        <w:t>委托代理人：（签字）</w:t>
      </w:r>
    </w:p>
    <w:p w:rsidR="001A1D4E" w:rsidRDefault="008F43D6">
      <w:pPr>
        <w:spacing w:line="360" w:lineRule="auto"/>
        <w:ind w:firstLineChars="1050" w:firstLine="2520"/>
        <w:rPr>
          <w:rFonts w:ascii="宋体" w:hAnsi="宋体" w:cs="宋体"/>
          <w:sz w:val="24"/>
        </w:rPr>
      </w:pPr>
      <w:r>
        <w:rPr>
          <w:rFonts w:ascii="宋体" w:hAnsi="宋体" w:cs="宋体" w:hint="eastAsia"/>
          <w:sz w:val="24"/>
        </w:rPr>
        <w:t>身份证号码：</w:t>
      </w:r>
    </w:p>
    <w:p w:rsidR="001A1D4E" w:rsidRDefault="008F43D6" w:rsidP="000D6983">
      <w:pPr>
        <w:spacing w:afterLines="50" w:line="360" w:lineRule="exact"/>
        <w:ind w:firstLineChars="1900" w:firstLine="4560"/>
        <w:rPr>
          <w:rFonts w:ascii="宋体" w:hAnsi="宋体" w:cs="宋体"/>
          <w:sz w:val="24"/>
        </w:rPr>
      </w:pPr>
      <w:r>
        <w:rPr>
          <w:rFonts w:ascii="宋体" w:hAnsi="宋体" w:cs="宋体" w:hint="eastAsia"/>
          <w:sz w:val="24"/>
        </w:rPr>
        <w:t>日期：年   月  日</w:t>
      </w:r>
    </w:p>
    <w:p w:rsidR="001A1D4E" w:rsidRDefault="001A1D4E">
      <w:pPr>
        <w:spacing w:line="320" w:lineRule="exact"/>
        <w:ind w:firstLineChars="200" w:firstLine="560"/>
        <w:rPr>
          <w:rFonts w:ascii="宋体" w:hAnsi="宋体" w:cs="宋体"/>
          <w:sz w:val="28"/>
          <w:szCs w:val="28"/>
        </w:rPr>
      </w:pPr>
    </w:p>
    <w:p w:rsidR="001A1D4E" w:rsidRDefault="001A1D4E">
      <w:pPr>
        <w:spacing w:line="320" w:lineRule="exact"/>
        <w:ind w:firstLineChars="200" w:firstLine="560"/>
        <w:rPr>
          <w:rFonts w:ascii="宋体" w:hAnsi="宋体" w:cs="宋体"/>
          <w:sz w:val="28"/>
          <w:szCs w:val="28"/>
        </w:rPr>
      </w:pPr>
    </w:p>
    <w:p w:rsidR="001A1D4E" w:rsidRDefault="001A1D4E">
      <w:pPr>
        <w:spacing w:line="320" w:lineRule="exact"/>
        <w:rPr>
          <w:rFonts w:ascii="宋体" w:hAnsi="宋体" w:cs="宋体"/>
          <w:sz w:val="28"/>
          <w:szCs w:val="28"/>
        </w:rPr>
      </w:pPr>
    </w:p>
    <w:p w:rsidR="001A1D4E" w:rsidRDefault="001A1D4E">
      <w:pPr>
        <w:spacing w:line="320" w:lineRule="exact"/>
        <w:ind w:firstLineChars="200" w:firstLine="560"/>
        <w:rPr>
          <w:rFonts w:ascii="宋体" w:hAnsi="宋体" w:cs="宋体"/>
          <w:sz w:val="28"/>
          <w:szCs w:val="28"/>
        </w:rPr>
      </w:pPr>
    </w:p>
    <w:p w:rsidR="001A1D4E" w:rsidRDefault="001A1D4E">
      <w:pPr>
        <w:spacing w:line="320" w:lineRule="exact"/>
        <w:ind w:firstLineChars="200" w:firstLine="420"/>
        <w:rPr>
          <w:rFonts w:ascii="宋体" w:hAnsi="宋体" w:cs="宋体"/>
          <w:szCs w:val="21"/>
        </w:rPr>
      </w:pPr>
    </w:p>
    <w:p w:rsidR="001A1D4E" w:rsidRDefault="008F43D6">
      <w:pPr>
        <w:spacing w:line="320" w:lineRule="exact"/>
        <w:ind w:firstLineChars="200" w:firstLine="420"/>
        <w:rPr>
          <w:rFonts w:ascii="宋体" w:hAnsi="宋体" w:cs="宋体"/>
          <w:szCs w:val="21"/>
        </w:rPr>
      </w:pPr>
      <w:r>
        <w:rPr>
          <w:rFonts w:ascii="宋体" w:hAnsi="宋体" w:cs="宋体" w:hint="eastAsia"/>
          <w:szCs w:val="21"/>
        </w:rPr>
        <w:t>注：</w:t>
      </w:r>
      <w:r>
        <w:rPr>
          <w:rFonts w:ascii="宋体" w:hAnsi="宋体" w:cs="宋体" w:hint="eastAsia"/>
          <w:bCs/>
          <w:szCs w:val="21"/>
        </w:rPr>
        <w:t>1、法定代表人和授权代理人必须在授权书上亲笔签名，不得使用印章、签名章或其他电子制版签名；</w:t>
      </w:r>
    </w:p>
    <w:p w:rsidR="001A1D4E" w:rsidRDefault="008F43D6">
      <w:pPr>
        <w:spacing w:line="320" w:lineRule="exact"/>
        <w:ind w:firstLineChars="400" w:firstLine="840"/>
        <w:rPr>
          <w:rFonts w:ascii="宋体" w:hAnsi="宋体" w:cs="宋体"/>
          <w:bCs/>
          <w:szCs w:val="21"/>
        </w:rPr>
      </w:pPr>
      <w:r>
        <w:rPr>
          <w:rFonts w:ascii="宋体" w:hAnsi="宋体" w:cs="宋体" w:hint="eastAsia"/>
          <w:bCs/>
          <w:szCs w:val="21"/>
        </w:rPr>
        <w:t>2、如果由投标人的法定代表人亲自签署投标文件，则不需提交授权书，且法定代表人身份证明后须附法定代表人身份证复印件。</w:t>
      </w:r>
    </w:p>
    <w:p w:rsidR="001A1D4E" w:rsidRDefault="001A1D4E">
      <w:pPr>
        <w:spacing w:line="440" w:lineRule="exact"/>
        <w:jc w:val="center"/>
        <w:rPr>
          <w:rFonts w:ascii="宋体" w:hAnsi="宋体" w:cs="宋体"/>
          <w:b/>
          <w:kern w:val="0"/>
          <w:szCs w:val="21"/>
        </w:rPr>
        <w:sectPr w:rsidR="001A1D4E">
          <w:headerReference w:type="default" r:id="rId20"/>
          <w:type w:val="nextColumn"/>
          <w:pgSz w:w="11906" w:h="16838"/>
          <w:pgMar w:top="1418" w:right="1134" w:bottom="1134" w:left="1418" w:header="851" w:footer="992" w:gutter="0"/>
          <w:cols w:space="720"/>
          <w:docGrid w:linePitch="312"/>
        </w:sectPr>
      </w:pPr>
    </w:p>
    <w:p w:rsidR="001A1D4E" w:rsidRDefault="008F43D6">
      <w:pPr>
        <w:pStyle w:val="3"/>
        <w:spacing w:before="100" w:beforeAutospacing="1" w:after="100" w:afterAutospacing="1" w:line="240" w:lineRule="auto"/>
        <w:jc w:val="center"/>
        <w:rPr>
          <w:rFonts w:ascii="宋体" w:hAnsi="宋体" w:cs="宋体"/>
          <w:b w:val="0"/>
          <w:sz w:val="30"/>
          <w:szCs w:val="30"/>
        </w:rPr>
      </w:pPr>
      <w:r>
        <w:rPr>
          <w:rFonts w:ascii="宋体" w:hAnsi="宋体" w:cs="宋体" w:hint="eastAsia"/>
          <w:sz w:val="30"/>
          <w:szCs w:val="30"/>
        </w:rPr>
        <w:lastRenderedPageBreak/>
        <w:t>（二）法定代表人身份证明</w:t>
      </w:r>
    </w:p>
    <w:p w:rsidR="001A1D4E" w:rsidRDefault="001A1D4E" w:rsidP="000D6983">
      <w:pPr>
        <w:spacing w:beforeLines="100" w:afterLines="100" w:line="360" w:lineRule="auto"/>
        <w:jc w:val="center"/>
        <w:rPr>
          <w:rFonts w:ascii="宋体" w:hAnsi="宋体" w:cs="宋体"/>
          <w:b/>
          <w:sz w:val="32"/>
          <w:szCs w:val="32"/>
        </w:rPr>
      </w:pPr>
    </w:p>
    <w:p w:rsidR="001A1D4E" w:rsidRDefault="008F43D6">
      <w:pPr>
        <w:spacing w:line="480" w:lineRule="auto"/>
        <w:ind w:firstLineChars="150" w:firstLine="360"/>
        <w:jc w:val="left"/>
        <w:rPr>
          <w:rFonts w:ascii="宋体" w:hAnsi="宋体" w:cs="宋体"/>
          <w:sz w:val="24"/>
          <w:u w:val="single"/>
        </w:rPr>
      </w:pPr>
      <w:r>
        <w:rPr>
          <w:rFonts w:ascii="宋体" w:hAnsi="宋体" w:cs="宋体" w:hint="eastAsia"/>
          <w:sz w:val="24"/>
        </w:rPr>
        <w:t>投标人名称：</w:t>
      </w:r>
    </w:p>
    <w:p w:rsidR="001A1D4E" w:rsidRDefault="008F43D6">
      <w:pPr>
        <w:spacing w:line="480" w:lineRule="auto"/>
        <w:ind w:firstLineChars="150" w:firstLine="360"/>
        <w:jc w:val="left"/>
        <w:rPr>
          <w:rFonts w:ascii="宋体" w:hAnsi="宋体" w:cs="宋体"/>
          <w:sz w:val="24"/>
          <w:u w:val="single"/>
        </w:rPr>
      </w:pPr>
      <w:r>
        <w:rPr>
          <w:rFonts w:ascii="宋体" w:hAnsi="宋体" w:cs="宋体" w:hint="eastAsia"/>
          <w:sz w:val="24"/>
        </w:rPr>
        <w:t>地     址：</w:t>
      </w:r>
    </w:p>
    <w:p w:rsidR="001A1D4E" w:rsidRDefault="008F43D6">
      <w:pPr>
        <w:spacing w:line="480" w:lineRule="auto"/>
        <w:ind w:firstLineChars="150" w:firstLine="360"/>
        <w:rPr>
          <w:rFonts w:ascii="宋体" w:hAnsi="宋体" w:cs="宋体"/>
          <w:sz w:val="24"/>
        </w:rPr>
      </w:pPr>
      <w:r>
        <w:rPr>
          <w:rFonts w:ascii="宋体" w:hAnsi="宋体" w:cs="宋体" w:hint="eastAsia"/>
          <w:sz w:val="24"/>
        </w:rPr>
        <w:t>法定代表人姓名：性别：年龄：职务</w:t>
      </w:r>
      <w:r>
        <w:rPr>
          <w:rFonts w:ascii="宋体" w:hAnsi="宋体" w:cs="宋体" w:hint="eastAsia"/>
          <w:sz w:val="24"/>
          <w:u w:val="single"/>
        </w:rPr>
        <w:t xml:space="preserve">：   </w:t>
      </w:r>
      <w:r>
        <w:rPr>
          <w:rFonts w:ascii="宋体" w:hAnsi="宋体" w:cs="宋体" w:hint="eastAsia"/>
          <w:sz w:val="24"/>
        </w:rPr>
        <w:t>；系</w:t>
      </w:r>
      <w:r>
        <w:rPr>
          <w:rFonts w:ascii="宋体" w:hAnsi="宋体" w:cs="宋体" w:hint="eastAsia"/>
          <w:sz w:val="24"/>
          <w:u w:val="single"/>
        </w:rPr>
        <w:t xml:space="preserve">     （投标人全称）     </w:t>
      </w:r>
      <w:r>
        <w:rPr>
          <w:rFonts w:ascii="宋体" w:hAnsi="宋体" w:cs="宋体" w:hint="eastAsia"/>
          <w:sz w:val="24"/>
        </w:rPr>
        <w:t>的法定代表人。</w:t>
      </w:r>
    </w:p>
    <w:p w:rsidR="001A1D4E" w:rsidRDefault="008F43D6">
      <w:pPr>
        <w:spacing w:line="440" w:lineRule="exact"/>
        <w:ind w:firstLineChars="200" w:firstLine="480"/>
        <w:rPr>
          <w:rFonts w:ascii="宋体" w:hAnsi="宋体" w:cs="宋体"/>
          <w:sz w:val="24"/>
        </w:rPr>
      </w:pPr>
      <w:r>
        <w:rPr>
          <w:rFonts w:ascii="宋体" w:hAnsi="宋体" w:cs="宋体" w:hint="eastAsia"/>
          <w:sz w:val="24"/>
        </w:rPr>
        <w:t>特此证明。</w:t>
      </w:r>
    </w:p>
    <w:p w:rsidR="001A1D4E" w:rsidRDefault="001A1D4E">
      <w:pPr>
        <w:spacing w:line="440" w:lineRule="exact"/>
        <w:ind w:firstLineChars="200" w:firstLine="420"/>
        <w:rPr>
          <w:rFonts w:ascii="宋体" w:cs="宋体"/>
          <w:kern w:val="0"/>
          <w:szCs w:val="21"/>
        </w:rPr>
      </w:pPr>
    </w:p>
    <w:p w:rsidR="001A1D4E" w:rsidRDefault="008F43D6">
      <w:pPr>
        <w:spacing w:line="440" w:lineRule="exact"/>
        <w:ind w:firstLineChars="200" w:firstLine="420"/>
        <w:rPr>
          <w:rFonts w:ascii="宋体" w:hAnsi="宋体" w:cs="宋体"/>
          <w:sz w:val="24"/>
        </w:rPr>
      </w:pPr>
      <w:r>
        <w:rPr>
          <w:rFonts w:ascii="宋体" w:cs="宋体" w:hint="eastAsia"/>
          <w:kern w:val="0"/>
          <w:szCs w:val="21"/>
        </w:rPr>
        <w:t>附：法定代表人身份证复印</w:t>
      </w:r>
    </w:p>
    <w:p w:rsidR="001A1D4E" w:rsidRDefault="008F43D6" w:rsidP="000D6983">
      <w:pPr>
        <w:spacing w:before="720" w:afterLines="50" w:line="360" w:lineRule="exact"/>
        <w:ind w:right="-1" w:firstLineChars="2050" w:firstLine="4920"/>
        <w:rPr>
          <w:rFonts w:ascii="宋体" w:hAnsi="宋体" w:cs="宋体"/>
          <w:sz w:val="24"/>
        </w:rPr>
      </w:pPr>
      <w:r>
        <w:rPr>
          <w:rFonts w:ascii="宋体" w:hAnsi="宋体" w:cs="宋体" w:hint="eastAsia"/>
          <w:sz w:val="24"/>
        </w:rPr>
        <w:t>投标人：</w:t>
      </w:r>
      <w:r>
        <w:rPr>
          <w:rFonts w:ascii="宋体" w:hAnsi="宋体" w:cs="宋体" w:hint="eastAsia"/>
          <w:sz w:val="24"/>
          <w:u w:val="single"/>
        </w:rPr>
        <w:t xml:space="preserve">       （全称）（盖</w:t>
      </w:r>
      <w:r>
        <w:rPr>
          <w:rFonts w:asciiTheme="majorEastAsia" w:eastAsiaTheme="majorEastAsia" w:hAnsiTheme="majorEastAsia"/>
          <w:sz w:val="24"/>
          <w:u w:val="single"/>
        </w:rPr>
        <w:t>单位</w:t>
      </w:r>
      <w:r>
        <w:rPr>
          <w:rFonts w:ascii="宋体" w:hAnsi="宋体" w:cs="宋体" w:hint="eastAsia"/>
          <w:sz w:val="24"/>
          <w:u w:val="single"/>
        </w:rPr>
        <w:t xml:space="preserve">章）                </w:t>
      </w:r>
    </w:p>
    <w:p w:rsidR="001A1D4E" w:rsidRDefault="008F43D6">
      <w:pPr>
        <w:spacing w:line="800" w:lineRule="exact"/>
        <w:jc w:val="center"/>
        <w:rPr>
          <w:rFonts w:ascii="宋体" w:hAnsi="宋体" w:cs="宋体"/>
          <w:sz w:val="24"/>
        </w:rPr>
      </w:pPr>
      <w:r>
        <w:rPr>
          <w:rFonts w:ascii="宋体" w:hAnsi="宋体" w:cs="宋体" w:hint="eastAsia"/>
          <w:sz w:val="24"/>
        </w:rPr>
        <w:t xml:space="preserve">                             日  期：   年   月   日</w:t>
      </w:r>
    </w:p>
    <w:p w:rsidR="001A1D4E" w:rsidRDefault="001A1D4E" w:rsidP="000D6983">
      <w:pPr>
        <w:tabs>
          <w:tab w:val="left" w:pos="4680"/>
        </w:tabs>
        <w:spacing w:afterLines="50" w:line="360" w:lineRule="auto"/>
        <w:ind w:firstLineChars="200" w:firstLine="360"/>
        <w:rPr>
          <w:rFonts w:ascii="宋体" w:hAnsi="宋体" w:cs="宋体"/>
          <w:sz w:val="18"/>
          <w:szCs w:val="18"/>
        </w:rPr>
      </w:pPr>
    </w:p>
    <w:p w:rsidR="001A1D4E" w:rsidRDefault="001A1D4E" w:rsidP="000D6983">
      <w:pPr>
        <w:tabs>
          <w:tab w:val="left" w:pos="4680"/>
        </w:tabs>
        <w:spacing w:afterLines="50" w:line="360" w:lineRule="auto"/>
        <w:ind w:firstLineChars="200" w:firstLine="360"/>
        <w:rPr>
          <w:rFonts w:ascii="宋体" w:hAnsi="宋体" w:cs="宋体"/>
          <w:sz w:val="18"/>
          <w:szCs w:val="18"/>
        </w:rPr>
      </w:pPr>
    </w:p>
    <w:p w:rsidR="001A1D4E" w:rsidRDefault="001A1D4E">
      <w:pPr>
        <w:rPr>
          <w:rFonts w:ascii="宋体" w:hAnsi="宋体" w:cs="宋体"/>
          <w:szCs w:val="21"/>
        </w:rPr>
      </w:pPr>
    </w:p>
    <w:p w:rsidR="001A1D4E" w:rsidRDefault="001A1D4E">
      <w:pPr>
        <w:rPr>
          <w:rFonts w:ascii="宋体" w:hAnsi="宋体" w:cs="宋体"/>
          <w:szCs w:val="21"/>
        </w:rPr>
      </w:pPr>
    </w:p>
    <w:p w:rsidR="001A1D4E" w:rsidRDefault="001A1D4E">
      <w:pPr>
        <w:rPr>
          <w:rFonts w:ascii="宋体" w:hAnsi="宋体" w:cs="宋体"/>
          <w:szCs w:val="21"/>
        </w:rPr>
      </w:pPr>
    </w:p>
    <w:p w:rsidR="001A1D4E" w:rsidRDefault="001A1D4E">
      <w:pPr>
        <w:rPr>
          <w:rFonts w:ascii="宋体" w:hAnsi="宋体" w:cs="宋体"/>
          <w:szCs w:val="21"/>
        </w:rPr>
      </w:pPr>
    </w:p>
    <w:p w:rsidR="001A1D4E" w:rsidRDefault="001A1D4E">
      <w:pPr>
        <w:rPr>
          <w:rFonts w:ascii="宋体" w:hAnsi="宋体" w:cs="宋体"/>
          <w:szCs w:val="21"/>
        </w:rPr>
      </w:pPr>
    </w:p>
    <w:p w:rsidR="001A1D4E" w:rsidRDefault="001A1D4E">
      <w:pPr>
        <w:rPr>
          <w:rFonts w:ascii="宋体" w:hAnsi="宋体" w:cs="宋体"/>
          <w:szCs w:val="21"/>
        </w:rPr>
      </w:pPr>
    </w:p>
    <w:p w:rsidR="001A1D4E" w:rsidRDefault="001A1D4E">
      <w:pPr>
        <w:rPr>
          <w:rFonts w:ascii="宋体" w:hAnsi="宋体" w:cs="宋体"/>
          <w:szCs w:val="21"/>
        </w:rPr>
      </w:pPr>
    </w:p>
    <w:p w:rsidR="001A1D4E" w:rsidRDefault="001A1D4E">
      <w:pPr>
        <w:rPr>
          <w:rFonts w:ascii="宋体" w:hAnsi="宋体" w:cs="宋体"/>
          <w:szCs w:val="21"/>
        </w:rPr>
      </w:pPr>
    </w:p>
    <w:p w:rsidR="001A1D4E" w:rsidRDefault="001A1D4E">
      <w:pPr>
        <w:rPr>
          <w:rFonts w:ascii="宋体" w:hAnsi="宋体" w:cs="宋体"/>
          <w:szCs w:val="21"/>
        </w:rPr>
      </w:pPr>
    </w:p>
    <w:p w:rsidR="001A1D4E" w:rsidRDefault="001A1D4E">
      <w:pPr>
        <w:rPr>
          <w:rFonts w:ascii="宋体" w:hAnsi="宋体" w:cs="宋体"/>
          <w:szCs w:val="21"/>
        </w:rPr>
      </w:pPr>
    </w:p>
    <w:p w:rsidR="001A1D4E" w:rsidRDefault="001A1D4E">
      <w:pPr>
        <w:rPr>
          <w:rFonts w:ascii="宋体" w:hAnsi="宋体" w:cs="宋体"/>
          <w:szCs w:val="21"/>
        </w:rPr>
      </w:pPr>
    </w:p>
    <w:p w:rsidR="001A1D4E" w:rsidRDefault="001A1D4E">
      <w:pPr>
        <w:rPr>
          <w:rFonts w:ascii="宋体" w:hAnsi="宋体" w:cs="宋体"/>
          <w:szCs w:val="21"/>
        </w:rPr>
      </w:pPr>
    </w:p>
    <w:p w:rsidR="001A1D4E" w:rsidRDefault="008F43D6">
      <w:pPr>
        <w:rPr>
          <w:rFonts w:ascii="宋体" w:hAnsi="宋体" w:cs="宋体"/>
          <w:bCs/>
          <w:szCs w:val="21"/>
        </w:rPr>
      </w:pPr>
      <w:r>
        <w:rPr>
          <w:rFonts w:ascii="宋体" w:hAnsi="宋体" w:cs="宋体" w:hint="eastAsia"/>
          <w:bCs/>
          <w:szCs w:val="21"/>
        </w:rPr>
        <w:t>注：1、如果投标文件全部由法定代表人本人签署，则应按此格式提交的法定代表人证明书；</w:t>
      </w:r>
    </w:p>
    <w:p w:rsidR="001A1D4E" w:rsidRDefault="008F43D6">
      <w:pPr>
        <w:ind w:firstLineChars="200" w:firstLine="420"/>
        <w:rPr>
          <w:rFonts w:ascii="宋体" w:hAnsi="宋体" w:cs="宋体"/>
          <w:bCs/>
          <w:szCs w:val="21"/>
        </w:rPr>
      </w:pPr>
      <w:r>
        <w:rPr>
          <w:rFonts w:ascii="宋体" w:hAnsi="宋体" w:cs="宋体" w:hint="eastAsia"/>
          <w:bCs/>
          <w:szCs w:val="21"/>
        </w:rPr>
        <w:t>2、如果投标文件由被授权的代理人签署，本页可不填写，</w:t>
      </w:r>
      <w:r>
        <w:rPr>
          <w:rFonts w:ascii="宋体" w:hAnsi="宋体" w:cs="宋体" w:hint="eastAsia"/>
          <w:szCs w:val="21"/>
        </w:rPr>
        <w:t>但在投标文件中应保留此空白页</w:t>
      </w:r>
      <w:r>
        <w:rPr>
          <w:rFonts w:ascii="宋体" w:hAnsi="宋体" w:cs="宋体" w:hint="eastAsia"/>
          <w:bCs/>
          <w:szCs w:val="21"/>
        </w:rPr>
        <w:t>。</w:t>
      </w:r>
    </w:p>
    <w:p w:rsidR="001A1D4E" w:rsidRDefault="001A1D4E">
      <w:pPr>
        <w:rPr>
          <w:rFonts w:ascii="宋体" w:hAnsi="宋体" w:cs="宋体"/>
          <w:szCs w:val="21"/>
        </w:rPr>
      </w:pPr>
    </w:p>
    <w:p w:rsidR="001A1D4E" w:rsidRDefault="001A1D4E">
      <w:pPr>
        <w:rPr>
          <w:rFonts w:ascii="宋体" w:hAnsi="宋体" w:cs="宋体"/>
          <w:szCs w:val="21"/>
        </w:rPr>
      </w:pPr>
    </w:p>
    <w:p w:rsidR="001A1D4E" w:rsidRDefault="001A1D4E">
      <w:pPr>
        <w:rPr>
          <w:rFonts w:ascii="宋体" w:hAnsi="宋体" w:cs="宋体"/>
          <w:szCs w:val="21"/>
        </w:rPr>
      </w:pPr>
    </w:p>
    <w:p w:rsidR="001A1D4E" w:rsidRDefault="001A1D4E">
      <w:pPr>
        <w:spacing w:line="360" w:lineRule="auto"/>
        <w:jc w:val="center"/>
        <w:outlineLvl w:val="2"/>
        <w:rPr>
          <w:rFonts w:ascii="宋体" w:hAnsi="宋体" w:cs="宋体"/>
          <w:b/>
          <w:sz w:val="32"/>
          <w:szCs w:val="32"/>
        </w:rPr>
      </w:pPr>
    </w:p>
    <w:p w:rsidR="001A1D4E" w:rsidRDefault="008F43D6">
      <w:pPr>
        <w:spacing w:line="360" w:lineRule="auto"/>
        <w:jc w:val="center"/>
        <w:outlineLvl w:val="2"/>
        <w:rPr>
          <w:rFonts w:ascii="宋体" w:hAnsi="宋体" w:cs="宋体"/>
          <w:b/>
          <w:sz w:val="32"/>
          <w:szCs w:val="32"/>
        </w:rPr>
      </w:pPr>
      <w:r>
        <w:rPr>
          <w:rFonts w:ascii="宋体" w:hAnsi="宋体" w:cs="宋体" w:hint="eastAsia"/>
          <w:b/>
          <w:sz w:val="32"/>
          <w:szCs w:val="32"/>
        </w:rPr>
        <w:lastRenderedPageBreak/>
        <w:t>三、投标保证金</w:t>
      </w:r>
    </w:p>
    <w:p w:rsidR="001A1D4E" w:rsidRDefault="008F43D6">
      <w:pPr>
        <w:adjustRightInd w:val="0"/>
        <w:snapToGrid w:val="0"/>
        <w:spacing w:line="360" w:lineRule="auto"/>
        <w:ind w:firstLine="480"/>
        <w:jc w:val="center"/>
        <w:rPr>
          <w:rFonts w:ascii="宋体"/>
          <w:b/>
          <w:bCs/>
          <w:color w:val="000000"/>
          <w:kern w:val="0"/>
          <w:sz w:val="28"/>
          <w:szCs w:val="28"/>
        </w:rPr>
      </w:pPr>
      <w:r>
        <w:rPr>
          <w:rFonts w:ascii="宋体" w:hint="eastAsia"/>
          <w:b/>
          <w:bCs/>
          <w:color w:val="000000"/>
          <w:kern w:val="0"/>
          <w:sz w:val="28"/>
          <w:szCs w:val="28"/>
        </w:rPr>
        <w:t>（一）投标现金担保声明</w:t>
      </w:r>
    </w:p>
    <w:p w:rsidR="001A1D4E" w:rsidRDefault="001A1D4E">
      <w:pPr>
        <w:adjustRightInd w:val="0"/>
        <w:snapToGrid w:val="0"/>
        <w:spacing w:line="360" w:lineRule="auto"/>
        <w:ind w:firstLine="480"/>
        <w:jc w:val="center"/>
        <w:rPr>
          <w:rFonts w:ascii="宋体" w:cs="宋体"/>
          <w:b/>
          <w:color w:val="000000"/>
          <w:kern w:val="0"/>
          <w:sz w:val="28"/>
          <w:szCs w:val="28"/>
        </w:rPr>
      </w:pPr>
    </w:p>
    <w:p w:rsidR="001A1D4E" w:rsidRDefault="008F43D6">
      <w:pPr>
        <w:spacing w:line="480" w:lineRule="auto"/>
        <w:ind w:firstLineChars="150" w:firstLine="360"/>
        <w:jc w:val="left"/>
        <w:rPr>
          <w:rFonts w:ascii="宋体" w:hAnsi="宋体" w:cs="宋体"/>
          <w:sz w:val="24"/>
          <w:u w:val="single"/>
        </w:rPr>
      </w:pPr>
      <w:r>
        <w:rPr>
          <w:rFonts w:ascii="宋体" w:hAnsi="宋体" w:cs="宋体" w:hint="eastAsia"/>
          <w:sz w:val="24"/>
        </w:rPr>
        <w:t>致：</w:t>
      </w:r>
      <w:r>
        <w:rPr>
          <w:rFonts w:ascii="宋体" w:hAnsi="宋体" w:cs="宋体" w:hint="eastAsia"/>
          <w:sz w:val="24"/>
          <w:u w:val="single"/>
        </w:rPr>
        <w:t xml:space="preserve">  （投标人全称）     </w:t>
      </w:r>
    </w:p>
    <w:p w:rsidR="001A1D4E" w:rsidRDefault="008F43D6">
      <w:p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鉴于</w:t>
      </w:r>
      <w:r>
        <w:rPr>
          <w:rFonts w:ascii="宋体" w:hAnsi="宋体" w:cs="宋体" w:hint="eastAsia"/>
          <w:sz w:val="24"/>
          <w:u w:val="single"/>
        </w:rPr>
        <w:t>（投标人名称）</w:t>
      </w:r>
      <w:r>
        <w:rPr>
          <w:rFonts w:ascii="宋体" w:hAnsi="宋体" w:cs="宋体" w:hint="eastAsia"/>
          <w:sz w:val="24"/>
        </w:rPr>
        <w:t>（以下简称“我方”）参加陕西旬邑至凤翔高速公路房建工程施工监理服务</w:t>
      </w:r>
      <w:r>
        <w:rPr>
          <w:rFonts w:ascii="宋体" w:hAnsi="宋体" w:cs="宋体" w:hint="eastAsia"/>
          <w:sz w:val="24"/>
          <w:u w:val="single"/>
        </w:rPr>
        <w:t xml:space="preserve">     </w:t>
      </w:r>
      <w:r>
        <w:rPr>
          <w:rFonts w:ascii="宋体" w:hAnsi="宋体" w:cs="宋体" w:hint="eastAsia"/>
          <w:sz w:val="24"/>
        </w:rPr>
        <w:t>标段的投标，根据招标文件规定，我方在此声明：向</w:t>
      </w:r>
      <w:r w:rsidRPr="00F44A0F">
        <w:rPr>
          <w:rFonts w:ascii="宋体" w:hAnsi="宋体" w:cs="宋体" w:hint="eastAsia"/>
          <w:sz w:val="24"/>
        </w:rPr>
        <w:t>陕西旬凤韩黄高速公路有限公司</w:t>
      </w:r>
      <w:r>
        <w:rPr>
          <w:rFonts w:ascii="宋体" w:hAnsi="宋体" w:cs="宋体" w:hint="eastAsia"/>
          <w:sz w:val="24"/>
        </w:rPr>
        <w:t>（以下简称“招标人”）支付总金额人民币</w:t>
      </w:r>
      <w:r w:rsidRPr="00F44A0F">
        <w:rPr>
          <w:rFonts w:ascii="宋体" w:hAnsi="宋体" w:cs="宋体" w:hint="eastAsia"/>
          <w:sz w:val="24"/>
        </w:rPr>
        <w:t>（大写）     （</w:t>
      </w:r>
      <w:r>
        <w:rPr>
          <w:rFonts w:ascii="宋体" w:hAnsi="宋体" w:cs="宋体" w:hint="eastAsia"/>
          <w:sz w:val="24"/>
          <w:u w:val="single"/>
        </w:rPr>
        <w:t>¥      ）</w:t>
      </w:r>
      <w:r>
        <w:rPr>
          <w:rFonts w:ascii="宋体" w:hAnsi="宋体" w:cs="宋体" w:hint="eastAsia"/>
          <w:sz w:val="24"/>
        </w:rPr>
        <w:t>的投标保证金。并就本次投标做如下保证：</w:t>
      </w:r>
    </w:p>
    <w:p w:rsidR="001A1D4E" w:rsidRDefault="008F43D6">
      <w:pPr>
        <w:numPr>
          <w:ilvl w:val="0"/>
          <w:numId w:val="3"/>
        </w:num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如果我方在规定的投标有效期内撤销投标文件；</w:t>
      </w:r>
    </w:p>
    <w:p w:rsidR="001A1D4E" w:rsidRDefault="008F43D6">
      <w:pPr>
        <w:numPr>
          <w:ilvl w:val="0"/>
          <w:numId w:val="3"/>
        </w:num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如果我方在收到中标通知书后，无正当理由不与招标人订立合同，在签订合同时向招标人提出附加条件，或不按照招标文件要求提交履约保证金；</w:t>
      </w:r>
    </w:p>
    <w:p w:rsidR="001A1D4E" w:rsidRDefault="008F43D6">
      <w:pPr>
        <w:numPr>
          <w:ilvl w:val="0"/>
          <w:numId w:val="3"/>
        </w:num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如果我方在本次招标中经评标委员会评审认定存在串通投标、弄虚作假、行贿等违法行为的情况。</w:t>
      </w:r>
    </w:p>
    <w:p w:rsidR="00F44A0F" w:rsidRDefault="008F43D6" w:rsidP="00F44A0F">
      <w:pPr>
        <w:adjustRightInd w:val="0"/>
        <w:snapToGrid w:val="0"/>
        <w:spacing w:line="360" w:lineRule="auto"/>
        <w:jc w:val="left"/>
        <w:rPr>
          <w:rFonts w:ascii="宋体" w:hAnsi="宋体" w:cs="宋体"/>
          <w:sz w:val="24"/>
        </w:rPr>
      </w:pPr>
      <w:r>
        <w:rPr>
          <w:rFonts w:ascii="宋体" w:hAnsi="宋体" w:cs="宋体" w:hint="eastAsia"/>
          <w:sz w:val="24"/>
        </w:rPr>
        <w:t xml:space="preserve">     若我方出现上述任一情况时，招标人有权取消我方的投标资格或中标资格，或解除双方已签合同。同时，招标人有权没收我方递交的全部投标保证金（大写）    （¥    ）。我方还同意，在情节严重时，投标人可将有关情况上报陕西省交通运输厅并建议将（投标人全称）列为陕西省公路施工监理企业信用评价D级单位。我方自行承担由此引起的一切责任。</w:t>
      </w:r>
    </w:p>
    <w:p w:rsidR="00F44A0F" w:rsidRDefault="00F44A0F" w:rsidP="00F44A0F">
      <w:pPr>
        <w:adjustRightInd w:val="0"/>
        <w:snapToGrid w:val="0"/>
        <w:spacing w:line="360" w:lineRule="auto"/>
        <w:jc w:val="left"/>
        <w:rPr>
          <w:rFonts w:ascii="宋体" w:hAnsi="宋体" w:cs="宋体"/>
          <w:sz w:val="24"/>
        </w:rPr>
      </w:pPr>
      <w:r>
        <w:rPr>
          <w:rFonts w:ascii="宋体" w:hAnsi="宋体" w:cs="宋体" w:hint="eastAsia"/>
          <w:sz w:val="24"/>
        </w:rPr>
        <w:t>、</w:t>
      </w:r>
    </w:p>
    <w:p w:rsidR="00F44A0F" w:rsidRDefault="008F43D6" w:rsidP="00F44A0F">
      <w:pPr>
        <w:adjustRightInd w:val="0"/>
        <w:snapToGrid w:val="0"/>
        <w:spacing w:line="360" w:lineRule="auto"/>
        <w:ind w:firstLineChars="1350" w:firstLine="3240"/>
        <w:jc w:val="left"/>
        <w:rPr>
          <w:rFonts w:ascii="宋体" w:hAnsi="宋体" w:cs="宋体"/>
          <w:sz w:val="24"/>
          <w:u w:val="single"/>
        </w:rPr>
      </w:pPr>
      <w:r>
        <w:rPr>
          <w:rFonts w:ascii="宋体" w:hAnsi="宋体" w:cs="宋体" w:hint="eastAsia"/>
          <w:sz w:val="24"/>
        </w:rPr>
        <w:t>投标人：</w:t>
      </w:r>
      <w:r>
        <w:rPr>
          <w:rFonts w:ascii="宋体" w:hAnsi="宋体" w:cs="宋体" w:hint="eastAsia"/>
          <w:sz w:val="24"/>
          <w:u w:val="single"/>
        </w:rPr>
        <w:t xml:space="preserve">       （全称）（盖</w:t>
      </w:r>
      <w:r>
        <w:rPr>
          <w:rFonts w:asciiTheme="majorEastAsia" w:eastAsiaTheme="majorEastAsia" w:hAnsiTheme="majorEastAsia"/>
          <w:sz w:val="24"/>
          <w:u w:val="single"/>
        </w:rPr>
        <w:t>单位</w:t>
      </w:r>
      <w:r>
        <w:rPr>
          <w:rFonts w:ascii="宋体" w:hAnsi="宋体" w:cs="宋体" w:hint="eastAsia"/>
          <w:sz w:val="24"/>
          <w:u w:val="single"/>
        </w:rPr>
        <w:t xml:space="preserve">章）  </w:t>
      </w:r>
    </w:p>
    <w:p w:rsidR="001A1D4E" w:rsidRDefault="008F43D6" w:rsidP="00F44A0F">
      <w:pPr>
        <w:adjustRightInd w:val="0"/>
        <w:snapToGrid w:val="0"/>
        <w:spacing w:line="360" w:lineRule="auto"/>
        <w:ind w:firstLineChars="1350" w:firstLine="3240"/>
        <w:jc w:val="left"/>
        <w:rPr>
          <w:rFonts w:ascii="宋体" w:hAnsi="宋体" w:cs="宋体"/>
          <w:sz w:val="24"/>
        </w:rPr>
      </w:pPr>
      <w:r>
        <w:rPr>
          <w:rFonts w:ascii="宋体" w:hAnsi="宋体" w:cs="宋体" w:hint="eastAsia"/>
          <w:sz w:val="24"/>
        </w:rPr>
        <w:t>法定代表人或其委托代理人</w:t>
      </w:r>
      <w:r>
        <w:rPr>
          <w:rFonts w:ascii="宋体" w:hAnsi="宋体" w:cs="宋体" w:hint="eastAsia"/>
          <w:sz w:val="24"/>
          <w:u w:val="single"/>
        </w:rPr>
        <w:t>：   （签字）</w:t>
      </w:r>
    </w:p>
    <w:p w:rsidR="001A1D4E" w:rsidRDefault="008F43D6">
      <w:pPr>
        <w:spacing w:line="800" w:lineRule="exact"/>
        <w:jc w:val="center"/>
        <w:rPr>
          <w:rFonts w:ascii="宋体" w:hAnsi="宋体" w:cs="宋体"/>
          <w:sz w:val="24"/>
        </w:rPr>
      </w:pPr>
      <w:r>
        <w:rPr>
          <w:rFonts w:ascii="宋体" w:hAnsi="宋体" w:cs="宋体" w:hint="eastAsia"/>
          <w:sz w:val="24"/>
        </w:rPr>
        <w:t xml:space="preserve">                             日  期：   年   月   日</w:t>
      </w:r>
    </w:p>
    <w:p w:rsidR="001A1D4E" w:rsidRDefault="001A1D4E">
      <w:pPr>
        <w:adjustRightInd w:val="0"/>
        <w:snapToGrid w:val="0"/>
        <w:spacing w:line="360" w:lineRule="auto"/>
        <w:jc w:val="left"/>
        <w:rPr>
          <w:rFonts w:ascii="宋体" w:hAnsi="宋体" w:cs="宋体"/>
          <w:sz w:val="24"/>
        </w:rPr>
      </w:pPr>
    </w:p>
    <w:p w:rsidR="001A1D4E" w:rsidRDefault="001A1D4E">
      <w:pPr>
        <w:adjustRightInd w:val="0"/>
        <w:snapToGrid w:val="0"/>
        <w:spacing w:line="360" w:lineRule="auto"/>
        <w:ind w:firstLine="480"/>
        <w:jc w:val="left"/>
        <w:rPr>
          <w:rFonts w:ascii="宋体" w:cs="宋体"/>
          <w:b/>
          <w:color w:val="000000"/>
          <w:kern w:val="0"/>
          <w:sz w:val="28"/>
          <w:szCs w:val="28"/>
        </w:rPr>
      </w:pPr>
    </w:p>
    <w:p w:rsidR="001A1D4E" w:rsidRDefault="008F43D6">
      <w:pPr>
        <w:adjustRightInd w:val="0"/>
        <w:snapToGrid w:val="0"/>
        <w:spacing w:line="360" w:lineRule="auto"/>
        <w:ind w:firstLine="480"/>
        <w:jc w:val="left"/>
        <w:rPr>
          <w:rFonts w:ascii="宋体" w:cs="宋体"/>
          <w:bCs/>
          <w:color w:val="000000"/>
          <w:kern w:val="0"/>
          <w:szCs w:val="21"/>
        </w:rPr>
      </w:pPr>
      <w:r>
        <w:rPr>
          <w:rFonts w:ascii="宋体" w:cs="宋体" w:hint="eastAsia"/>
          <w:bCs/>
          <w:color w:val="000000"/>
          <w:kern w:val="0"/>
          <w:szCs w:val="21"/>
        </w:rPr>
        <w:t>注：采用现金担保，投标人应再次提供电汇回单的复印件。</w:t>
      </w:r>
    </w:p>
    <w:p w:rsidR="001A1D4E" w:rsidRDefault="001A1D4E">
      <w:pPr>
        <w:adjustRightInd w:val="0"/>
        <w:snapToGrid w:val="0"/>
        <w:spacing w:line="360" w:lineRule="auto"/>
        <w:ind w:firstLine="480"/>
        <w:jc w:val="center"/>
        <w:rPr>
          <w:rFonts w:ascii="宋体"/>
          <w:b/>
          <w:bCs/>
          <w:color w:val="000000"/>
          <w:kern w:val="0"/>
          <w:sz w:val="28"/>
          <w:szCs w:val="28"/>
        </w:rPr>
      </w:pPr>
    </w:p>
    <w:p w:rsidR="00F44A0F" w:rsidRDefault="00F44A0F">
      <w:pPr>
        <w:adjustRightInd w:val="0"/>
        <w:snapToGrid w:val="0"/>
        <w:spacing w:line="360" w:lineRule="auto"/>
        <w:ind w:firstLine="480"/>
        <w:jc w:val="center"/>
        <w:rPr>
          <w:rFonts w:ascii="宋体"/>
          <w:b/>
          <w:bCs/>
          <w:color w:val="000000"/>
          <w:kern w:val="0"/>
          <w:sz w:val="28"/>
          <w:szCs w:val="28"/>
        </w:rPr>
      </w:pPr>
    </w:p>
    <w:p w:rsidR="00F44A0F" w:rsidRDefault="00F44A0F">
      <w:pPr>
        <w:adjustRightInd w:val="0"/>
        <w:snapToGrid w:val="0"/>
        <w:spacing w:line="360" w:lineRule="auto"/>
        <w:ind w:firstLine="480"/>
        <w:jc w:val="center"/>
        <w:rPr>
          <w:rFonts w:ascii="宋体"/>
          <w:b/>
          <w:bCs/>
          <w:color w:val="000000"/>
          <w:kern w:val="0"/>
          <w:sz w:val="28"/>
          <w:szCs w:val="28"/>
        </w:rPr>
      </w:pPr>
    </w:p>
    <w:p w:rsidR="001A1D4E" w:rsidRDefault="008F43D6">
      <w:pPr>
        <w:adjustRightInd w:val="0"/>
        <w:snapToGrid w:val="0"/>
        <w:spacing w:line="360" w:lineRule="auto"/>
        <w:ind w:firstLine="480"/>
        <w:jc w:val="center"/>
        <w:rPr>
          <w:rFonts w:ascii="宋体" w:cs="宋体"/>
          <w:b/>
          <w:kern w:val="0"/>
          <w:sz w:val="28"/>
          <w:szCs w:val="28"/>
        </w:rPr>
      </w:pPr>
      <w:r>
        <w:rPr>
          <w:rFonts w:ascii="宋体" w:cs="宋体" w:hint="eastAsia"/>
          <w:b/>
          <w:kern w:val="0"/>
          <w:sz w:val="28"/>
          <w:szCs w:val="28"/>
        </w:rPr>
        <w:lastRenderedPageBreak/>
        <w:t>（二）投标银行保函</w:t>
      </w:r>
    </w:p>
    <w:p w:rsidR="001A1D4E" w:rsidRDefault="008F43D6">
      <w:pPr>
        <w:adjustRightInd w:val="0"/>
        <w:snapToGrid w:val="0"/>
        <w:spacing w:line="360" w:lineRule="auto"/>
        <w:rPr>
          <w:rFonts w:ascii="宋体" w:hAnsi="宋体" w:cs="宋体"/>
          <w:sz w:val="24"/>
        </w:rPr>
      </w:pPr>
      <w:bookmarkStart w:id="52" w:name="_Hlk39666486"/>
      <w:r>
        <w:rPr>
          <w:rFonts w:ascii="宋体" w:hAnsi="宋体" w:cs="宋体" w:hint="eastAsia"/>
          <w:sz w:val="24"/>
        </w:rPr>
        <w:t>致：</w:t>
      </w:r>
      <w:r>
        <w:rPr>
          <w:rFonts w:ascii="宋体" w:hAnsi="宋体" w:cs="宋体"/>
          <w:sz w:val="24"/>
          <w:u w:val="single"/>
        </w:rPr>
        <w:t xml:space="preserve"> </w:t>
      </w:r>
      <w:r>
        <w:rPr>
          <w:rFonts w:ascii="宋体" w:hAnsi="宋体" w:cs="宋体" w:hint="eastAsia"/>
          <w:sz w:val="24"/>
          <w:u w:val="single"/>
        </w:rPr>
        <w:t>（招标人全称）</w:t>
      </w:r>
      <w:r>
        <w:rPr>
          <w:rFonts w:ascii="宋体" w:hAnsi="宋体" w:cs="宋体"/>
          <w:sz w:val="24"/>
          <w:u w:val="single"/>
        </w:rPr>
        <w:t xml:space="preserve"> </w:t>
      </w:r>
    </w:p>
    <w:p w:rsidR="001A1D4E" w:rsidRDefault="008F43D6">
      <w:pPr>
        <w:adjustRightInd w:val="0"/>
        <w:snapToGrid w:val="0"/>
        <w:spacing w:line="360" w:lineRule="auto"/>
        <w:ind w:firstLine="480"/>
        <w:jc w:val="left"/>
        <w:rPr>
          <w:rFonts w:ascii="宋体" w:hAnsi="宋体" w:cs="宋体"/>
          <w:sz w:val="24"/>
        </w:rPr>
      </w:pPr>
      <w:r>
        <w:rPr>
          <w:rFonts w:ascii="宋体" w:hAnsi="宋体" w:cs="宋体" w:hint="eastAsia"/>
          <w:sz w:val="24"/>
        </w:rPr>
        <w:t>鉴于</w:t>
      </w:r>
      <w:r>
        <w:rPr>
          <w:rFonts w:ascii="宋体" w:hAnsi="宋体" w:cs="宋体"/>
          <w:sz w:val="24"/>
          <w:u w:val="single"/>
        </w:rPr>
        <w:t>(</w:t>
      </w:r>
      <w:r>
        <w:rPr>
          <w:rFonts w:ascii="宋体" w:hAnsi="宋体" w:cs="宋体" w:hint="eastAsia"/>
          <w:sz w:val="24"/>
          <w:u w:val="single"/>
        </w:rPr>
        <w:t>投标人全称</w:t>
      </w:r>
      <w:r>
        <w:rPr>
          <w:rFonts w:ascii="宋体" w:hAnsi="宋体" w:cs="宋体"/>
          <w:sz w:val="24"/>
          <w:u w:val="single"/>
        </w:rPr>
        <w:t>)</w:t>
      </w:r>
      <w:r>
        <w:rPr>
          <w:rFonts w:ascii="宋体" w:hAnsi="宋体" w:cs="宋体"/>
          <w:sz w:val="24"/>
        </w:rPr>
        <w:t>(</w:t>
      </w:r>
      <w:r>
        <w:rPr>
          <w:rFonts w:ascii="宋体" w:hAnsi="宋体" w:cs="宋体" w:hint="eastAsia"/>
          <w:sz w:val="24"/>
        </w:rPr>
        <w:t>以下简称</w:t>
      </w:r>
      <w:r>
        <w:rPr>
          <w:rFonts w:ascii="宋体" w:hAnsi="宋体" w:cs="宋体"/>
          <w:sz w:val="24"/>
        </w:rPr>
        <w:t>“</w:t>
      </w:r>
      <w:r>
        <w:rPr>
          <w:rFonts w:ascii="宋体" w:hAnsi="宋体" w:cs="宋体" w:hint="eastAsia"/>
          <w:sz w:val="24"/>
        </w:rPr>
        <w:t>投标人</w:t>
      </w:r>
      <w:r>
        <w:rPr>
          <w:rFonts w:ascii="宋体" w:hAnsi="宋体" w:cs="宋体"/>
          <w:sz w:val="24"/>
        </w:rPr>
        <w:t>”)</w:t>
      </w:r>
      <w:r>
        <w:rPr>
          <w:rFonts w:ascii="宋体" w:hAnsi="宋体" w:cs="宋体" w:hint="eastAsia"/>
          <w:sz w:val="24"/>
        </w:rPr>
        <w:t>参加陕西旬邑至凤翔高速公路房建工程施工监理服务</w:t>
      </w:r>
      <w:r>
        <w:rPr>
          <w:rFonts w:ascii="宋体" w:hAnsi="宋体" w:cs="宋体" w:hint="eastAsia"/>
          <w:sz w:val="24"/>
          <w:u w:val="single"/>
        </w:rPr>
        <w:t xml:space="preserve">   </w:t>
      </w:r>
      <w:r>
        <w:rPr>
          <w:rFonts w:ascii="宋体" w:hAnsi="宋体" w:cs="宋体" w:hint="eastAsia"/>
          <w:sz w:val="24"/>
        </w:rPr>
        <w:t>标段的投标，</w:t>
      </w:r>
      <w:r>
        <w:rPr>
          <w:rFonts w:ascii="宋体" w:hAnsi="宋体" w:cs="宋体" w:hint="eastAsia"/>
          <w:sz w:val="24"/>
          <w:u w:val="single"/>
        </w:rPr>
        <w:t>（担保人名称）</w:t>
      </w:r>
      <w:r>
        <w:rPr>
          <w:rFonts w:ascii="宋体" w:hAnsi="宋体" w:cs="宋体" w:hint="eastAsia"/>
          <w:sz w:val="24"/>
        </w:rPr>
        <w:t>（以下简称“我方”）无条件地、不可撤销的保证：</w:t>
      </w:r>
    </w:p>
    <w:bookmarkEnd w:id="52"/>
    <w:p w:rsidR="001A1D4E" w:rsidRDefault="008F43D6">
      <w:pPr>
        <w:numPr>
          <w:ilvl w:val="0"/>
          <w:numId w:val="4"/>
        </w:numPr>
        <w:adjustRightInd w:val="0"/>
        <w:snapToGrid w:val="0"/>
        <w:spacing w:line="360" w:lineRule="auto"/>
        <w:ind w:firstLine="480"/>
        <w:jc w:val="left"/>
        <w:rPr>
          <w:rFonts w:ascii="宋体" w:hAnsi="宋体" w:cs="宋体"/>
          <w:sz w:val="24"/>
        </w:rPr>
      </w:pPr>
      <w:r>
        <w:rPr>
          <w:rFonts w:ascii="宋体" w:hAnsi="宋体" w:cs="宋体" w:hint="eastAsia"/>
          <w:sz w:val="24"/>
        </w:rPr>
        <w:t>如果投标人在规定的投标有效期内撤销投标文件；</w:t>
      </w:r>
    </w:p>
    <w:p w:rsidR="001A1D4E" w:rsidRDefault="008F43D6">
      <w:pPr>
        <w:numPr>
          <w:ilvl w:val="0"/>
          <w:numId w:val="4"/>
        </w:numPr>
        <w:adjustRightInd w:val="0"/>
        <w:snapToGrid w:val="0"/>
        <w:spacing w:line="360" w:lineRule="auto"/>
        <w:ind w:firstLine="480"/>
        <w:jc w:val="left"/>
        <w:rPr>
          <w:rFonts w:ascii="宋体" w:hAnsi="宋体" w:cs="宋体"/>
          <w:sz w:val="24"/>
        </w:rPr>
      </w:pPr>
      <w:r>
        <w:rPr>
          <w:rFonts w:ascii="宋体" w:hAnsi="宋体" w:cs="宋体" w:hint="eastAsia"/>
          <w:sz w:val="24"/>
        </w:rPr>
        <w:t>如果投标人在收到中标通知书后，无正当理由不与招标人订立合同，在签订合同时向招标人提出附加条件，或不按照招标文件要求提交履约保证金；</w:t>
      </w:r>
    </w:p>
    <w:p w:rsidR="001A1D4E" w:rsidRDefault="008F43D6">
      <w:pPr>
        <w:numPr>
          <w:ilvl w:val="0"/>
          <w:numId w:val="4"/>
        </w:numPr>
        <w:adjustRightInd w:val="0"/>
        <w:snapToGrid w:val="0"/>
        <w:spacing w:line="360" w:lineRule="auto"/>
        <w:ind w:firstLine="480"/>
        <w:jc w:val="left"/>
        <w:rPr>
          <w:rFonts w:ascii="宋体" w:hAnsi="宋体" w:cs="宋体"/>
          <w:sz w:val="24"/>
        </w:rPr>
      </w:pPr>
      <w:r>
        <w:rPr>
          <w:rFonts w:ascii="宋体" w:hAnsi="宋体" w:cs="宋体" w:hint="eastAsia"/>
          <w:sz w:val="24"/>
        </w:rPr>
        <w:t>如果我方在本次招标中经评标委员会评审认定存在串通投标、弄虚作假、行贿等违法行为的情况。</w:t>
      </w:r>
    </w:p>
    <w:p w:rsidR="001A1D4E" w:rsidRDefault="008F43D6">
      <w:pPr>
        <w:adjustRightInd w:val="0"/>
        <w:snapToGrid w:val="0"/>
        <w:spacing w:line="360" w:lineRule="auto"/>
        <w:jc w:val="left"/>
        <w:rPr>
          <w:rFonts w:ascii="宋体" w:hAnsi="宋体" w:cs="宋体"/>
          <w:sz w:val="24"/>
        </w:rPr>
      </w:pPr>
      <w:r>
        <w:rPr>
          <w:rFonts w:ascii="宋体" w:hAnsi="宋体" w:cs="宋体" w:hint="eastAsia"/>
          <w:sz w:val="24"/>
        </w:rPr>
        <w:t xml:space="preserve">      若投标人出现上述情况，我方承担保证责任，在收到你单位书面通知后，在7天内无条件向你方支付人民币</w:t>
      </w:r>
      <w:r>
        <w:rPr>
          <w:rFonts w:ascii="宋体" w:hAnsi="宋体" w:cs="宋体" w:hint="eastAsia"/>
          <w:sz w:val="24"/>
          <w:u w:val="single"/>
        </w:rPr>
        <w:t>（大写）     （¥       ）</w:t>
      </w:r>
      <w:r>
        <w:rPr>
          <w:rFonts w:ascii="宋体" w:hAnsi="宋体" w:cs="宋体" w:hint="eastAsia"/>
          <w:sz w:val="24"/>
        </w:rPr>
        <w:t>。</w:t>
      </w:r>
    </w:p>
    <w:p w:rsidR="001A1D4E" w:rsidRDefault="008F43D6">
      <w:pPr>
        <w:adjustRightInd w:val="0"/>
        <w:snapToGrid w:val="0"/>
        <w:spacing w:line="360" w:lineRule="auto"/>
        <w:jc w:val="left"/>
        <w:rPr>
          <w:rFonts w:ascii="宋体" w:hAnsi="宋体" w:cs="宋体"/>
          <w:sz w:val="24"/>
        </w:rPr>
      </w:pPr>
      <w:r>
        <w:rPr>
          <w:rFonts w:ascii="宋体" w:hAnsi="宋体" w:cs="宋体" w:hint="eastAsia"/>
          <w:sz w:val="24"/>
        </w:rPr>
        <w:t xml:space="preserve">      本保函有效期至2020年 </w:t>
      </w:r>
      <w:r>
        <w:rPr>
          <w:rFonts w:ascii="宋体" w:hAnsi="宋体" w:cs="宋体" w:hint="eastAsia"/>
          <w:sz w:val="24"/>
          <w:shd w:val="clear" w:color="auto" w:fill="FFFFFF" w:themeFill="background1"/>
        </w:rPr>
        <w:t xml:space="preserve">  月   日。</w:t>
      </w:r>
      <w:r>
        <w:rPr>
          <w:rFonts w:ascii="宋体" w:hAnsi="宋体" w:cs="宋体" w:hint="eastAsia"/>
          <w:sz w:val="24"/>
        </w:rPr>
        <w:t>要求我方承担保证责任的通知应在上述期限内送达我方。你方延长投标有效期的决定，应通知我方。</w:t>
      </w:r>
    </w:p>
    <w:p w:rsidR="001A1D4E" w:rsidRDefault="001A1D4E">
      <w:pPr>
        <w:adjustRightInd w:val="0"/>
        <w:snapToGrid w:val="0"/>
        <w:spacing w:line="360" w:lineRule="auto"/>
        <w:jc w:val="left"/>
        <w:rPr>
          <w:rFonts w:ascii="宋体" w:hAnsi="宋体" w:cs="宋体"/>
          <w:sz w:val="24"/>
        </w:rPr>
      </w:pPr>
    </w:p>
    <w:p w:rsidR="001A1D4E" w:rsidRDefault="001A1D4E">
      <w:pPr>
        <w:adjustRightInd w:val="0"/>
        <w:snapToGrid w:val="0"/>
        <w:spacing w:line="360" w:lineRule="auto"/>
        <w:jc w:val="left"/>
        <w:rPr>
          <w:rFonts w:ascii="宋体" w:hAnsi="宋体" w:cs="宋体"/>
          <w:sz w:val="24"/>
        </w:rPr>
      </w:pPr>
    </w:p>
    <w:p w:rsidR="001A1D4E" w:rsidRDefault="008F43D6">
      <w:pPr>
        <w:adjustRightInd w:val="0"/>
        <w:snapToGrid w:val="0"/>
        <w:spacing w:line="360" w:lineRule="auto"/>
        <w:ind w:firstLineChars="1600" w:firstLine="3840"/>
        <w:rPr>
          <w:rFonts w:ascii="宋体" w:hAnsi="宋体" w:cs="宋体"/>
          <w:sz w:val="24"/>
        </w:rPr>
      </w:pPr>
      <w:r>
        <w:rPr>
          <w:rFonts w:ascii="宋体" w:hAnsi="宋体" w:cs="宋体" w:hint="eastAsia"/>
          <w:sz w:val="24"/>
        </w:rPr>
        <w:t>担保人名称：</w:t>
      </w:r>
      <w:r>
        <w:rPr>
          <w:rFonts w:ascii="宋体" w:hAnsi="宋体" w:cs="宋体" w:hint="eastAsia"/>
          <w:sz w:val="24"/>
          <w:u w:val="single"/>
        </w:rPr>
        <w:t xml:space="preserve">        </w:t>
      </w:r>
      <w:r>
        <w:rPr>
          <w:rFonts w:ascii="宋体" w:hAnsi="宋体" w:cs="宋体"/>
          <w:sz w:val="24"/>
          <w:u w:val="single"/>
        </w:rPr>
        <w:t xml:space="preserve">            (</w:t>
      </w:r>
      <w:r>
        <w:rPr>
          <w:rFonts w:ascii="宋体" w:hAnsi="宋体" w:cs="宋体" w:hint="eastAsia"/>
          <w:sz w:val="24"/>
          <w:u w:val="single"/>
        </w:rPr>
        <w:t>盖单位章</w:t>
      </w:r>
      <w:r>
        <w:rPr>
          <w:rFonts w:ascii="宋体" w:hAnsi="宋体" w:cs="宋体"/>
          <w:sz w:val="24"/>
          <w:u w:val="single"/>
        </w:rPr>
        <w:t xml:space="preserve">) </w:t>
      </w:r>
    </w:p>
    <w:p w:rsidR="001A1D4E" w:rsidRDefault="008F43D6">
      <w:pPr>
        <w:adjustRightInd w:val="0"/>
        <w:snapToGrid w:val="0"/>
        <w:spacing w:line="360" w:lineRule="auto"/>
        <w:ind w:firstLineChars="1600" w:firstLine="3840"/>
        <w:rPr>
          <w:rFonts w:ascii="宋体" w:hAnsi="宋体" w:cs="宋体"/>
          <w:sz w:val="24"/>
          <w:u w:val="single"/>
        </w:rPr>
      </w:pPr>
      <w:r>
        <w:rPr>
          <w:rFonts w:ascii="宋体" w:hAnsi="宋体" w:cs="宋体" w:hint="eastAsia"/>
          <w:sz w:val="24"/>
        </w:rPr>
        <w:t>法定代表人或其委托代理人：</w:t>
      </w:r>
      <w:r>
        <w:rPr>
          <w:rFonts w:ascii="宋体" w:hAnsi="宋体" w:cs="宋体" w:hint="eastAsia"/>
          <w:sz w:val="24"/>
          <w:u w:val="single"/>
        </w:rPr>
        <w:t xml:space="preserve"> </w:t>
      </w:r>
      <w:r>
        <w:rPr>
          <w:rFonts w:ascii="宋体" w:hAnsi="宋体" w:cs="宋体"/>
          <w:sz w:val="24"/>
          <w:u w:val="single"/>
        </w:rPr>
        <w:t xml:space="preserve">        </w:t>
      </w:r>
      <w:r>
        <w:rPr>
          <w:rFonts w:ascii="宋体" w:hAnsi="宋体" w:cs="宋体" w:hint="eastAsia"/>
          <w:sz w:val="24"/>
          <w:u w:val="single"/>
        </w:rPr>
        <w:t>（签字）</w:t>
      </w:r>
    </w:p>
    <w:p w:rsidR="001A1D4E" w:rsidRDefault="008F43D6">
      <w:pPr>
        <w:adjustRightInd w:val="0"/>
        <w:snapToGrid w:val="0"/>
        <w:spacing w:line="360" w:lineRule="auto"/>
        <w:ind w:firstLineChars="1600" w:firstLine="3840"/>
        <w:rPr>
          <w:rFonts w:ascii="宋体" w:hAnsi="宋体" w:cs="宋体"/>
          <w:sz w:val="24"/>
        </w:rPr>
      </w:pPr>
      <w:r>
        <w:rPr>
          <w:rFonts w:ascii="宋体" w:hAnsi="宋体" w:cs="宋体" w:hint="eastAsia"/>
          <w:sz w:val="24"/>
        </w:rPr>
        <w:t>地址：</w:t>
      </w:r>
      <w:r>
        <w:rPr>
          <w:rFonts w:ascii="宋体" w:hAnsi="宋体" w:cs="宋体" w:hint="eastAsia"/>
          <w:sz w:val="24"/>
          <w:u w:val="single"/>
        </w:rPr>
        <w:t xml:space="preserve"> </w:t>
      </w:r>
      <w:r>
        <w:rPr>
          <w:rFonts w:ascii="宋体" w:hAnsi="宋体" w:cs="宋体"/>
          <w:sz w:val="24"/>
          <w:u w:val="single"/>
        </w:rPr>
        <w:t xml:space="preserve">                                    </w:t>
      </w:r>
    </w:p>
    <w:p w:rsidR="001A1D4E" w:rsidRDefault="008F43D6">
      <w:pPr>
        <w:adjustRightInd w:val="0"/>
        <w:snapToGrid w:val="0"/>
        <w:spacing w:line="360" w:lineRule="auto"/>
        <w:ind w:firstLineChars="1600" w:firstLine="3840"/>
        <w:rPr>
          <w:rFonts w:ascii="宋体" w:hAnsi="宋体" w:cs="宋体"/>
          <w:sz w:val="24"/>
        </w:rPr>
      </w:pPr>
      <w:r>
        <w:rPr>
          <w:rFonts w:ascii="宋体" w:hAnsi="宋体" w:cs="宋体" w:hint="eastAsia"/>
          <w:sz w:val="24"/>
        </w:rPr>
        <w:t>邮政编码：</w:t>
      </w:r>
      <w:r>
        <w:rPr>
          <w:rFonts w:ascii="宋体" w:hAnsi="宋体" w:cs="宋体" w:hint="eastAsia"/>
          <w:sz w:val="24"/>
          <w:u w:val="single"/>
        </w:rPr>
        <w:t xml:space="preserve"> </w:t>
      </w:r>
      <w:r>
        <w:rPr>
          <w:rFonts w:ascii="宋体" w:hAnsi="宋体" w:cs="宋体"/>
          <w:sz w:val="24"/>
          <w:u w:val="single"/>
        </w:rPr>
        <w:t xml:space="preserve">                                </w:t>
      </w:r>
    </w:p>
    <w:p w:rsidR="001A1D4E" w:rsidRDefault="008F43D6">
      <w:pPr>
        <w:adjustRightInd w:val="0"/>
        <w:snapToGrid w:val="0"/>
        <w:spacing w:line="360" w:lineRule="auto"/>
        <w:ind w:firstLineChars="1600" w:firstLine="3840"/>
        <w:rPr>
          <w:rFonts w:ascii="宋体" w:hAnsi="宋体" w:cs="宋体"/>
          <w:sz w:val="24"/>
        </w:rPr>
      </w:pPr>
      <w:r>
        <w:rPr>
          <w:rFonts w:ascii="宋体" w:hAnsi="宋体" w:cs="宋体" w:hint="eastAsia"/>
          <w:sz w:val="24"/>
        </w:rPr>
        <w:t>电话：</w:t>
      </w:r>
      <w:r>
        <w:rPr>
          <w:rFonts w:ascii="宋体" w:hAnsi="宋体" w:cs="宋体" w:hint="eastAsia"/>
          <w:sz w:val="24"/>
          <w:u w:val="single"/>
        </w:rPr>
        <w:t xml:space="preserve"> </w:t>
      </w:r>
      <w:r>
        <w:rPr>
          <w:rFonts w:ascii="宋体" w:hAnsi="宋体" w:cs="宋体"/>
          <w:sz w:val="24"/>
          <w:u w:val="single"/>
        </w:rPr>
        <w:t xml:space="preserve">                                    </w:t>
      </w:r>
    </w:p>
    <w:p w:rsidR="001A1D4E" w:rsidRDefault="008F43D6">
      <w:pPr>
        <w:adjustRightInd w:val="0"/>
        <w:snapToGrid w:val="0"/>
        <w:spacing w:line="360" w:lineRule="auto"/>
        <w:ind w:firstLineChars="1600" w:firstLine="3840"/>
        <w:rPr>
          <w:rFonts w:ascii="宋体" w:hAnsi="宋体" w:cs="宋体"/>
          <w:sz w:val="24"/>
        </w:rPr>
      </w:pPr>
      <w:r>
        <w:rPr>
          <w:rFonts w:ascii="宋体" w:hAnsi="宋体" w:cs="宋体" w:hint="eastAsia"/>
          <w:sz w:val="24"/>
        </w:rPr>
        <w:t>传真：</w:t>
      </w:r>
      <w:r>
        <w:rPr>
          <w:rFonts w:ascii="宋体" w:hAnsi="宋体" w:cs="宋体" w:hint="eastAsia"/>
          <w:sz w:val="24"/>
          <w:u w:val="single"/>
        </w:rPr>
        <w:t xml:space="preserve"> </w:t>
      </w:r>
      <w:r>
        <w:rPr>
          <w:rFonts w:ascii="宋体" w:hAnsi="宋体" w:cs="宋体"/>
          <w:sz w:val="24"/>
          <w:u w:val="single"/>
        </w:rPr>
        <w:t xml:space="preserve">                                    </w:t>
      </w:r>
    </w:p>
    <w:p w:rsidR="001A1D4E" w:rsidRDefault="001A1D4E">
      <w:pPr>
        <w:adjustRightInd w:val="0"/>
        <w:snapToGrid w:val="0"/>
        <w:spacing w:line="360" w:lineRule="auto"/>
        <w:ind w:firstLineChars="1600" w:firstLine="3840"/>
        <w:rPr>
          <w:rFonts w:ascii="宋体" w:hAnsi="宋体" w:cs="宋体"/>
          <w:sz w:val="24"/>
        </w:rPr>
      </w:pPr>
    </w:p>
    <w:p w:rsidR="001A1D4E" w:rsidRDefault="008F43D6" w:rsidP="000D6983">
      <w:pPr>
        <w:spacing w:afterLines="25" w:line="360" w:lineRule="exact"/>
        <w:ind w:firstLineChars="200" w:firstLine="480"/>
        <w:jc w:val="center"/>
        <w:rPr>
          <w:rFonts w:ascii="宋体" w:hAnsi="宋体" w:cs="宋体"/>
          <w:sz w:val="24"/>
        </w:rPr>
      </w:pPr>
      <w:r>
        <w:rPr>
          <w:rFonts w:ascii="宋体" w:hAnsi="宋体" w:cs="宋体" w:hint="eastAsia"/>
          <w:sz w:val="24"/>
        </w:rPr>
        <w:t xml:space="preserve"> </w:t>
      </w:r>
      <w:r>
        <w:rPr>
          <w:rFonts w:ascii="宋体" w:hAnsi="宋体" w:cs="宋体"/>
          <w:sz w:val="24"/>
        </w:rPr>
        <w:t xml:space="preserve">        </w:t>
      </w:r>
      <w:r>
        <w:rPr>
          <w:rFonts w:ascii="宋体" w:hAnsi="宋体" w:cs="宋体" w:hint="eastAsia"/>
          <w:sz w:val="24"/>
        </w:rPr>
        <w:t>日  期：   年   月   日</w:t>
      </w:r>
      <w:r>
        <w:rPr>
          <w:rFonts w:ascii="宋体" w:hAnsi="宋体" w:cs="宋体"/>
          <w:sz w:val="24"/>
        </w:rPr>
        <w:br w:type="page"/>
      </w:r>
    </w:p>
    <w:p w:rsidR="001A1D4E" w:rsidRDefault="008F43D6">
      <w:pPr>
        <w:adjustRightInd w:val="0"/>
        <w:snapToGrid w:val="0"/>
        <w:spacing w:line="360" w:lineRule="auto"/>
        <w:ind w:firstLine="480"/>
        <w:jc w:val="center"/>
        <w:rPr>
          <w:rFonts w:ascii="宋体" w:cs="宋体"/>
          <w:b/>
          <w:kern w:val="0"/>
          <w:sz w:val="28"/>
          <w:szCs w:val="28"/>
        </w:rPr>
      </w:pPr>
      <w:r>
        <w:rPr>
          <w:rFonts w:ascii="宋体" w:cs="宋体" w:hint="eastAsia"/>
          <w:b/>
          <w:kern w:val="0"/>
          <w:sz w:val="28"/>
          <w:szCs w:val="28"/>
        </w:rPr>
        <w:lastRenderedPageBreak/>
        <w:t>四、资格审查资料</w:t>
      </w:r>
    </w:p>
    <w:p w:rsidR="001A1D4E" w:rsidRDefault="008F43D6">
      <w:pPr>
        <w:snapToGrid w:val="0"/>
        <w:spacing w:line="500" w:lineRule="exact"/>
        <w:jc w:val="center"/>
        <w:outlineLvl w:val="2"/>
        <w:rPr>
          <w:rFonts w:ascii="宋体" w:hAnsi="宋体" w:cs="宋体"/>
          <w:b/>
          <w:sz w:val="28"/>
          <w:szCs w:val="28"/>
        </w:rPr>
      </w:pPr>
      <w:r>
        <w:rPr>
          <w:rFonts w:ascii="宋体" w:hAnsi="宋体" w:cs="宋体" w:hint="eastAsia"/>
          <w:b/>
          <w:sz w:val="28"/>
          <w:szCs w:val="28"/>
        </w:rPr>
        <w:t>（一）投标人基本情况表</w:t>
      </w:r>
    </w:p>
    <w:tbl>
      <w:tblPr>
        <w:tblW w:w="9023" w:type="dxa"/>
        <w:jc w:val="center"/>
        <w:tblLayout w:type="fixed"/>
        <w:tblLook w:val="04A0"/>
      </w:tblPr>
      <w:tblGrid>
        <w:gridCol w:w="1573"/>
        <w:gridCol w:w="1275"/>
        <w:gridCol w:w="1134"/>
        <w:gridCol w:w="1418"/>
        <w:gridCol w:w="1134"/>
        <w:gridCol w:w="1276"/>
        <w:gridCol w:w="283"/>
        <w:gridCol w:w="930"/>
      </w:tblGrid>
      <w:tr w:rsidR="001A1D4E">
        <w:trPr>
          <w:trHeight w:val="288"/>
          <w:jc w:val="center"/>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投标人名称</w:t>
            </w:r>
          </w:p>
        </w:tc>
        <w:tc>
          <w:tcPr>
            <w:tcW w:w="7450" w:type="dxa"/>
            <w:gridSpan w:val="7"/>
            <w:tcBorders>
              <w:top w:val="single" w:sz="4" w:space="0" w:color="auto"/>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tc>
      </w:tr>
      <w:tr w:rsidR="001A1D4E">
        <w:trPr>
          <w:trHeight w:val="450"/>
          <w:jc w:val="center"/>
        </w:trPr>
        <w:tc>
          <w:tcPr>
            <w:tcW w:w="1573"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注册地址</w:t>
            </w:r>
          </w:p>
        </w:tc>
        <w:tc>
          <w:tcPr>
            <w:tcW w:w="3827" w:type="dxa"/>
            <w:gridSpan w:val="3"/>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邮政编码</w:t>
            </w:r>
          </w:p>
        </w:tc>
        <w:tc>
          <w:tcPr>
            <w:tcW w:w="2489" w:type="dxa"/>
            <w:gridSpan w:val="3"/>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tc>
      </w:tr>
      <w:tr w:rsidR="001A1D4E">
        <w:trPr>
          <w:trHeight w:val="288"/>
          <w:jc w:val="center"/>
        </w:trPr>
        <w:tc>
          <w:tcPr>
            <w:tcW w:w="1573"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联系方式</w:t>
            </w:r>
          </w:p>
        </w:tc>
        <w:tc>
          <w:tcPr>
            <w:tcW w:w="1275"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联系人</w:t>
            </w:r>
          </w:p>
        </w:tc>
        <w:tc>
          <w:tcPr>
            <w:tcW w:w="2552" w:type="dxa"/>
            <w:gridSpan w:val="2"/>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电  话</w:t>
            </w:r>
          </w:p>
        </w:tc>
        <w:tc>
          <w:tcPr>
            <w:tcW w:w="2489" w:type="dxa"/>
            <w:gridSpan w:val="3"/>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tc>
      </w:tr>
      <w:tr w:rsidR="001A1D4E">
        <w:trPr>
          <w:trHeight w:val="424"/>
          <w:jc w:val="center"/>
        </w:trPr>
        <w:tc>
          <w:tcPr>
            <w:tcW w:w="1573"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275" w:type="dxa"/>
            <w:tcBorders>
              <w:top w:val="nil"/>
              <w:left w:val="nil"/>
              <w:bottom w:val="single" w:sz="4" w:space="0" w:color="auto"/>
              <w:right w:val="single" w:sz="4" w:space="0" w:color="auto"/>
            </w:tcBorders>
            <w:shd w:val="clear" w:color="auto" w:fill="auto"/>
            <w:noWrap/>
            <w:vAlign w:val="center"/>
          </w:tcPr>
          <w:p w:rsidR="001A1D4E" w:rsidRDefault="008F43D6">
            <w:pPr>
              <w:widowControl/>
              <w:ind w:firstLineChars="100" w:firstLine="210"/>
              <w:rPr>
                <w:rFonts w:ascii="宋体" w:hAnsi="宋体" w:cs="宋体"/>
                <w:color w:val="000000"/>
                <w:kern w:val="0"/>
                <w:sz w:val="22"/>
                <w:szCs w:val="22"/>
              </w:rPr>
            </w:pPr>
            <w:r>
              <w:rPr>
                <w:rFonts w:ascii="宋体" w:cs="宋体" w:hint="eastAsia"/>
                <w:kern w:val="0"/>
                <w:szCs w:val="21"/>
              </w:rPr>
              <w:t>传  真</w:t>
            </w:r>
          </w:p>
        </w:tc>
        <w:tc>
          <w:tcPr>
            <w:tcW w:w="2552" w:type="dxa"/>
            <w:gridSpan w:val="2"/>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电子邮箱</w:t>
            </w:r>
          </w:p>
        </w:tc>
        <w:tc>
          <w:tcPr>
            <w:tcW w:w="2489" w:type="dxa"/>
            <w:gridSpan w:val="3"/>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544"/>
          <w:jc w:val="center"/>
        </w:trPr>
        <w:tc>
          <w:tcPr>
            <w:tcW w:w="1573"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法定代表人</w:t>
            </w:r>
          </w:p>
        </w:tc>
        <w:tc>
          <w:tcPr>
            <w:tcW w:w="1275"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姓  名</w:t>
            </w: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技术职称</w:t>
            </w: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电  话</w:t>
            </w:r>
          </w:p>
        </w:tc>
        <w:tc>
          <w:tcPr>
            <w:tcW w:w="1213" w:type="dxa"/>
            <w:gridSpan w:val="2"/>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566"/>
          <w:jc w:val="center"/>
        </w:trPr>
        <w:tc>
          <w:tcPr>
            <w:tcW w:w="1573"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技术负责人</w:t>
            </w:r>
          </w:p>
        </w:tc>
        <w:tc>
          <w:tcPr>
            <w:tcW w:w="1275"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姓  名</w:t>
            </w: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技术职称</w:t>
            </w: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电  话</w:t>
            </w:r>
          </w:p>
        </w:tc>
        <w:tc>
          <w:tcPr>
            <w:tcW w:w="1213" w:type="dxa"/>
            <w:gridSpan w:val="2"/>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546"/>
          <w:jc w:val="center"/>
        </w:trPr>
        <w:tc>
          <w:tcPr>
            <w:tcW w:w="1573"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企业监理资质证书</w:t>
            </w:r>
          </w:p>
        </w:tc>
        <w:tc>
          <w:tcPr>
            <w:tcW w:w="7450" w:type="dxa"/>
            <w:gridSpan w:val="7"/>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类型：                   等级：              证书号：</w:t>
            </w:r>
          </w:p>
        </w:tc>
      </w:tr>
      <w:tr w:rsidR="001A1D4E">
        <w:trPr>
          <w:trHeight w:val="288"/>
          <w:jc w:val="center"/>
        </w:trPr>
        <w:tc>
          <w:tcPr>
            <w:tcW w:w="1573"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营业执照号</w:t>
            </w:r>
          </w:p>
        </w:tc>
        <w:tc>
          <w:tcPr>
            <w:tcW w:w="3827" w:type="dxa"/>
            <w:gridSpan w:val="3"/>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tc>
        <w:tc>
          <w:tcPr>
            <w:tcW w:w="3623" w:type="dxa"/>
            <w:gridSpan w:val="4"/>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员工总人数：</w:t>
            </w:r>
          </w:p>
        </w:tc>
      </w:tr>
      <w:tr w:rsidR="001A1D4E">
        <w:trPr>
          <w:trHeight w:val="288"/>
          <w:jc w:val="center"/>
        </w:trPr>
        <w:tc>
          <w:tcPr>
            <w:tcW w:w="1573"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注册资本</w:t>
            </w:r>
          </w:p>
        </w:tc>
        <w:tc>
          <w:tcPr>
            <w:tcW w:w="3827" w:type="dxa"/>
            <w:gridSpan w:val="3"/>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tc>
        <w:tc>
          <w:tcPr>
            <w:tcW w:w="1134" w:type="dxa"/>
            <w:vMerge w:val="restart"/>
            <w:tcBorders>
              <w:top w:val="nil"/>
              <w:left w:val="nil"/>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p w:rsidR="001A1D4E" w:rsidRDefault="008F43D6">
            <w:pPr>
              <w:widowControl/>
              <w:jc w:val="center"/>
              <w:rPr>
                <w:rFonts w:ascii="宋体" w:hAnsi="宋体" w:cs="宋体"/>
                <w:color w:val="000000"/>
                <w:kern w:val="0"/>
                <w:sz w:val="22"/>
                <w:szCs w:val="22"/>
              </w:rPr>
            </w:pPr>
            <w:r>
              <w:rPr>
                <w:rFonts w:ascii="宋体" w:cs="宋体" w:hint="eastAsia"/>
                <w:kern w:val="0"/>
                <w:szCs w:val="21"/>
              </w:rPr>
              <w:t>其中</w:t>
            </w:r>
          </w:p>
          <w:p w:rsidR="001A1D4E" w:rsidRDefault="001A1D4E">
            <w:pPr>
              <w:widowControl/>
              <w:jc w:val="center"/>
              <w:rPr>
                <w:rFonts w:ascii="宋体" w:hAnsi="宋体" w:cs="宋体"/>
                <w:color w:val="000000"/>
                <w:kern w:val="0"/>
                <w:sz w:val="22"/>
                <w:szCs w:val="22"/>
              </w:rPr>
            </w:pPr>
          </w:p>
          <w:p w:rsidR="001A1D4E" w:rsidRDefault="001A1D4E">
            <w:pPr>
              <w:jc w:val="center"/>
              <w:rPr>
                <w:rFonts w:ascii="宋体" w:hAnsi="宋体" w:cs="宋体"/>
                <w:color w:val="000000"/>
                <w:kern w:val="0"/>
                <w:sz w:val="22"/>
                <w:szCs w:val="22"/>
              </w:rPr>
            </w:pPr>
          </w:p>
        </w:tc>
        <w:tc>
          <w:tcPr>
            <w:tcW w:w="1559" w:type="dxa"/>
            <w:gridSpan w:val="2"/>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高级职称人员</w:t>
            </w:r>
          </w:p>
        </w:tc>
        <w:tc>
          <w:tcPr>
            <w:tcW w:w="93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288"/>
          <w:jc w:val="center"/>
        </w:trPr>
        <w:tc>
          <w:tcPr>
            <w:tcW w:w="1573"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成立日期</w:t>
            </w:r>
          </w:p>
        </w:tc>
        <w:tc>
          <w:tcPr>
            <w:tcW w:w="3827" w:type="dxa"/>
            <w:gridSpan w:val="3"/>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tc>
        <w:tc>
          <w:tcPr>
            <w:tcW w:w="1134" w:type="dxa"/>
            <w:vMerge/>
            <w:tcBorders>
              <w:left w:val="nil"/>
              <w:right w:val="single" w:sz="4" w:space="0" w:color="auto"/>
            </w:tcBorders>
            <w:shd w:val="clear" w:color="auto" w:fill="auto"/>
            <w:noWrap/>
            <w:vAlign w:val="center"/>
          </w:tcPr>
          <w:p w:rsidR="001A1D4E" w:rsidRDefault="001A1D4E">
            <w:pPr>
              <w:jc w:val="center"/>
              <w:rPr>
                <w:rFonts w:ascii="宋体" w:hAnsi="宋体" w:cs="宋体"/>
                <w:color w:val="000000"/>
                <w:kern w:val="0"/>
                <w:sz w:val="22"/>
                <w:szCs w:val="22"/>
              </w:rPr>
            </w:pPr>
          </w:p>
        </w:tc>
        <w:tc>
          <w:tcPr>
            <w:tcW w:w="1559" w:type="dxa"/>
            <w:gridSpan w:val="2"/>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中级职称人员</w:t>
            </w:r>
          </w:p>
        </w:tc>
        <w:tc>
          <w:tcPr>
            <w:tcW w:w="93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288"/>
          <w:jc w:val="center"/>
        </w:trPr>
        <w:tc>
          <w:tcPr>
            <w:tcW w:w="1573"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基本账户开户银行</w:t>
            </w:r>
          </w:p>
        </w:tc>
        <w:tc>
          <w:tcPr>
            <w:tcW w:w="3827" w:type="dxa"/>
            <w:gridSpan w:val="3"/>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134" w:type="dxa"/>
            <w:vMerge/>
            <w:tcBorders>
              <w:left w:val="nil"/>
              <w:right w:val="single" w:sz="4" w:space="0" w:color="auto"/>
            </w:tcBorders>
            <w:shd w:val="clear" w:color="auto" w:fill="auto"/>
            <w:noWrap/>
            <w:vAlign w:val="center"/>
          </w:tcPr>
          <w:p w:rsidR="001A1D4E" w:rsidRDefault="001A1D4E">
            <w:pPr>
              <w:jc w:val="center"/>
              <w:rPr>
                <w:rFonts w:ascii="宋体" w:hAnsi="宋体" w:cs="宋体"/>
                <w:color w:val="000000"/>
                <w:kern w:val="0"/>
                <w:sz w:val="22"/>
                <w:szCs w:val="22"/>
              </w:rPr>
            </w:pPr>
          </w:p>
        </w:tc>
        <w:tc>
          <w:tcPr>
            <w:tcW w:w="1559" w:type="dxa"/>
            <w:gridSpan w:val="2"/>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技术人员数量</w:t>
            </w:r>
          </w:p>
        </w:tc>
        <w:tc>
          <w:tcPr>
            <w:tcW w:w="93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288"/>
          <w:jc w:val="center"/>
        </w:trPr>
        <w:tc>
          <w:tcPr>
            <w:tcW w:w="1573"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基本账户银行账叼</w:t>
            </w:r>
          </w:p>
        </w:tc>
        <w:tc>
          <w:tcPr>
            <w:tcW w:w="3827" w:type="dxa"/>
            <w:gridSpan w:val="3"/>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tc>
        <w:tc>
          <w:tcPr>
            <w:tcW w:w="1134" w:type="dxa"/>
            <w:vMerge/>
            <w:tcBorders>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559" w:type="dxa"/>
            <w:gridSpan w:val="2"/>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各类注册人员</w:t>
            </w:r>
          </w:p>
        </w:tc>
        <w:tc>
          <w:tcPr>
            <w:tcW w:w="93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934"/>
          <w:jc w:val="center"/>
        </w:trPr>
        <w:tc>
          <w:tcPr>
            <w:tcW w:w="1573"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经营范围</w:t>
            </w:r>
          </w:p>
        </w:tc>
        <w:tc>
          <w:tcPr>
            <w:tcW w:w="7450" w:type="dxa"/>
            <w:gridSpan w:val="7"/>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tc>
      </w:tr>
      <w:tr w:rsidR="001A1D4E">
        <w:trPr>
          <w:trHeight w:val="2835"/>
          <w:jc w:val="center"/>
        </w:trPr>
        <w:tc>
          <w:tcPr>
            <w:tcW w:w="1573"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投标人关联企业情况</w:t>
            </w:r>
          </w:p>
        </w:tc>
        <w:tc>
          <w:tcPr>
            <w:tcW w:w="7450" w:type="dxa"/>
            <w:gridSpan w:val="7"/>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rPr>
                <w:rFonts w:ascii="宋体" w:cs="宋体"/>
                <w:kern w:val="0"/>
                <w:szCs w:val="21"/>
              </w:rPr>
            </w:pPr>
            <w:r>
              <w:rPr>
                <w:rFonts w:ascii="宋体" w:cs="宋体" w:hint="eastAsia"/>
                <w:kern w:val="0"/>
                <w:szCs w:val="21"/>
              </w:rPr>
              <w:t>投标人应提供关联企业情况，包括：</w:t>
            </w:r>
          </w:p>
          <w:p w:rsidR="001A1D4E" w:rsidRDefault="008F43D6">
            <w:pPr>
              <w:autoSpaceDE w:val="0"/>
              <w:autoSpaceDN w:val="0"/>
              <w:adjustRightInd w:val="0"/>
              <w:jc w:val="center"/>
              <w:rPr>
                <w:rFonts w:ascii="宋体" w:cs="宋体"/>
                <w:kern w:val="0"/>
                <w:szCs w:val="21"/>
              </w:rPr>
            </w:pPr>
            <w:r>
              <w:rPr>
                <w:rFonts w:ascii="宋体" w:cs="宋体" w:hint="eastAsia"/>
                <w:kern w:val="0"/>
                <w:szCs w:val="21"/>
              </w:rPr>
              <w:t>（</w:t>
            </w:r>
            <w:r>
              <w:rPr>
                <w:rFonts w:ascii="宋体" w:cs="宋体"/>
                <w:kern w:val="0"/>
                <w:szCs w:val="21"/>
              </w:rPr>
              <w:t>1</w:t>
            </w:r>
            <w:r>
              <w:rPr>
                <w:rFonts w:ascii="宋体" w:cs="宋体" w:hint="eastAsia"/>
                <w:kern w:val="0"/>
                <w:szCs w:val="21"/>
              </w:rPr>
              <w:t>）与投标人存在控股关系的股东名称及相应股权（出资额）比例；（控</w:t>
            </w:r>
          </w:p>
          <w:p w:rsidR="001A1D4E" w:rsidRDefault="008F43D6">
            <w:pPr>
              <w:autoSpaceDE w:val="0"/>
              <w:autoSpaceDN w:val="0"/>
              <w:adjustRightInd w:val="0"/>
              <w:jc w:val="center"/>
              <w:rPr>
                <w:rFonts w:ascii="宋体" w:cs="宋体"/>
                <w:kern w:val="0"/>
                <w:szCs w:val="21"/>
              </w:rPr>
            </w:pPr>
            <w:r>
              <w:rPr>
                <w:rFonts w:ascii="宋体" w:cs="宋体" w:hint="eastAsia"/>
                <w:kern w:val="0"/>
                <w:szCs w:val="21"/>
              </w:rPr>
              <w:t>股关系，是指其出资额占有限责任公司资本总额百分之五十以上或者其持有</w:t>
            </w:r>
          </w:p>
          <w:p w:rsidR="001A1D4E" w:rsidRDefault="008F43D6">
            <w:pPr>
              <w:autoSpaceDE w:val="0"/>
              <w:autoSpaceDN w:val="0"/>
              <w:adjustRightInd w:val="0"/>
              <w:jc w:val="center"/>
              <w:rPr>
                <w:rFonts w:ascii="宋体" w:cs="宋体"/>
                <w:kern w:val="0"/>
                <w:szCs w:val="21"/>
              </w:rPr>
            </w:pPr>
            <w:r>
              <w:rPr>
                <w:rFonts w:ascii="宋体" w:cs="宋体" w:hint="eastAsia"/>
                <w:kern w:val="0"/>
                <w:szCs w:val="21"/>
              </w:rPr>
              <w:t>的股份占股份有限公司股本总额百分之五十以上的股东；出资额或者持有股</w:t>
            </w:r>
          </w:p>
          <w:p w:rsidR="001A1D4E" w:rsidRDefault="008F43D6">
            <w:pPr>
              <w:autoSpaceDE w:val="0"/>
              <w:autoSpaceDN w:val="0"/>
              <w:adjustRightInd w:val="0"/>
              <w:jc w:val="center"/>
              <w:rPr>
                <w:rFonts w:ascii="宋体" w:cs="宋体"/>
                <w:kern w:val="0"/>
                <w:szCs w:val="21"/>
              </w:rPr>
            </w:pPr>
            <w:r>
              <w:rPr>
                <w:rFonts w:ascii="宋体" w:cs="宋体" w:hint="eastAsia"/>
                <w:kern w:val="0"/>
                <w:szCs w:val="21"/>
              </w:rPr>
              <w:t>份的比例虽然不足百分之五十，但依其出资额或者持有的股份所享有的表决</w:t>
            </w:r>
          </w:p>
          <w:p w:rsidR="001A1D4E" w:rsidRDefault="008F43D6">
            <w:pPr>
              <w:autoSpaceDE w:val="0"/>
              <w:autoSpaceDN w:val="0"/>
              <w:adjustRightInd w:val="0"/>
              <w:jc w:val="left"/>
              <w:rPr>
                <w:rFonts w:ascii="宋体" w:cs="宋体"/>
                <w:kern w:val="0"/>
                <w:szCs w:val="21"/>
              </w:rPr>
            </w:pPr>
            <w:r>
              <w:rPr>
                <w:rFonts w:ascii="宋体" w:cs="宋体" w:hint="eastAsia"/>
                <w:kern w:val="0"/>
                <w:szCs w:val="21"/>
              </w:rPr>
              <w:t>权已足以对股东会、股东大会的决议产生重大影响的股东。）</w:t>
            </w:r>
          </w:p>
          <w:p w:rsidR="001A1D4E" w:rsidRDefault="008F43D6">
            <w:pPr>
              <w:autoSpaceDE w:val="0"/>
              <w:autoSpaceDN w:val="0"/>
              <w:adjustRightInd w:val="0"/>
              <w:jc w:val="center"/>
              <w:rPr>
                <w:rFonts w:ascii="宋体" w:cs="宋体"/>
                <w:kern w:val="0"/>
                <w:szCs w:val="21"/>
              </w:rPr>
            </w:pPr>
            <w:r>
              <w:rPr>
                <w:rFonts w:ascii="宋体" w:cs="宋体" w:hint="eastAsia"/>
                <w:kern w:val="0"/>
                <w:szCs w:val="21"/>
              </w:rPr>
              <w:t>（</w:t>
            </w:r>
            <w:r>
              <w:rPr>
                <w:rFonts w:ascii="宋体" w:cs="宋体"/>
                <w:kern w:val="0"/>
                <w:szCs w:val="21"/>
              </w:rPr>
              <w:t>2</w:t>
            </w:r>
            <w:r>
              <w:rPr>
                <w:rFonts w:ascii="宋体" w:cs="宋体" w:hint="eastAsia"/>
                <w:kern w:val="0"/>
                <w:szCs w:val="21"/>
              </w:rPr>
              <w:t>）与投标人存在管理关系的单位名称；（管理关系，是指不具有出资持</w:t>
            </w:r>
          </w:p>
          <w:p w:rsidR="001A1D4E" w:rsidRDefault="008F43D6">
            <w:pPr>
              <w:autoSpaceDE w:val="0"/>
              <w:autoSpaceDN w:val="0"/>
              <w:adjustRightInd w:val="0"/>
              <w:jc w:val="left"/>
              <w:rPr>
                <w:rFonts w:ascii="宋体" w:cs="宋体"/>
                <w:kern w:val="0"/>
                <w:szCs w:val="21"/>
              </w:rPr>
            </w:pPr>
            <w:r>
              <w:rPr>
                <w:rFonts w:ascii="宋体" w:cs="宋体" w:hint="eastAsia"/>
                <w:kern w:val="0"/>
                <w:szCs w:val="21"/>
              </w:rPr>
              <w:t>股关系的其他单位之间存在的管理与被管理关系。）</w:t>
            </w:r>
          </w:p>
          <w:p w:rsidR="001A1D4E" w:rsidRDefault="008F43D6">
            <w:pPr>
              <w:widowControl/>
              <w:ind w:firstLineChars="100" w:firstLine="210"/>
              <w:rPr>
                <w:rFonts w:ascii="宋体" w:hAnsi="宋体" w:cs="宋体"/>
                <w:color w:val="000000"/>
                <w:kern w:val="0"/>
                <w:sz w:val="22"/>
                <w:szCs w:val="22"/>
              </w:rPr>
            </w:pPr>
            <w:r>
              <w:rPr>
                <w:rFonts w:ascii="宋体" w:cs="宋体" w:hint="eastAsia"/>
                <w:kern w:val="0"/>
                <w:szCs w:val="21"/>
              </w:rPr>
              <w:t>（</w:t>
            </w:r>
            <w:r>
              <w:rPr>
                <w:rFonts w:ascii="宋体" w:cs="宋体"/>
                <w:kern w:val="0"/>
                <w:szCs w:val="21"/>
              </w:rPr>
              <w:t>3</w:t>
            </w:r>
            <w:r>
              <w:rPr>
                <w:rFonts w:ascii="宋体" w:cs="宋体" w:hint="eastAsia"/>
                <w:kern w:val="0"/>
                <w:szCs w:val="21"/>
              </w:rPr>
              <w:t>）与投标人单位负责人（即法定代表人）为同一人的其他单位名称。</w:t>
            </w:r>
          </w:p>
        </w:tc>
      </w:tr>
      <w:tr w:rsidR="001A1D4E">
        <w:trPr>
          <w:trHeight w:val="784"/>
          <w:jc w:val="center"/>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hAnsi="宋体" w:cs="宋体"/>
                <w:color w:val="000000"/>
                <w:kern w:val="0"/>
                <w:sz w:val="22"/>
                <w:szCs w:val="22"/>
              </w:rPr>
            </w:pPr>
            <w:r>
              <w:rPr>
                <w:rFonts w:ascii="宋体" w:cs="宋体" w:hint="eastAsia"/>
                <w:kern w:val="0"/>
                <w:szCs w:val="21"/>
              </w:rPr>
              <w:t>备   注</w:t>
            </w:r>
          </w:p>
        </w:tc>
        <w:tc>
          <w:tcPr>
            <w:tcW w:w="7450" w:type="dxa"/>
            <w:gridSpan w:val="7"/>
            <w:tcBorders>
              <w:top w:val="single" w:sz="4" w:space="0" w:color="auto"/>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bl>
    <w:p w:rsidR="001A1D4E" w:rsidRDefault="008F43D6">
      <w:pPr>
        <w:spacing w:line="360" w:lineRule="auto"/>
        <w:ind w:firstLineChars="200" w:firstLine="420"/>
        <w:jc w:val="left"/>
        <w:rPr>
          <w:rFonts w:ascii="宋体" w:cs="宋体"/>
          <w:kern w:val="0"/>
          <w:szCs w:val="21"/>
        </w:rPr>
      </w:pPr>
      <w:r>
        <w:rPr>
          <w:rFonts w:ascii="宋体" w:cs="宋体" w:hint="eastAsia"/>
          <w:kern w:val="0"/>
          <w:szCs w:val="21"/>
        </w:rPr>
        <w:t>注：投标人应根据招标文件第二章“投标人须知前附表”3.5.1项的要求在本表后附相关证明材料。</w:t>
      </w:r>
    </w:p>
    <w:p w:rsidR="001A1D4E" w:rsidRDefault="001A1D4E">
      <w:pPr>
        <w:autoSpaceDE w:val="0"/>
        <w:autoSpaceDN w:val="0"/>
        <w:adjustRightInd w:val="0"/>
        <w:jc w:val="left"/>
        <w:rPr>
          <w:rFonts w:ascii="宋体" w:hAnsi="宋体" w:cs="宋体"/>
          <w:b/>
          <w:sz w:val="24"/>
        </w:rPr>
      </w:pPr>
    </w:p>
    <w:p w:rsidR="001A1D4E" w:rsidRDefault="001A1D4E">
      <w:pPr>
        <w:jc w:val="center"/>
        <w:rPr>
          <w:rFonts w:ascii="宋体" w:hAnsi="宋体" w:cs="宋体"/>
          <w:b/>
          <w:sz w:val="28"/>
          <w:szCs w:val="28"/>
        </w:rPr>
      </w:pPr>
    </w:p>
    <w:p w:rsidR="001A1D4E" w:rsidRDefault="001A1D4E">
      <w:pPr>
        <w:jc w:val="center"/>
        <w:rPr>
          <w:rFonts w:ascii="宋体" w:hAnsi="宋体" w:cs="宋体"/>
          <w:b/>
          <w:sz w:val="28"/>
          <w:szCs w:val="28"/>
        </w:rPr>
      </w:pPr>
    </w:p>
    <w:p w:rsidR="001A1D4E" w:rsidRDefault="008F43D6">
      <w:pPr>
        <w:jc w:val="center"/>
        <w:rPr>
          <w:rFonts w:ascii="宋体" w:hAnsi="宋体" w:cs="宋体"/>
          <w:b/>
          <w:sz w:val="30"/>
          <w:szCs w:val="30"/>
        </w:rPr>
      </w:pPr>
      <w:r>
        <w:rPr>
          <w:rFonts w:ascii="宋体" w:hAnsi="宋体" w:cs="宋体" w:hint="eastAsia"/>
          <w:b/>
          <w:sz w:val="28"/>
          <w:szCs w:val="28"/>
        </w:rPr>
        <w:lastRenderedPageBreak/>
        <w:t>（二）投标人企业组织机构框图</w:t>
      </w:r>
    </w:p>
    <w:p w:rsidR="001A1D4E" w:rsidRDefault="001A1D4E">
      <w:pPr>
        <w:jc w:val="left"/>
        <w:outlineLvl w:val="2"/>
      </w:pPr>
    </w:p>
    <w:tbl>
      <w:tblPr>
        <w:tblW w:w="8680" w:type="dxa"/>
        <w:jc w:val="center"/>
        <w:tblLayout w:type="fixed"/>
        <w:tblLook w:val="04A0"/>
      </w:tblPr>
      <w:tblGrid>
        <w:gridCol w:w="8680"/>
      </w:tblGrid>
      <w:tr w:rsidR="001A1D4E">
        <w:trPr>
          <w:trHeight w:val="10006"/>
          <w:jc w:val="center"/>
        </w:trPr>
        <w:tc>
          <w:tcPr>
            <w:tcW w:w="8680" w:type="dxa"/>
            <w:tcBorders>
              <w:top w:val="single" w:sz="4" w:space="0" w:color="auto"/>
              <w:left w:val="single" w:sz="4" w:space="0" w:color="auto"/>
              <w:bottom w:val="single" w:sz="4" w:space="0" w:color="auto"/>
              <w:right w:val="single" w:sz="4" w:space="0" w:color="auto"/>
            </w:tcBorders>
            <w:shd w:val="clear" w:color="auto" w:fill="auto"/>
            <w:noWrap/>
          </w:tcPr>
          <w:p w:rsidR="001A1D4E" w:rsidRDefault="001A1D4E">
            <w:pPr>
              <w:widowControl/>
              <w:rPr>
                <w:rFonts w:ascii="宋体" w:cs="宋体"/>
                <w:kern w:val="0"/>
                <w:szCs w:val="21"/>
              </w:rPr>
            </w:pPr>
          </w:p>
          <w:p w:rsidR="001A1D4E" w:rsidRDefault="008F43D6">
            <w:pPr>
              <w:widowControl/>
              <w:ind w:firstLineChars="50" w:firstLine="105"/>
              <w:rPr>
                <w:rFonts w:ascii="宋体" w:hAnsi="宋体" w:cs="宋体"/>
                <w:color w:val="000000"/>
                <w:kern w:val="0"/>
                <w:sz w:val="22"/>
                <w:szCs w:val="22"/>
              </w:rPr>
            </w:pPr>
            <w:r>
              <w:rPr>
                <w:rFonts w:ascii="宋体" w:cs="宋体" w:hint="eastAsia"/>
                <w:kern w:val="0"/>
                <w:szCs w:val="21"/>
              </w:rPr>
              <w:t>以框图方式表示</w:t>
            </w:r>
          </w:p>
        </w:tc>
      </w:tr>
      <w:tr w:rsidR="001A1D4E">
        <w:trPr>
          <w:trHeight w:val="3075"/>
          <w:jc w:val="center"/>
        </w:trPr>
        <w:tc>
          <w:tcPr>
            <w:tcW w:w="8680" w:type="dxa"/>
            <w:tcBorders>
              <w:top w:val="nil"/>
              <w:left w:val="single" w:sz="4" w:space="0" w:color="auto"/>
              <w:bottom w:val="single" w:sz="4" w:space="0" w:color="auto"/>
              <w:right w:val="single" w:sz="4" w:space="0" w:color="auto"/>
            </w:tcBorders>
            <w:shd w:val="clear" w:color="auto" w:fill="auto"/>
            <w:noWrap/>
          </w:tcPr>
          <w:p w:rsidR="001A1D4E" w:rsidRDefault="001A1D4E">
            <w:pPr>
              <w:widowControl/>
              <w:ind w:firstLineChars="50" w:firstLine="105"/>
              <w:rPr>
                <w:rFonts w:ascii="宋体" w:cs="宋体"/>
                <w:kern w:val="0"/>
                <w:szCs w:val="21"/>
              </w:rPr>
            </w:pPr>
          </w:p>
          <w:p w:rsidR="001A1D4E" w:rsidRDefault="008F43D6">
            <w:pPr>
              <w:widowControl/>
              <w:ind w:firstLineChars="50" w:firstLine="105"/>
              <w:rPr>
                <w:rFonts w:ascii="宋体" w:hAnsi="宋体" w:cs="宋体"/>
                <w:color w:val="000000"/>
                <w:kern w:val="0"/>
                <w:sz w:val="22"/>
                <w:szCs w:val="22"/>
              </w:rPr>
            </w:pPr>
            <w:r>
              <w:rPr>
                <w:rFonts w:ascii="宋体" w:cs="宋体" w:hint="eastAsia"/>
                <w:kern w:val="0"/>
                <w:szCs w:val="21"/>
              </w:rPr>
              <w:t>说</w:t>
            </w:r>
            <w:r>
              <w:rPr>
                <w:rFonts w:ascii="宋体" w:hAnsi="宋体" w:cs="宋体" w:hint="eastAsia"/>
                <w:sz w:val="24"/>
              </w:rPr>
              <w:t>明</w:t>
            </w:r>
          </w:p>
        </w:tc>
      </w:tr>
    </w:tbl>
    <w:p w:rsidR="001A1D4E" w:rsidRDefault="001A1D4E">
      <w:pPr>
        <w:rPr>
          <w:rFonts w:ascii="宋体" w:hAnsi="宋体" w:cs="宋体"/>
          <w:sz w:val="24"/>
        </w:rPr>
        <w:sectPr w:rsidR="001A1D4E">
          <w:type w:val="nextColumn"/>
          <w:pgSz w:w="11906" w:h="16838"/>
          <w:pgMar w:top="1418" w:right="1134" w:bottom="1134" w:left="1418" w:header="851" w:footer="992" w:gutter="0"/>
          <w:cols w:space="720"/>
          <w:docGrid w:linePitch="312"/>
        </w:sectPr>
      </w:pPr>
    </w:p>
    <w:p w:rsidR="001A1D4E" w:rsidRDefault="008F43D6">
      <w:pPr>
        <w:spacing w:line="360" w:lineRule="auto"/>
        <w:jc w:val="center"/>
        <w:rPr>
          <w:rFonts w:ascii="宋体" w:hAnsi="宋体" w:cs="宋体"/>
          <w:b/>
          <w:sz w:val="28"/>
          <w:szCs w:val="28"/>
        </w:rPr>
      </w:pPr>
      <w:r>
        <w:rPr>
          <w:rFonts w:ascii="宋体" w:hAnsi="宋体" w:cs="宋体" w:hint="eastAsia"/>
          <w:b/>
          <w:sz w:val="28"/>
          <w:szCs w:val="28"/>
        </w:rPr>
        <w:lastRenderedPageBreak/>
        <w:t>（三）近五年完成的类似项目情况表</w:t>
      </w:r>
    </w:p>
    <w:tbl>
      <w:tblPr>
        <w:tblStyle w:val="af2"/>
        <w:tblW w:w="5000" w:type="pct"/>
        <w:jc w:val="center"/>
        <w:tblLayout w:type="fixed"/>
        <w:tblLook w:val="04A0"/>
      </w:tblPr>
      <w:tblGrid>
        <w:gridCol w:w="2094"/>
        <w:gridCol w:w="1154"/>
        <w:gridCol w:w="1579"/>
        <w:gridCol w:w="1581"/>
        <w:gridCol w:w="1581"/>
        <w:gridCol w:w="1581"/>
      </w:tblGrid>
      <w:tr w:rsidR="001A1D4E">
        <w:trPr>
          <w:trHeight w:val="489"/>
          <w:jc w:val="center"/>
        </w:trPr>
        <w:tc>
          <w:tcPr>
            <w:tcW w:w="1094"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序号</w:t>
            </w:r>
          </w:p>
        </w:tc>
        <w:tc>
          <w:tcPr>
            <w:tcW w:w="603"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单位</w:t>
            </w:r>
          </w:p>
        </w:tc>
        <w:tc>
          <w:tcPr>
            <w:tcW w:w="825"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1</w:t>
            </w:r>
          </w:p>
        </w:tc>
        <w:tc>
          <w:tcPr>
            <w:tcW w:w="826"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2</w:t>
            </w:r>
          </w:p>
        </w:tc>
        <w:tc>
          <w:tcPr>
            <w:tcW w:w="826"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3</w:t>
            </w:r>
          </w:p>
        </w:tc>
        <w:tc>
          <w:tcPr>
            <w:tcW w:w="826"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w:t>
            </w:r>
          </w:p>
        </w:tc>
      </w:tr>
      <w:tr w:rsidR="001A1D4E">
        <w:trPr>
          <w:trHeight w:val="489"/>
          <w:jc w:val="center"/>
        </w:trPr>
        <w:tc>
          <w:tcPr>
            <w:tcW w:w="1094"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项目名称</w:t>
            </w:r>
          </w:p>
        </w:tc>
        <w:tc>
          <w:tcPr>
            <w:tcW w:w="603" w:type="pct"/>
            <w:vAlign w:val="center"/>
          </w:tcPr>
          <w:p w:rsidR="001A1D4E" w:rsidRDefault="001A1D4E">
            <w:pPr>
              <w:autoSpaceDE w:val="0"/>
              <w:autoSpaceDN w:val="0"/>
              <w:adjustRightInd w:val="0"/>
              <w:jc w:val="center"/>
              <w:rPr>
                <w:rFonts w:ascii="宋体" w:cs="宋体"/>
                <w:kern w:val="0"/>
                <w:szCs w:val="21"/>
              </w:rPr>
            </w:pPr>
          </w:p>
        </w:tc>
        <w:tc>
          <w:tcPr>
            <w:tcW w:w="825"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r>
      <w:tr w:rsidR="001A1D4E">
        <w:trPr>
          <w:trHeight w:val="575"/>
          <w:jc w:val="center"/>
        </w:trPr>
        <w:tc>
          <w:tcPr>
            <w:tcW w:w="1094"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项目所在地</w:t>
            </w:r>
          </w:p>
        </w:tc>
        <w:tc>
          <w:tcPr>
            <w:tcW w:w="603" w:type="pct"/>
            <w:vAlign w:val="center"/>
          </w:tcPr>
          <w:p w:rsidR="001A1D4E" w:rsidRDefault="001A1D4E">
            <w:pPr>
              <w:autoSpaceDE w:val="0"/>
              <w:autoSpaceDN w:val="0"/>
              <w:adjustRightInd w:val="0"/>
              <w:jc w:val="center"/>
              <w:rPr>
                <w:rFonts w:ascii="宋体" w:cs="宋体"/>
                <w:kern w:val="0"/>
                <w:szCs w:val="21"/>
              </w:rPr>
            </w:pPr>
          </w:p>
        </w:tc>
        <w:tc>
          <w:tcPr>
            <w:tcW w:w="825"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r>
      <w:tr w:rsidR="001A1D4E">
        <w:trPr>
          <w:trHeight w:val="499"/>
          <w:jc w:val="center"/>
        </w:trPr>
        <w:tc>
          <w:tcPr>
            <w:tcW w:w="1094"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委托人名称</w:t>
            </w:r>
          </w:p>
        </w:tc>
        <w:tc>
          <w:tcPr>
            <w:tcW w:w="603" w:type="pct"/>
            <w:vAlign w:val="center"/>
          </w:tcPr>
          <w:p w:rsidR="001A1D4E" w:rsidRDefault="001A1D4E">
            <w:pPr>
              <w:autoSpaceDE w:val="0"/>
              <w:autoSpaceDN w:val="0"/>
              <w:adjustRightInd w:val="0"/>
              <w:jc w:val="center"/>
              <w:rPr>
                <w:rFonts w:ascii="宋体" w:cs="宋体"/>
                <w:kern w:val="0"/>
                <w:szCs w:val="21"/>
              </w:rPr>
            </w:pPr>
          </w:p>
        </w:tc>
        <w:tc>
          <w:tcPr>
            <w:tcW w:w="825"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r>
      <w:tr w:rsidR="001A1D4E">
        <w:trPr>
          <w:trHeight w:val="499"/>
          <w:jc w:val="center"/>
        </w:trPr>
        <w:tc>
          <w:tcPr>
            <w:tcW w:w="1094"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委托人地址</w:t>
            </w:r>
          </w:p>
        </w:tc>
        <w:tc>
          <w:tcPr>
            <w:tcW w:w="603" w:type="pct"/>
            <w:vAlign w:val="center"/>
          </w:tcPr>
          <w:p w:rsidR="001A1D4E" w:rsidRDefault="001A1D4E">
            <w:pPr>
              <w:autoSpaceDE w:val="0"/>
              <w:autoSpaceDN w:val="0"/>
              <w:adjustRightInd w:val="0"/>
              <w:jc w:val="center"/>
              <w:rPr>
                <w:rFonts w:ascii="宋体" w:cs="宋体"/>
                <w:kern w:val="0"/>
                <w:szCs w:val="21"/>
              </w:rPr>
            </w:pPr>
          </w:p>
        </w:tc>
        <w:tc>
          <w:tcPr>
            <w:tcW w:w="825"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r>
      <w:tr w:rsidR="001A1D4E">
        <w:trPr>
          <w:trHeight w:val="499"/>
          <w:jc w:val="center"/>
        </w:trPr>
        <w:tc>
          <w:tcPr>
            <w:tcW w:w="1094"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委托人电话</w:t>
            </w:r>
          </w:p>
        </w:tc>
        <w:tc>
          <w:tcPr>
            <w:tcW w:w="603" w:type="pct"/>
            <w:vAlign w:val="center"/>
          </w:tcPr>
          <w:p w:rsidR="001A1D4E" w:rsidRDefault="001A1D4E">
            <w:pPr>
              <w:autoSpaceDE w:val="0"/>
              <w:autoSpaceDN w:val="0"/>
              <w:adjustRightInd w:val="0"/>
              <w:jc w:val="center"/>
              <w:rPr>
                <w:rFonts w:ascii="宋体" w:cs="宋体"/>
                <w:kern w:val="0"/>
                <w:szCs w:val="21"/>
              </w:rPr>
            </w:pPr>
          </w:p>
        </w:tc>
        <w:tc>
          <w:tcPr>
            <w:tcW w:w="825"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r>
      <w:tr w:rsidR="001A1D4E">
        <w:trPr>
          <w:trHeight w:val="499"/>
          <w:jc w:val="center"/>
        </w:trPr>
        <w:tc>
          <w:tcPr>
            <w:tcW w:w="1094"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项目等级</w:t>
            </w:r>
          </w:p>
        </w:tc>
        <w:tc>
          <w:tcPr>
            <w:tcW w:w="603" w:type="pct"/>
            <w:vAlign w:val="center"/>
          </w:tcPr>
          <w:p w:rsidR="001A1D4E" w:rsidRDefault="001A1D4E">
            <w:pPr>
              <w:autoSpaceDE w:val="0"/>
              <w:autoSpaceDN w:val="0"/>
              <w:adjustRightInd w:val="0"/>
              <w:jc w:val="center"/>
              <w:rPr>
                <w:rFonts w:ascii="宋体" w:cs="宋体"/>
                <w:kern w:val="0"/>
                <w:szCs w:val="21"/>
              </w:rPr>
            </w:pPr>
          </w:p>
        </w:tc>
        <w:tc>
          <w:tcPr>
            <w:tcW w:w="825"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r>
      <w:tr w:rsidR="001A1D4E">
        <w:trPr>
          <w:trHeight w:val="499"/>
          <w:jc w:val="center"/>
        </w:trPr>
        <w:tc>
          <w:tcPr>
            <w:tcW w:w="1094"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监理合同段或标段</w:t>
            </w:r>
          </w:p>
        </w:tc>
        <w:tc>
          <w:tcPr>
            <w:tcW w:w="603" w:type="pct"/>
            <w:vAlign w:val="center"/>
          </w:tcPr>
          <w:p w:rsidR="001A1D4E" w:rsidRDefault="001A1D4E">
            <w:pPr>
              <w:autoSpaceDE w:val="0"/>
              <w:autoSpaceDN w:val="0"/>
              <w:adjustRightInd w:val="0"/>
              <w:jc w:val="center"/>
              <w:rPr>
                <w:rFonts w:ascii="宋体" w:cs="宋体"/>
                <w:kern w:val="0"/>
                <w:szCs w:val="21"/>
              </w:rPr>
            </w:pPr>
          </w:p>
        </w:tc>
        <w:tc>
          <w:tcPr>
            <w:tcW w:w="825"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widowControl/>
              <w:snapToGrid w:val="0"/>
              <w:spacing w:line="300" w:lineRule="exact"/>
              <w:jc w:val="center"/>
              <w:rPr>
                <w:rFonts w:ascii="宋体" w:hAnsi="宋体" w:cs="宋体"/>
                <w:kern w:val="0"/>
                <w:szCs w:val="21"/>
              </w:rPr>
            </w:pPr>
          </w:p>
        </w:tc>
        <w:tc>
          <w:tcPr>
            <w:tcW w:w="826" w:type="pct"/>
            <w:vAlign w:val="center"/>
          </w:tcPr>
          <w:p w:rsidR="001A1D4E" w:rsidRDefault="001A1D4E">
            <w:pPr>
              <w:pStyle w:val="TableParagraph"/>
              <w:jc w:val="center"/>
              <w:rPr>
                <w:szCs w:val="21"/>
                <w:lang w:eastAsia="zh-CN"/>
              </w:rPr>
            </w:pPr>
          </w:p>
        </w:tc>
        <w:tc>
          <w:tcPr>
            <w:tcW w:w="826" w:type="pct"/>
            <w:vAlign w:val="center"/>
          </w:tcPr>
          <w:p w:rsidR="001A1D4E" w:rsidRDefault="001A1D4E">
            <w:pPr>
              <w:autoSpaceDE w:val="0"/>
              <w:autoSpaceDN w:val="0"/>
              <w:adjustRightInd w:val="0"/>
              <w:jc w:val="center"/>
              <w:rPr>
                <w:rFonts w:ascii="宋体" w:cs="宋体"/>
                <w:kern w:val="0"/>
                <w:szCs w:val="21"/>
              </w:rPr>
            </w:pPr>
          </w:p>
        </w:tc>
      </w:tr>
      <w:tr w:rsidR="001A1D4E">
        <w:trPr>
          <w:trHeight w:val="499"/>
          <w:jc w:val="center"/>
        </w:trPr>
        <w:tc>
          <w:tcPr>
            <w:tcW w:w="1094"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项目总投资</w:t>
            </w:r>
          </w:p>
        </w:tc>
        <w:tc>
          <w:tcPr>
            <w:tcW w:w="603"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万元</w:t>
            </w:r>
          </w:p>
        </w:tc>
        <w:tc>
          <w:tcPr>
            <w:tcW w:w="825"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widowControl/>
              <w:snapToGrid w:val="0"/>
              <w:spacing w:line="300" w:lineRule="exact"/>
              <w:jc w:val="center"/>
              <w:rPr>
                <w:rFonts w:ascii="宋体" w:hAnsi="宋体" w:cs="宋体"/>
                <w:kern w:val="0"/>
                <w:szCs w:val="21"/>
              </w:rPr>
            </w:pPr>
          </w:p>
        </w:tc>
        <w:tc>
          <w:tcPr>
            <w:tcW w:w="826" w:type="pct"/>
            <w:vAlign w:val="center"/>
          </w:tcPr>
          <w:p w:rsidR="001A1D4E" w:rsidRDefault="001A1D4E">
            <w:pPr>
              <w:pStyle w:val="TableParagraph"/>
              <w:jc w:val="center"/>
              <w:rPr>
                <w:szCs w:val="21"/>
                <w:lang w:eastAsia="zh-CN"/>
              </w:rPr>
            </w:pPr>
          </w:p>
        </w:tc>
        <w:tc>
          <w:tcPr>
            <w:tcW w:w="826" w:type="pct"/>
            <w:vAlign w:val="center"/>
          </w:tcPr>
          <w:p w:rsidR="001A1D4E" w:rsidRDefault="001A1D4E">
            <w:pPr>
              <w:autoSpaceDE w:val="0"/>
              <w:autoSpaceDN w:val="0"/>
              <w:adjustRightInd w:val="0"/>
              <w:jc w:val="center"/>
              <w:rPr>
                <w:rFonts w:ascii="宋体" w:cs="宋体"/>
                <w:kern w:val="0"/>
                <w:szCs w:val="21"/>
              </w:rPr>
            </w:pPr>
          </w:p>
        </w:tc>
      </w:tr>
      <w:tr w:rsidR="001A1D4E">
        <w:trPr>
          <w:trHeight w:val="511"/>
          <w:jc w:val="center"/>
        </w:trPr>
        <w:tc>
          <w:tcPr>
            <w:tcW w:w="1094"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监理服务费</w:t>
            </w:r>
          </w:p>
        </w:tc>
        <w:tc>
          <w:tcPr>
            <w:tcW w:w="603"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万元</w:t>
            </w:r>
          </w:p>
        </w:tc>
        <w:tc>
          <w:tcPr>
            <w:tcW w:w="825"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jc w:val="center"/>
              <w:rPr>
                <w:rFonts w:ascii="宋体" w:hAnsi="宋体" w:cs="宋体"/>
                <w:kern w:val="0"/>
                <w:szCs w:val="21"/>
              </w:rPr>
            </w:pPr>
          </w:p>
        </w:tc>
        <w:tc>
          <w:tcPr>
            <w:tcW w:w="826" w:type="pct"/>
            <w:vAlign w:val="center"/>
          </w:tcPr>
          <w:p w:rsidR="001A1D4E" w:rsidRDefault="001A1D4E">
            <w:pPr>
              <w:pStyle w:val="TableParagraph"/>
              <w:jc w:val="center"/>
              <w:rPr>
                <w:szCs w:val="21"/>
                <w:lang w:eastAsia="zh-CN"/>
              </w:rPr>
            </w:pPr>
          </w:p>
        </w:tc>
        <w:tc>
          <w:tcPr>
            <w:tcW w:w="826" w:type="pct"/>
            <w:vAlign w:val="center"/>
          </w:tcPr>
          <w:p w:rsidR="001A1D4E" w:rsidRDefault="001A1D4E">
            <w:pPr>
              <w:autoSpaceDE w:val="0"/>
              <w:autoSpaceDN w:val="0"/>
              <w:adjustRightInd w:val="0"/>
              <w:jc w:val="center"/>
              <w:rPr>
                <w:rFonts w:ascii="宋体" w:cs="宋体"/>
                <w:kern w:val="0"/>
                <w:szCs w:val="21"/>
              </w:rPr>
            </w:pPr>
          </w:p>
        </w:tc>
      </w:tr>
      <w:tr w:rsidR="001A1D4E">
        <w:trPr>
          <w:trHeight w:val="511"/>
          <w:jc w:val="center"/>
        </w:trPr>
        <w:tc>
          <w:tcPr>
            <w:tcW w:w="1094"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监理服务期限</w:t>
            </w:r>
          </w:p>
        </w:tc>
        <w:tc>
          <w:tcPr>
            <w:tcW w:w="603"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月</w:t>
            </w:r>
          </w:p>
        </w:tc>
        <w:tc>
          <w:tcPr>
            <w:tcW w:w="825"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jc w:val="center"/>
              <w:rPr>
                <w:rFonts w:ascii="宋体" w:hAnsi="宋体" w:cs="宋体"/>
                <w:kern w:val="0"/>
                <w:szCs w:val="21"/>
              </w:rPr>
            </w:pPr>
          </w:p>
        </w:tc>
        <w:tc>
          <w:tcPr>
            <w:tcW w:w="826" w:type="pct"/>
            <w:vAlign w:val="center"/>
          </w:tcPr>
          <w:p w:rsidR="001A1D4E" w:rsidRDefault="001A1D4E">
            <w:pPr>
              <w:pStyle w:val="TableParagraph"/>
              <w:jc w:val="center"/>
              <w:rPr>
                <w:szCs w:val="21"/>
                <w:lang w:eastAsia="zh-CN"/>
              </w:rPr>
            </w:pPr>
          </w:p>
        </w:tc>
        <w:tc>
          <w:tcPr>
            <w:tcW w:w="826" w:type="pct"/>
            <w:vAlign w:val="center"/>
          </w:tcPr>
          <w:p w:rsidR="001A1D4E" w:rsidRDefault="001A1D4E">
            <w:pPr>
              <w:autoSpaceDE w:val="0"/>
              <w:autoSpaceDN w:val="0"/>
              <w:adjustRightInd w:val="0"/>
              <w:jc w:val="center"/>
              <w:rPr>
                <w:rFonts w:ascii="宋体" w:cs="宋体"/>
                <w:kern w:val="0"/>
                <w:szCs w:val="21"/>
              </w:rPr>
            </w:pPr>
          </w:p>
        </w:tc>
      </w:tr>
      <w:tr w:rsidR="001A1D4E">
        <w:trPr>
          <w:trHeight w:val="511"/>
          <w:jc w:val="center"/>
        </w:trPr>
        <w:tc>
          <w:tcPr>
            <w:tcW w:w="1094"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监理工作范围及内容</w:t>
            </w:r>
          </w:p>
        </w:tc>
        <w:tc>
          <w:tcPr>
            <w:tcW w:w="603" w:type="pct"/>
            <w:vAlign w:val="center"/>
          </w:tcPr>
          <w:p w:rsidR="001A1D4E" w:rsidRDefault="001A1D4E">
            <w:pPr>
              <w:autoSpaceDE w:val="0"/>
              <w:autoSpaceDN w:val="0"/>
              <w:adjustRightInd w:val="0"/>
              <w:jc w:val="center"/>
              <w:rPr>
                <w:rFonts w:ascii="宋体" w:cs="宋体"/>
                <w:kern w:val="0"/>
                <w:szCs w:val="21"/>
              </w:rPr>
            </w:pPr>
          </w:p>
        </w:tc>
        <w:tc>
          <w:tcPr>
            <w:tcW w:w="825"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r>
      <w:tr w:rsidR="001A1D4E">
        <w:trPr>
          <w:trHeight w:val="511"/>
          <w:jc w:val="center"/>
        </w:trPr>
        <w:tc>
          <w:tcPr>
            <w:tcW w:w="1094"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总监理工程师</w:t>
            </w:r>
          </w:p>
        </w:tc>
        <w:tc>
          <w:tcPr>
            <w:tcW w:w="603" w:type="pct"/>
            <w:vAlign w:val="center"/>
          </w:tcPr>
          <w:p w:rsidR="001A1D4E" w:rsidRDefault="001A1D4E">
            <w:pPr>
              <w:autoSpaceDE w:val="0"/>
              <w:autoSpaceDN w:val="0"/>
              <w:adjustRightInd w:val="0"/>
              <w:jc w:val="center"/>
              <w:rPr>
                <w:rFonts w:ascii="宋体" w:cs="宋体"/>
                <w:kern w:val="0"/>
                <w:szCs w:val="21"/>
              </w:rPr>
            </w:pPr>
          </w:p>
        </w:tc>
        <w:tc>
          <w:tcPr>
            <w:tcW w:w="825"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r>
      <w:tr w:rsidR="001A1D4E">
        <w:trPr>
          <w:trHeight w:val="511"/>
          <w:jc w:val="center"/>
        </w:trPr>
        <w:tc>
          <w:tcPr>
            <w:tcW w:w="1094"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项目描述</w:t>
            </w:r>
          </w:p>
        </w:tc>
        <w:tc>
          <w:tcPr>
            <w:tcW w:w="603" w:type="pct"/>
            <w:vAlign w:val="center"/>
          </w:tcPr>
          <w:p w:rsidR="001A1D4E" w:rsidRDefault="001A1D4E">
            <w:pPr>
              <w:autoSpaceDE w:val="0"/>
              <w:autoSpaceDN w:val="0"/>
              <w:adjustRightInd w:val="0"/>
              <w:jc w:val="center"/>
              <w:rPr>
                <w:rFonts w:ascii="宋体" w:cs="宋体"/>
                <w:kern w:val="0"/>
                <w:szCs w:val="21"/>
              </w:rPr>
            </w:pPr>
          </w:p>
        </w:tc>
        <w:tc>
          <w:tcPr>
            <w:tcW w:w="825"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r>
      <w:tr w:rsidR="001A1D4E">
        <w:trPr>
          <w:trHeight w:val="531"/>
          <w:jc w:val="center"/>
        </w:trPr>
        <w:tc>
          <w:tcPr>
            <w:tcW w:w="1094"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交工日期</w:t>
            </w:r>
          </w:p>
        </w:tc>
        <w:tc>
          <w:tcPr>
            <w:tcW w:w="603"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年</w:t>
            </w:r>
            <w:r>
              <w:rPr>
                <w:rFonts w:ascii="宋体" w:cs="宋体"/>
                <w:kern w:val="0"/>
                <w:szCs w:val="21"/>
              </w:rPr>
              <w:t>/</w:t>
            </w:r>
            <w:r>
              <w:rPr>
                <w:rFonts w:ascii="宋体" w:cs="宋体" w:hint="eastAsia"/>
                <w:kern w:val="0"/>
                <w:szCs w:val="21"/>
              </w:rPr>
              <w:t>月</w:t>
            </w:r>
            <w:r>
              <w:rPr>
                <w:rFonts w:ascii="宋体" w:cs="宋体"/>
                <w:kern w:val="0"/>
                <w:szCs w:val="21"/>
              </w:rPr>
              <w:t>/</w:t>
            </w:r>
            <w:r>
              <w:rPr>
                <w:rFonts w:ascii="宋体" w:cs="宋体" w:hint="eastAsia"/>
                <w:kern w:val="0"/>
                <w:szCs w:val="21"/>
              </w:rPr>
              <w:t>日</w:t>
            </w:r>
          </w:p>
        </w:tc>
        <w:tc>
          <w:tcPr>
            <w:tcW w:w="825"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r>
      <w:tr w:rsidR="001A1D4E">
        <w:trPr>
          <w:trHeight w:val="531"/>
          <w:jc w:val="center"/>
        </w:trPr>
        <w:tc>
          <w:tcPr>
            <w:tcW w:w="1094" w:type="pct"/>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备注</w:t>
            </w:r>
          </w:p>
        </w:tc>
        <w:tc>
          <w:tcPr>
            <w:tcW w:w="603" w:type="pct"/>
            <w:vAlign w:val="center"/>
          </w:tcPr>
          <w:p w:rsidR="001A1D4E" w:rsidRDefault="001A1D4E">
            <w:pPr>
              <w:autoSpaceDE w:val="0"/>
              <w:autoSpaceDN w:val="0"/>
              <w:adjustRightInd w:val="0"/>
              <w:jc w:val="center"/>
              <w:rPr>
                <w:rFonts w:ascii="宋体" w:cs="宋体"/>
                <w:kern w:val="0"/>
                <w:szCs w:val="21"/>
              </w:rPr>
            </w:pPr>
          </w:p>
        </w:tc>
        <w:tc>
          <w:tcPr>
            <w:tcW w:w="825"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c>
          <w:tcPr>
            <w:tcW w:w="826" w:type="pct"/>
            <w:vAlign w:val="center"/>
          </w:tcPr>
          <w:p w:rsidR="001A1D4E" w:rsidRDefault="001A1D4E">
            <w:pPr>
              <w:autoSpaceDE w:val="0"/>
              <w:autoSpaceDN w:val="0"/>
              <w:adjustRightInd w:val="0"/>
              <w:jc w:val="center"/>
              <w:rPr>
                <w:rFonts w:ascii="宋体" w:cs="宋体"/>
                <w:kern w:val="0"/>
                <w:szCs w:val="21"/>
              </w:rPr>
            </w:pPr>
          </w:p>
        </w:tc>
      </w:tr>
    </w:tbl>
    <w:p w:rsidR="001A1D4E" w:rsidRDefault="001A1D4E">
      <w:pPr>
        <w:autoSpaceDE w:val="0"/>
        <w:autoSpaceDN w:val="0"/>
        <w:adjustRightInd w:val="0"/>
        <w:jc w:val="left"/>
        <w:rPr>
          <w:rFonts w:ascii="宋体" w:cs="宋体"/>
          <w:kern w:val="0"/>
          <w:szCs w:val="21"/>
        </w:rPr>
      </w:pPr>
    </w:p>
    <w:p w:rsidR="001A1D4E" w:rsidRDefault="008F43D6">
      <w:pPr>
        <w:spacing w:line="360" w:lineRule="auto"/>
        <w:jc w:val="left"/>
        <w:rPr>
          <w:rFonts w:ascii="宋体" w:cs="宋体"/>
          <w:kern w:val="0"/>
          <w:szCs w:val="21"/>
        </w:rPr>
      </w:pPr>
      <w:r>
        <w:rPr>
          <w:rFonts w:ascii="宋体" w:cs="宋体" w:hint="eastAsia"/>
          <w:kern w:val="0"/>
          <w:szCs w:val="21"/>
        </w:rPr>
        <w:t>注：</w:t>
      </w:r>
      <w:r>
        <w:rPr>
          <w:rFonts w:ascii="宋体" w:cs="宋体"/>
          <w:kern w:val="0"/>
          <w:szCs w:val="21"/>
        </w:rPr>
        <w:t>1</w:t>
      </w:r>
      <w:r>
        <w:rPr>
          <w:rFonts w:ascii="宋体" w:cs="宋体" w:hint="eastAsia"/>
          <w:kern w:val="0"/>
          <w:szCs w:val="21"/>
        </w:rPr>
        <w:t>.每张表格只填写一个项目，并标明序号。</w:t>
      </w:r>
    </w:p>
    <w:p w:rsidR="001A1D4E" w:rsidRDefault="008F43D6">
      <w:pPr>
        <w:spacing w:line="360" w:lineRule="auto"/>
        <w:ind w:firstLineChars="200" w:firstLine="420"/>
        <w:jc w:val="left"/>
        <w:rPr>
          <w:rFonts w:ascii="宋体" w:cs="宋体"/>
          <w:kern w:val="0"/>
          <w:szCs w:val="21"/>
        </w:rPr>
      </w:pPr>
      <w:r>
        <w:rPr>
          <w:rFonts w:ascii="宋体" w:cs="宋体" w:hint="eastAsia"/>
          <w:kern w:val="0"/>
          <w:szCs w:val="21"/>
        </w:rPr>
        <w:t>2.投标人应根据招标文件第二章“投标人须知前附表”3.5.2项的要求在本表后附相关证明材料。</w:t>
      </w:r>
    </w:p>
    <w:p w:rsidR="001A1D4E" w:rsidRDefault="008F43D6">
      <w:pPr>
        <w:spacing w:line="360" w:lineRule="auto"/>
        <w:ind w:firstLine="420"/>
        <w:jc w:val="left"/>
        <w:rPr>
          <w:rFonts w:ascii="宋体" w:cs="宋体"/>
          <w:kern w:val="0"/>
          <w:szCs w:val="21"/>
        </w:rPr>
      </w:pPr>
      <w:r>
        <w:rPr>
          <w:rFonts w:ascii="宋体" w:cs="宋体" w:hint="eastAsia"/>
          <w:kern w:val="0"/>
          <w:szCs w:val="21"/>
        </w:rPr>
        <w:t>3.如近年来,投标人法人机构发生合法变更或重组或法人名称变更时,应提供相关部门的合法批件或其他相关证明材料证明其所附业绩的继承性。</w:t>
      </w:r>
    </w:p>
    <w:p w:rsidR="001A1D4E" w:rsidRDefault="001A1D4E">
      <w:pPr>
        <w:spacing w:line="360" w:lineRule="auto"/>
        <w:jc w:val="center"/>
        <w:rPr>
          <w:rFonts w:ascii="宋体" w:hAnsi="宋体" w:cs="宋体"/>
          <w:b/>
          <w:bCs/>
          <w:sz w:val="24"/>
        </w:rPr>
      </w:pPr>
    </w:p>
    <w:p w:rsidR="001A1D4E" w:rsidRDefault="008F43D6">
      <w:pPr>
        <w:spacing w:line="360" w:lineRule="auto"/>
        <w:jc w:val="center"/>
        <w:rPr>
          <w:rFonts w:ascii="宋体" w:hAnsi="宋体" w:cs="宋体"/>
          <w:b/>
          <w:bCs/>
          <w:sz w:val="24"/>
        </w:rPr>
      </w:pPr>
      <w:r>
        <w:rPr>
          <w:rFonts w:ascii="宋体" w:hAnsi="宋体" w:cs="宋体"/>
          <w:b/>
          <w:bCs/>
          <w:sz w:val="24"/>
        </w:rPr>
        <w:br w:type="page"/>
      </w:r>
    </w:p>
    <w:p w:rsidR="001A1D4E" w:rsidRDefault="008F43D6">
      <w:pPr>
        <w:numPr>
          <w:ilvl w:val="0"/>
          <w:numId w:val="5"/>
        </w:numPr>
        <w:autoSpaceDE w:val="0"/>
        <w:autoSpaceDN w:val="0"/>
        <w:adjustRightInd w:val="0"/>
        <w:jc w:val="center"/>
        <w:rPr>
          <w:rFonts w:ascii="宋体" w:hAnsi="宋体" w:cs="宋体"/>
          <w:b/>
          <w:sz w:val="28"/>
          <w:szCs w:val="28"/>
        </w:rPr>
      </w:pPr>
      <w:r>
        <w:rPr>
          <w:rFonts w:ascii="宋体" w:hAnsi="宋体" w:cs="宋体" w:hint="eastAsia"/>
          <w:b/>
          <w:sz w:val="28"/>
          <w:szCs w:val="28"/>
        </w:rPr>
        <w:lastRenderedPageBreak/>
        <w:t>投标人的信誉情况表</w:t>
      </w:r>
    </w:p>
    <w:p w:rsidR="001A1D4E" w:rsidRDefault="001A1D4E">
      <w:pPr>
        <w:autoSpaceDE w:val="0"/>
        <w:autoSpaceDN w:val="0"/>
        <w:adjustRightInd w:val="0"/>
        <w:rPr>
          <w:rFonts w:ascii="宋体" w:hAnsi="宋体" w:cs="宋体"/>
          <w:b/>
          <w:sz w:val="28"/>
          <w:szCs w:val="28"/>
        </w:rPr>
      </w:pPr>
    </w:p>
    <w:p w:rsidR="001A1D4E" w:rsidRDefault="001A1D4E">
      <w:pPr>
        <w:spacing w:line="360" w:lineRule="auto"/>
        <w:ind w:firstLineChars="200" w:firstLine="480"/>
        <w:rPr>
          <w:rFonts w:ascii="宋体" w:hAnsi="宋体" w:cs="宋体"/>
          <w:sz w:val="24"/>
        </w:rPr>
      </w:pPr>
    </w:p>
    <w:tbl>
      <w:tblPr>
        <w:tblStyle w:val="af2"/>
        <w:tblW w:w="9748" w:type="dxa"/>
        <w:jc w:val="center"/>
        <w:tblLayout w:type="fixed"/>
        <w:tblLook w:val="04A0"/>
      </w:tblPr>
      <w:tblGrid>
        <w:gridCol w:w="4503"/>
        <w:gridCol w:w="5245"/>
      </w:tblGrid>
      <w:tr w:rsidR="001A1D4E">
        <w:trPr>
          <w:trHeight w:val="425"/>
          <w:jc w:val="center"/>
        </w:trPr>
        <w:tc>
          <w:tcPr>
            <w:tcW w:w="4503" w:type="dxa"/>
            <w:vAlign w:val="center"/>
          </w:tcPr>
          <w:p w:rsidR="001A1D4E" w:rsidRDefault="008F43D6">
            <w:pPr>
              <w:spacing w:line="360" w:lineRule="auto"/>
              <w:jc w:val="center"/>
              <w:rPr>
                <w:rFonts w:ascii="宋体" w:hAnsi="宋体" w:cs="宋体"/>
                <w:szCs w:val="21"/>
              </w:rPr>
            </w:pPr>
            <w:r>
              <w:rPr>
                <w:rFonts w:ascii="宋体" w:hAnsi="宋体" w:cs="宋体" w:hint="eastAsia"/>
                <w:szCs w:val="21"/>
              </w:rPr>
              <w:t>项目</w:t>
            </w:r>
          </w:p>
        </w:tc>
        <w:tc>
          <w:tcPr>
            <w:tcW w:w="5245" w:type="dxa"/>
            <w:vAlign w:val="center"/>
          </w:tcPr>
          <w:p w:rsidR="001A1D4E" w:rsidRDefault="008F43D6">
            <w:pPr>
              <w:spacing w:line="360" w:lineRule="auto"/>
              <w:jc w:val="center"/>
              <w:rPr>
                <w:rFonts w:ascii="宋体" w:hAnsi="宋体" w:cs="宋体"/>
                <w:szCs w:val="21"/>
              </w:rPr>
            </w:pPr>
            <w:r>
              <w:rPr>
                <w:rFonts w:ascii="宋体" w:hAnsi="宋体" w:cs="宋体" w:hint="eastAsia"/>
                <w:szCs w:val="21"/>
              </w:rPr>
              <w:t>投标人情况说明</w:t>
            </w:r>
          </w:p>
        </w:tc>
      </w:tr>
      <w:tr w:rsidR="001A1D4E">
        <w:trPr>
          <w:jc w:val="center"/>
        </w:trPr>
        <w:tc>
          <w:tcPr>
            <w:tcW w:w="4503" w:type="dxa"/>
            <w:vAlign w:val="center"/>
          </w:tcPr>
          <w:p w:rsidR="001A1D4E" w:rsidRDefault="008F43D6">
            <w:pPr>
              <w:spacing w:line="360" w:lineRule="auto"/>
              <w:jc w:val="center"/>
              <w:rPr>
                <w:rFonts w:ascii="宋体" w:hAnsi="宋体" w:cs="宋体"/>
                <w:szCs w:val="21"/>
              </w:rPr>
            </w:pPr>
            <w:r>
              <w:rPr>
                <w:rFonts w:ascii="宋体" w:hAnsi="宋体" w:cs="宋体" w:hint="eastAsia"/>
                <w:szCs w:val="21"/>
              </w:rPr>
              <w:t>被交通运输部或陕西省交通运输厅列为信用评价D级且在处罚有效期内</w:t>
            </w:r>
          </w:p>
        </w:tc>
        <w:tc>
          <w:tcPr>
            <w:tcW w:w="5245" w:type="dxa"/>
            <w:vAlign w:val="center"/>
          </w:tcPr>
          <w:p w:rsidR="001A1D4E" w:rsidRDefault="001A1D4E">
            <w:pPr>
              <w:spacing w:line="360" w:lineRule="auto"/>
              <w:jc w:val="center"/>
              <w:rPr>
                <w:rFonts w:ascii="宋体" w:hAnsi="宋体" w:cs="宋体"/>
                <w:szCs w:val="21"/>
              </w:rPr>
            </w:pPr>
          </w:p>
        </w:tc>
      </w:tr>
      <w:tr w:rsidR="001A1D4E">
        <w:trPr>
          <w:jc w:val="center"/>
        </w:trPr>
        <w:tc>
          <w:tcPr>
            <w:tcW w:w="4503" w:type="dxa"/>
            <w:vAlign w:val="center"/>
          </w:tcPr>
          <w:p w:rsidR="001A1D4E" w:rsidRDefault="008F43D6">
            <w:pPr>
              <w:spacing w:line="360" w:lineRule="auto"/>
              <w:jc w:val="center"/>
              <w:rPr>
                <w:rFonts w:ascii="宋体" w:hAnsi="宋体" w:cs="宋体"/>
                <w:szCs w:val="21"/>
              </w:rPr>
            </w:pPr>
            <w:r>
              <w:rPr>
                <w:rFonts w:ascii="宋体" w:hAnsi="宋体" w:cs="宋体" w:hint="eastAsia"/>
                <w:szCs w:val="21"/>
              </w:rPr>
              <w:t>被省级及以上交通运输主管部门或建设主管部门取消招标项目所在地的投标资格且处于有效期内</w:t>
            </w:r>
          </w:p>
        </w:tc>
        <w:tc>
          <w:tcPr>
            <w:tcW w:w="5245" w:type="dxa"/>
            <w:vAlign w:val="center"/>
          </w:tcPr>
          <w:p w:rsidR="001A1D4E" w:rsidRDefault="001A1D4E">
            <w:pPr>
              <w:spacing w:line="360" w:lineRule="auto"/>
              <w:jc w:val="center"/>
              <w:rPr>
                <w:rFonts w:ascii="宋体" w:hAnsi="宋体" w:cs="宋体"/>
                <w:szCs w:val="21"/>
              </w:rPr>
            </w:pPr>
          </w:p>
        </w:tc>
      </w:tr>
      <w:tr w:rsidR="001A1D4E">
        <w:trPr>
          <w:jc w:val="center"/>
        </w:trPr>
        <w:tc>
          <w:tcPr>
            <w:tcW w:w="4503" w:type="dxa"/>
            <w:vAlign w:val="center"/>
          </w:tcPr>
          <w:p w:rsidR="001A1D4E" w:rsidRDefault="008F43D6">
            <w:pPr>
              <w:spacing w:line="360" w:lineRule="auto"/>
              <w:jc w:val="center"/>
              <w:rPr>
                <w:rFonts w:ascii="宋体" w:hAnsi="宋体" w:cs="宋体"/>
                <w:szCs w:val="21"/>
              </w:rPr>
            </w:pPr>
            <w:r>
              <w:rPr>
                <w:rFonts w:ascii="宋体" w:hAnsi="宋体" w:cs="宋体" w:hint="eastAsia"/>
                <w:szCs w:val="21"/>
              </w:rPr>
              <w:t>被责令停业，暂扣或吊销执照，或吊销资质证书</w:t>
            </w:r>
          </w:p>
        </w:tc>
        <w:tc>
          <w:tcPr>
            <w:tcW w:w="5245" w:type="dxa"/>
            <w:vAlign w:val="center"/>
          </w:tcPr>
          <w:p w:rsidR="001A1D4E" w:rsidRDefault="001A1D4E">
            <w:pPr>
              <w:spacing w:line="360" w:lineRule="auto"/>
              <w:jc w:val="center"/>
              <w:rPr>
                <w:rFonts w:ascii="宋体" w:hAnsi="宋体" w:cs="宋体"/>
                <w:szCs w:val="21"/>
              </w:rPr>
            </w:pPr>
          </w:p>
        </w:tc>
      </w:tr>
      <w:tr w:rsidR="001A1D4E">
        <w:trPr>
          <w:jc w:val="center"/>
        </w:trPr>
        <w:tc>
          <w:tcPr>
            <w:tcW w:w="4503" w:type="dxa"/>
            <w:vAlign w:val="center"/>
          </w:tcPr>
          <w:p w:rsidR="001A1D4E" w:rsidRDefault="008F43D6">
            <w:pPr>
              <w:spacing w:line="360" w:lineRule="auto"/>
              <w:jc w:val="center"/>
              <w:rPr>
                <w:rFonts w:ascii="宋体" w:hAnsi="宋体" w:cs="宋体"/>
                <w:szCs w:val="21"/>
              </w:rPr>
            </w:pPr>
            <w:r>
              <w:rPr>
                <w:rFonts w:ascii="宋体" w:hAnsi="宋体" w:cs="宋体" w:hint="eastAsia"/>
                <w:szCs w:val="21"/>
              </w:rPr>
              <w:t>进入清算程序，或被宣告破产，或其他丧失履约能力的情形</w:t>
            </w:r>
          </w:p>
        </w:tc>
        <w:tc>
          <w:tcPr>
            <w:tcW w:w="5245" w:type="dxa"/>
            <w:vAlign w:val="center"/>
          </w:tcPr>
          <w:p w:rsidR="001A1D4E" w:rsidRDefault="001A1D4E">
            <w:pPr>
              <w:spacing w:line="360" w:lineRule="auto"/>
              <w:jc w:val="center"/>
              <w:rPr>
                <w:rFonts w:ascii="宋体" w:hAnsi="宋体" w:cs="宋体"/>
                <w:szCs w:val="21"/>
              </w:rPr>
            </w:pPr>
          </w:p>
        </w:tc>
      </w:tr>
      <w:tr w:rsidR="001A1D4E">
        <w:trPr>
          <w:jc w:val="center"/>
        </w:trPr>
        <w:tc>
          <w:tcPr>
            <w:tcW w:w="4503" w:type="dxa"/>
            <w:vAlign w:val="center"/>
          </w:tcPr>
          <w:p w:rsidR="001A1D4E" w:rsidRDefault="008F43D6">
            <w:pPr>
              <w:spacing w:line="360" w:lineRule="auto"/>
              <w:jc w:val="center"/>
              <w:rPr>
                <w:rFonts w:ascii="宋体" w:hAnsi="宋体" w:cs="宋体"/>
                <w:szCs w:val="21"/>
              </w:rPr>
            </w:pPr>
            <w:r>
              <w:rPr>
                <w:rFonts w:ascii="宋体" w:hAnsi="宋体" w:cs="宋体" w:hint="eastAsia"/>
                <w:szCs w:val="21"/>
              </w:rPr>
              <w:t>在国家企业信用信息公示系统（</w:t>
            </w:r>
            <w:hyperlink r:id="rId21" w:history="1">
              <w:r>
                <w:rPr>
                  <w:rStyle w:val="af4"/>
                  <w:rFonts w:hAnsi="宋体" w:cs="宋体"/>
                  <w:sz w:val="21"/>
                  <w:szCs w:val="21"/>
                </w:rPr>
                <w:t>http://www.gsxt.gov.cn/</w:t>
              </w:r>
            </w:hyperlink>
            <w:r>
              <w:rPr>
                <w:rFonts w:ascii="宋体" w:hAnsi="宋体" w:cs="宋体" w:hint="eastAsia"/>
                <w:szCs w:val="21"/>
              </w:rPr>
              <w:t>）中被列入严重违法失信企业名单</w:t>
            </w:r>
          </w:p>
        </w:tc>
        <w:tc>
          <w:tcPr>
            <w:tcW w:w="5245" w:type="dxa"/>
            <w:vAlign w:val="center"/>
          </w:tcPr>
          <w:p w:rsidR="001A1D4E" w:rsidRDefault="001A1D4E">
            <w:pPr>
              <w:spacing w:line="360" w:lineRule="auto"/>
              <w:jc w:val="center"/>
              <w:rPr>
                <w:rFonts w:ascii="宋体" w:hAnsi="宋体" w:cs="宋体"/>
                <w:szCs w:val="21"/>
              </w:rPr>
            </w:pPr>
          </w:p>
        </w:tc>
      </w:tr>
      <w:tr w:rsidR="001A1D4E">
        <w:trPr>
          <w:jc w:val="center"/>
        </w:trPr>
        <w:tc>
          <w:tcPr>
            <w:tcW w:w="4503" w:type="dxa"/>
            <w:vAlign w:val="center"/>
          </w:tcPr>
          <w:p w:rsidR="001A1D4E" w:rsidRDefault="008F43D6">
            <w:pPr>
              <w:spacing w:line="360" w:lineRule="auto"/>
              <w:jc w:val="center"/>
              <w:rPr>
                <w:rFonts w:ascii="宋体" w:hAnsi="宋体" w:cs="宋体"/>
                <w:szCs w:val="21"/>
              </w:rPr>
            </w:pPr>
            <w:r>
              <w:rPr>
                <w:rFonts w:ascii="宋体" w:hAnsi="宋体" w:cs="宋体" w:hint="eastAsia"/>
                <w:szCs w:val="21"/>
              </w:rPr>
              <w:t>在“信用中国”网站（</w:t>
            </w:r>
            <w:hyperlink r:id="rId22" w:history="1">
              <w:r>
                <w:rPr>
                  <w:rStyle w:val="af4"/>
                  <w:rFonts w:hAnsi="宋体" w:cs="宋体" w:hint="eastAsia"/>
                  <w:sz w:val="21"/>
                  <w:szCs w:val="21"/>
                </w:rPr>
                <w:t>h</w:t>
              </w:r>
              <w:r>
                <w:rPr>
                  <w:rStyle w:val="af4"/>
                  <w:rFonts w:hAnsi="宋体" w:cs="宋体"/>
                  <w:sz w:val="21"/>
                  <w:szCs w:val="21"/>
                </w:rPr>
                <w:t>ttp://www.creditchina.gov.cn/</w:t>
              </w:r>
            </w:hyperlink>
            <w:r>
              <w:rPr>
                <w:rFonts w:ascii="宋体" w:hAnsi="宋体" w:cs="宋体" w:hint="eastAsia"/>
                <w:szCs w:val="21"/>
              </w:rPr>
              <w:t>）中被列入失信被执行人名单</w:t>
            </w:r>
          </w:p>
        </w:tc>
        <w:tc>
          <w:tcPr>
            <w:tcW w:w="5245" w:type="dxa"/>
            <w:vAlign w:val="center"/>
          </w:tcPr>
          <w:p w:rsidR="001A1D4E" w:rsidRDefault="001A1D4E">
            <w:pPr>
              <w:spacing w:line="360" w:lineRule="auto"/>
              <w:jc w:val="center"/>
              <w:rPr>
                <w:rFonts w:ascii="宋体" w:hAnsi="宋体" w:cs="宋体"/>
                <w:szCs w:val="21"/>
              </w:rPr>
            </w:pPr>
          </w:p>
        </w:tc>
      </w:tr>
      <w:tr w:rsidR="001A1D4E">
        <w:trPr>
          <w:jc w:val="center"/>
        </w:trPr>
        <w:tc>
          <w:tcPr>
            <w:tcW w:w="4503" w:type="dxa"/>
            <w:vAlign w:val="center"/>
          </w:tcPr>
          <w:p w:rsidR="001A1D4E" w:rsidRDefault="008F43D6">
            <w:pPr>
              <w:spacing w:line="360" w:lineRule="auto"/>
              <w:jc w:val="center"/>
              <w:rPr>
                <w:rFonts w:ascii="宋体" w:hAnsi="宋体" w:cs="宋体"/>
                <w:szCs w:val="21"/>
              </w:rPr>
            </w:pPr>
            <w:r>
              <w:rPr>
                <w:rFonts w:ascii="宋体" w:hAnsi="宋体" w:cs="宋体" w:hint="eastAsia"/>
                <w:szCs w:val="21"/>
              </w:rPr>
              <w:t>投标人及其法定代表人、拟委任的总监理工程师在近三年（2</w:t>
            </w:r>
            <w:r>
              <w:rPr>
                <w:rFonts w:ascii="宋体" w:hAnsi="宋体" w:cs="宋体"/>
                <w:szCs w:val="21"/>
              </w:rPr>
              <w:t>016</w:t>
            </w:r>
            <w:r>
              <w:rPr>
                <w:rFonts w:ascii="宋体" w:hAnsi="宋体" w:cs="宋体" w:hint="eastAsia"/>
                <w:szCs w:val="21"/>
              </w:rPr>
              <w:t>年起）内有行贿犯罪行为的（由投标人自行对相关情况予以说明）</w:t>
            </w:r>
          </w:p>
        </w:tc>
        <w:tc>
          <w:tcPr>
            <w:tcW w:w="5245" w:type="dxa"/>
            <w:vAlign w:val="center"/>
          </w:tcPr>
          <w:p w:rsidR="001A1D4E" w:rsidRDefault="001A1D4E">
            <w:pPr>
              <w:spacing w:line="360" w:lineRule="auto"/>
              <w:jc w:val="center"/>
              <w:rPr>
                <w:rFonts w:ascii="宋体" w:hAnsi="宋体" w:cs="宋体"/>
                <w:szCs w:val="21"/>
              </w:rPr>
            </w:pPr>
          </w:p>
        </w:tc>
      </w:tr>
      <w:tr w:rsidR="001A1D4E">
        <w:trPr>
          <w:jc w:val="center"/>
        </w:trPr>
        <w:tc>
          <w:tcPr>
            <w:tcW w:w="4503" w:type="dxa"/>
            <w:vAlign w:val="center"/>
          </w:tcPr>
          <w:p w:rsidR="001A1D4E" w:rsidRDefault="008F43D6">
            <w:pPr>
              <w:spacing w:line="360" w:lineRule="auto"/>
              <w:jc w:val="center"/>
              <w:rPr>
                <w:rFonts w:ascii="宋体" w:hAnsi="宋体" w:cs="宋体"/>
                <w:szCs w:val="21"/>
              </w:rPr>
            </w:pPr>
            <w:r>
              <w:rPr>
                <w:rFonts w:ascii="宋体" w:hAnsi="宋体" w:cs="宋体" w:hint="eastAsia"/>
                <w:szCs w:val="21"/>
              </w:rPr>
              <w:t>法律法规或投标人须知前附表规定的其他情形</w:t>
            </w:r>
          </w:p>
        </w:tc>
        <w:tc>
          <w:tcPr>
            <w:tcW w:w="5245" w:type="dxa"/>
            <w:vAlign w:val="center"/>
          </w:tcPr>
          <w:p w:rsidR="001A1D4E" w:rsidRDefault="001A1D4E">
            <w:pPr>
              <w:spacing w:line="360" w:lineRule="auto"/>
              <w:jc w:val="center"/>
              <w:rPr>
                <w:rFonts w:ascii="宋体" w:hAnsi="宋体" w:cs="宋体"/>
                <w:szCs w:val="21"/>
              </w:rPr>
            </w:pPr>
          </w:p>
        </w:tc>
      </w:tr>
    </w:tbl>
    <w:p w:rsidR="001A1D4E" w:rsidRDefault="008F43D6">
      <w:pPr>
        <w:spacing w:line="360" w:lineRule="auto"/>
        <w:rPr>
          <w:rFonts w:ascii="宋体" w:hAnsi="宋体" w:cs="宋体"/>
          <w:szCs w:val="21"/>
        </w:rPr>
      </w:pPr>
      <w:r>
        <w:rPr>
          <w:rFonts w:ascii="宋体" w:hAnsi="宋体" w:cs="宋体" w:hint="eastAsia"/>
          <w:szCs w:val="21"/>
        </w:rPr>
        <w:t>注：1.投标人应按照招标文件第二章“投标人须知”前附表附录3和“投标人须知”正文第1</w:t>
      </w:r>
      <w:r>
        <w:rPr>
          <w:rFonts w:ascii="宋体" w:hAnsi="宋体" w:cs="宋体"/>
          <w:szCs w:val="21"/>
        </w:rPr>
        <w:t>.4.4</w:t>
      </w:r>
      <w:r>
        <w:rPr>
          <w:rFonts w:ascii="宋体" w:hAnsi="宋体" w:cs="宋体" w:hint="eastAsia"/>
          <w:szCs w:val="21"/>
        </w:rPr>
        <w:t>项规定，逐条说明其信誉情况。</w:t>
      </w:r>
    </w:p>
    <w:p w:rsidR="001A1D4E" w:rsidRDefault="008F43D6">
      <w:pPr>
        <w:spacing w:line="360" w:lineRule="auto"/>
        <w:ind w:firstLineChars="200" w:firstLine="420"/>
        <w:rPr>
          <w:rFonts w:ascii="宋体" w:hAnsi="宋体" w:cs="宋体"/>
          <w:szCs w:val="21"/>
        </w:rPr>
      </w:pPr>
      <w:r>
        <w:rPr>
          <w:rFonts w:ascii="宋体" w:hAnsi="宋体" w:cs="宋体" w:hint="eastAsia"/>
          <w:szCs w:val="21"/>
        </w:rPr>
        <w:t>2.投标人应根据招标文件第二章“投标人须知前附表”3.5.3项的要求在本表后附相关证明材料。</w:t>
      </w:r>
    </w:p>
    <w:p w:rsidR="001A1D4E" w:rsidRDefault="008F43D6">
      <w:pPr>
        <w:spacing w:line="360" w:lineRule="auto"/>
        <w:ind w:leftChars="200" w:left="630" w:hangingChars="100" w:hanging="210"/>
        <w:jc w:val="center"/>
        <w:rPr>
          <w:rFonts w:ascii="宋体" w:hAnsi="宋体" w:cs="宋体"/>
          <w:szCs w:val="21"/>
        </w:rPr>
      </w:pPr>
      <w:r>
        <w:rPr>
          <w:rFonts w:ascii="宋体" w:hAnsi="宋体" w:cs="宋体" w:hint="eastAsia"/>
          <w:szCs w:val="21"/>
        </w:rPr>
        <w:br w:type="page"/>
      </w:r>
    </w:p>
    <w:p w:rsidR="001A1D4E" w:rsidRDefault="008F43D6">
      <w:pPr>
        <w:spacing w:line="360" w:lineRule="auto"/>
        <w:ind w:leftChars="200" w:left="701" w:hangingChars="100" w:hanging="281"/>
        <w:jc w:val="center"/>
        <w:rPr>
          <w:rFonts w:ascii="宋体" w:hAnsi="宋体" w:cs="宋体"/>
          <w:b/>
          <w:sz w:val="28"/>
          <w:szCs w:val="28"/>
        </w:rPr>
      </w:pPr>
      <w:r>
        <w:rPr>
          <w:rFonts w:ascii="宋体" w:cs="宋体" w:hint="eastAsia"/>
          <w:b/>
          <w:kern w:val="0"/>
          <w:sz w:val="28"/>
          <w:szCs w:val="28"/>
        </w:rPr>
        <w:lastRenderedPageBreak/>
        <w:t>（五）</w:t>
      </w:r>
      <w:r>
        <w:rPr>
          <w:rFonts w:ascii="宋体" w:hAnsi="宋体" w:cs="宋体" w:hint="eastAsia"/>
          <w:b/>
          <w:sz w:val="28"/>
          <w:szCs w:val="28"/>
        </w:rPr>
        <w:t>拟委任的总监理工程师资历表</w:t>
      </w:r>
    </w:p>
    <w:tbl>
      <w:tblPr>
        <w:tblW w:w="8789" w:type="dxa"/>
        <w:jc w:val="center"/>
        <w:tblLayout w:type="fixed"/>
        <w:tblLook w:val="04A0"/>
      </w:tblPr>
      <w:tblGrid>
        <w:gridCol w:w="1134"/>
        <w:gridCol w:w="1418"/>
        <w:gridCol w:w="1559"/>
        <w:gridCol w:w="1417"/>
        <w:gridCol w:w="1701"/>
        <w:gridCol w:w="1560"/>
      </w:tblGrid>
      <w:tr w:rsidR="001A1D4E">
        <w:trPr>
          <w:trHeight w:val="605"/>
          <w:jc w:val="center"/>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姓  名</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年  龄</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执业或职业资</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格证书名称</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288"/>
          <w:jc w:val="center"/>
        </w:trPr>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技术职称</w:t>
            </w:r>
          </w:p>
        </w:tc>
        <w:tc>
          <w:tcPr>
            <w:tcW w:w="1418"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学  历</w:t>
            </w:r>
          </w:p>
        </w:tc>
        <w:tc>
          <w:tcPr>
            <w:tcW w:w="1417"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拟在本标段工</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程任职</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288"/>
          <w:jc w:val="center"/>
        </w:trPr>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工作年限</w:t>
            </w:r>
          </w:p>
        </w:tc>
        <w:tc>
          <w:tcPr>
            <w:tcW w:w="2977" w:type="dxa"/>
            <w:gridSpan w:val="2"/>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从事监理工作年限</w:t>
            </w:r>
          </w:p>
        </w:tc>
        <w:tc>
          <w:tcPr>
            <w:tcW w:w="3261" w:type="dxa"/>
            <w:gridSpan w:val="2"/>
            <w:tcBorders>
              <w:top w:val="single" w:sz="4" w:space="0" w:color="auto"/>
              <w:left w:val="nil"/>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r>
      <w:tr w:rsidR="001A1D4E">
        <w:trPr>
          <w:trHeight w:val="600"/>
          <w:jc w:val="center"/>
        </w:trPr>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毕业学校</w:t>
            </w:r>
          </w:p>
        </w:tc>
        <w:tc>
          <w:tcPr>
            <w:tcW w:w="7655" w:type="dxa"/>
            <w:gridSpan w:val="5"/>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年月毕业于学校专业，学制年</w:t>
            </w:r>
          </w:p>
        </w:tc>
      </w:tr>
      <w:tr w:rsidR="001A1D4E">
        <w:trPr>
          <w:trHeight w:val="580"/>
          <w:jc w:val="center"/>
        </w:trPr>
        <w:tc>
          <w:tcPr>
            <w:tcW w:w="8789" w:type="dxa"/>
            <w:gridSpan w:val="6"/>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主要工作经历</w:t>
            </w:r>
          </w:p>
        </w:tc>
      </w:tr>
      <w:tr w:rsidR="001A1D4E">
        <w:trPr>
          <w:trHeight w:val="288"/>
          <w:jc w:val="center"/>
        </w:trPr>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时  间</w:t>
            </w:r>
          </w:p>
        </w:tc>
        <w:tc>
          <w:tcPr>
            <w:tcW w:w="4394" w:type="dxa"/>
            <w:gridSpan w:val="3"/>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参加过的类似工程项目名称</w:t>
            </w:r>
          </w:p>
        </w:tc>
        <w:tc>
          <w:tcPr>
            <w:tcW w:w="1701" w:type="dxa"/>
            <w:tcBorders>
              <w:top w:val="single" w:sz="4" w:space="0" w:color="auto"/>
              <w:left w:val="nil"/>
              <w:bottom w:val="single" w:sz="4" w:space="0" w:color="auto"/>
              <w:right w:val="single" w:sz="4" w:space="0" w:color="auto"/>
            </w:tcBorders>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担任职务</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委托人及联系方式</w:t>
            </w:r>
          </w:p>
        </w:tc>
      </w:tr>
      <w:tr w:rsidR="001A1D4E">
        <w:trPr>
          <w:trHeight w:val="288"/>
          <w:jc w:val="center"/>
        </w:trPr>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288"/>
          <w:jc w:val="center"/>
        </w:trPr>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288"/>
          <w:jc w:val="center"/>
        </w:trPr>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288"/>
          <w:jc w:val="center"/>
        </w:trPr>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288"/>
          <w:jc w:val="center"/>
        </w:trPr>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701" w:type="dxa"/>
            <w:tcBorders>
              <w:top w:val="single" w:sz="4" w:space="0" w:color="auto"/>
              <w:left w:val="nil"/>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288"/>
          <w:jc w:val="center"/>
        </w:trPr>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获奖情况</w:t>
            </w:r>
          </w:p>
        </w:tc>
        <w:tc>
          <w:tcPr>
            <w:tcW w:w="7655" w:type="dxa"/>
            <w:gridSpan w:val="5"/>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tc>
      </w:tr>
      <w:tr w:rsidR="001A1D4E">
        <w:trPr>
          <w:trHeight w:val="1117"/>
          <w:jc w:val="center"/>
        </w:trPr>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说明在岗情况</w:t>
            </w:r>
          </w:p>
        </w:tc>
        <w:tc>
          <w:tcPr>
            <w:tcW w:w="7655" w:type="dxa"/>
            <w:gridSpan w:val="5"/>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rPr>
                <w:rFonts w:ascii="宋体" w:cs="宋体"/>
                <w:kern w:val="0"/>
                <w:szCs w:val="21"/>
              </w:rPr>
            </w:pPr>
            <w:r>
              <w:rPr>
                <w:rFonts w:ascii="宋体" w:cs="宋体" w:hint="eastAsia"/>
                <w:kern w:val="0"/>
                <w:szCs w:val="21"/>
              </w:rPr>
              <w:t>□目前未在其他项目上任职，现从事工作为：</w:t>
            </w:r>
          </w:p>
          <w:p w:rsidR="001A1D4E" w:rsidRDefault="008F43D6">
            <w:pPr>
              <w:autoSpaceDE w:val="0"/>
              <w:autoSpaceDN w:val="0"/>
              <w:adjustRightInd w:val="0"/>
              <w:rPr>
                <w:rFonts w:ascii="宋体" w:cs="宋体"/>
                <w:kern w:val="0"/>
                <w:szCs w:val="21"/>
              </w:rPr>
            </w:pPr>
            <w:r>
              <w:rPr>
                <w:rFonts w:ascii="宋体" w:cs="宋体" w:hint="eastAsia"/>
                <w:kern w:val="0"/>
                <w:szCs w:val="21"/>
              </w:rPr>
              <w:t>□目前虽在其他项目上任职，但本项目中标后能够从该项目撤离，目前任职项目：    ，担任职位：</w:t>
            </w:r>
          </w:p>
        </w:tc>
      </w:tr>
      <w:tr w:rsidR="001A1D4E">
        <w:trPr>
          <w:trHeight w:val="288"/>
          <w:jc w:val="center"/>
        </w:trPr>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备注</w:t>
            </w:r>
          </w:p>
        </w:tc>
        <w:tc>
          <w:tcPr>
            <w:tcW w:w="7655" w:type="dxa"/>
            <w:gridSpan w:val="5"/>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p w:rsidR="001A1D4E" w:rsidRDefault="001A1D4E">
            <w:pPr>
              <w:widowControl/>
              <w:jc w:val="center"/>
              <w:rPr>
                <w:rFonts w:ascii="宋体" w:hAnsi="宋体" w:cs="宋体"/>
                <w:color w:val="000000"/>
                <w:kern w:val="0"/>
                <w:sz w:val="22"/>
                <w:szCs w:val="22"/>
              </w:rPr>
            </w:pPr>
          </w:p>
        </w:tc>
      </w:tr>
    </w:tbl>
    <w:p w:rsidR="001A1D4E" w:rsidRDefault="008F43D6">
      <w:pPr>
        <w:spacing w:line="360" w:lineRule="auto"/>
        <w:ind w:firstLineChars="200" w:firstLine="420"/>
        <w:jc w:val="left"/>
        <w:rPr>
          <w:rFonts w:ascii="宋体" w:cs="宋体"/>
          <w:kern w:val="0"/>
          <w:szCs w:val="21"/>
        </w:rPr>
      </w:pPr>
      <w:r>
        <w:rPr>
          <w:rFonts w:ascii="宋体" w:cs="宋体" w:hint="eastAsia"/>
          <w:kern w:val="0"/>
          <w:szCs w:val="21"/>
        </w:rPr>
        <w:t>注：1.本表应填写总监理工程师的相关情况。</w:t>
      </w:r>
    </w:p>
    <w:p w:rsidR="001A1D4E" w:rsidRDefault="008F43D6">
      <w:pPr>
        <w:spacing w:line="360" w:lineRule="auto"/>
        <w:ind w:firstLineChars="200" w:firstLine="420"/>
        <w:jc w:val="left"/>
        <w:rPr>
          <w:rFonts w:ascii="宋体" w:cs="宋体"/>
          <w:kern w:val="0"/>
          <w:szCs w:val="21"/>
        </w:rPr>
      </w:pPr>
      <w:r>
        <w:rPr>
          <w:rFonts w:ascii="宋体" w:cs="宋体" w:hint="eastAsia"/>
          <w:kern w:val="0"/>
          <w:szCs w:val="21"/>
        </w:rPr>
        <w:t>2.投标人应根据招标文件第二章“投标人须知前附表”3.5.4项的要求在本表后附相关证明材料。</w:t>
      </w:r>
    </w:p>
    <w:p w:rsidR="001A1D4E" w:rsidRDefault="001A1D4E">
      <w:pPr>
        <w:autoSpaceDE w:val="0"/>
        <w:autoSpaceDN w:val="0"/>
        <w:adjustRightInd w:val="0"/>
        <w:ind w:firstLineChars="50" w:firstLine="105"/>
        <w:jc w:val="left"/>
        <w:rPr>
          <w:rFonts w:ascii="宋体" w:cs="宋体"/>
          <w:kern w:val="0"/>
          <w:szCs w:val="21"/>
        </w:rPr>
      </w:pPr>
    </w:p>
    <w:p w:rsidR="001A1D4E" w:rsidRDefault="001A1D4E">
      <w:pPr>
        <w:spacing w:before="240" w:after="240"/>
        <w:ind w:firstLine="562"/>
        <w:jc w:val="center"/>
        <w:outlineLvl w:val="4"/>
        <w:rPr>
          <w:rFonts w:ascii="宋体" w:hAnsi="宋体" w:cs="宋体"/>
          <w:b/>
          <w:bCs/>
          <w:sz w:val="28"/>
          <w:szCs w:val="28"/>
        </w:rPr>
      </w:pPr>
    </w:p>
    <w:p w:rsidR="001A1D4E" w:rsidRDefault="001A1D4E">
      <w:pPr>
        <w:spacing w:before="240" w:after="240"/>
        <w:ind w:firstLine="562"/>
        <w:jc w:val="center"/>
        <w:outlineLvl w:val="4"/>
        <w:rPr>
          <w:rFonts w:ascii="宋体" w:hAnsi="宋体" w:cs="宋体"/>
          <w:b/>
          <w:bCs/>
          <w:sz w:val="28"/>
          <w:szCs w:val="28"/>
        </w:rPr>
      </w:pPr>
    </w:p>
    <w:p w:rsidR="001A1D4E" w:rsidRDefault="001A1D4E">
      <w:pPr>
        <w:spacing w:before="240" w:after="240"/>
        <w:ind w:firstLine="562"/>
        <w:jc w:val="center"/>
        <w:outlineLvl w:val="4"/>
        <w:rPr>
          <w:rFonts w:ascii="宋体" w:hAnsi="宋体" w:cs="宋体"/>
          <w:b/>
          <w:bCs/>
          <w:sz w:val="28"/>
          <w:szCs w:val="28"/>
        </w:rPr>
      </w:pPr>
    </w:p>
    <w:p w:rsidR="001A1D4E" w:rsidRDefault="001A1D4E">
      <w:pPr>
        <w:spacing w:before="240" w:after="240"/>
        <w:ind w:firstLine="562"/>
        <w:jc w:val="center"/>
        <w:outlineLvl w:val="4"/>
        <w:rPr>
          <w:rFonts w:ascii="宋体" w:hAnsi="宋体" w:cs="宋体"/>
          <w:b/>
          <w:bCs/>
          <w:sz w:val="28"/>
          <w:szCs w:val="28"/>
        </w:rPr>
      </w:pPr>
    </w:p>
    <w:p w:rsidR="001A1D4E" w:rsidRDefault="008F43D6">
      <w:pPr>
        <w:spacing w:before="240" w:after="240"/>
        <w:outlineLvl w:val="4"/>
        <w:rPr>
          <w:rFonts w:ascii="宋体" w:hAnsi="宋体" w:cs="宋体"/>
          <w:b/>
          <w:bCs/>
          <w:sz w:val="28"/>
          <w:szCs w:val="28"/>
        </w:rPr>
      </w:pPr>
      <w:r>
        <w:rPr>
          <w:rFonts w:ascii="宋体" w:hAnsi="宋体" w:cs="宋体" w:hint="eastAsia"/>
          <w:b/>
          <w:bCs/>
          <w:sz w:val="28"/>
          <w:szCs w:val="28"/>
        </w:rPr>
        <w:br w:type="page"/>
      </w:r>
    </w:p>
    <w:p w:rsidR="001A1D4E" w:rsidRDefault="008F43D6">
      <w:pPr>
        <w:adjustRightInd w:val="0"/>
        <w:snapToGrid w:val="0"/>
        <w:spacing w:line="360" w:lineRule="auto"/>
        <w:ind w:firstLineChars="200" w:firstLine="643"/>
        <w:jc w:val="center"/>
        <w:rPr>
          <w:rFonts w:ascii="宋体" w:cs="宋体"/>
          <w:b/>
          <w:kern w:val="0"/>
          <w:sz w:val="32"/>
          <w:szCs w:val="32"/>
        </w:rPr>
      </w:pPr>
      <w:r>
        <w:rPr>
          <w:rFonts w:ascii="宋体" w:cs="宋体" w:hint="eastAsia"/>
          <w:b/>
          <w:kern w:val="0"/>
          <w:sz w:val="32"/>
          <w:szCs w:val="32"/>
        </w:rPr>
        <w:lastRenderedPageBreak/>
        <w:t>五、技术建议书</w:t>
      </w:r>
    </w:p>
    <w:p w:rsidR="001A1D4E" w:rsidRDefault="008F43D6">
      <w:pPr>
        <w:adjustRightInd w:val="0"/>
        <w:snapToGrid w:val="0"/>
        <w:spacing w:line="360" w:lineRule="auto"/>
        <w:ind w:firstLineChars="200" w:firstLine="602"/>
        <w:jc w:val="center"/>
        <w:rPr>
          <w:rFonts w:ascii="宋体" w:hAnsi="宋体" w:cs="宋体"/>
          <w:b/>
          <w:sz w:val="30"/>
          <w:szCs w:val="30"/>
        </w:rPr>
      </w:pPr>
      <w:r>
        <w:rPr>
          <w:rFonts w:ascii="宋体" w:hAnsi="宋体" w:cs="宋体" w:hint="eastAsia"/>
          <w:b/>
          <w:sz w:val="30"/>
          <w:szCs w:val="30"/>
        </w:rPr>
        <w:t>技术建议书内容及编写说明</w:t>
      </w:r>
    </w:p>
    <w:p w:rsidR="001A1D4E" w:rsidRDefault="008F43D6">
      <w:pPr>
        <w:adjustRightInd w:val="0"/>
        <w:snapToGrid w:val="0"/>
        <w:spacing w:line="360" w:lineRule="auto"/>
        <w:ind w:firstLineChars="200" w:firstLine="480"/>
        <w:rPr>
          <w:rFonts w:ascii="宋体" w:hAnsi="宋体" w:cs="宋体"/>
          <w:sz w:val="24"/>
        </w:rPr>
      </w:pPr>
      <w:r>
        <w:rPr>
          <w:rFonts w:ascii="宋体" w:hAnsi="宋体" w:cs="宋体" w:hint="eastAsia"/>
          <w:sz w:val="24"/>
        </w:rPr>
        <w:t>投标人应编制监理建议书，其内容包括：</w:t>
      </w:r>
    </w:p>
    <w:p w:rsidR="001A1D4E" w:rsidRDefault="008F43D6">
      <w:pPr>
        <w:adjustRightInd w:val="0"/>
        <w:snapToGrid w:val="0"/>
        <w:spacing w:line="360" w:lineRule="auto"/>
        <w:ind w:firstLineChars="200" w:firstLine="480"/>
        <w:rPr>
          <w:rFonts w:ascii="宋体" w:hAnsi="宋体" w:cs="宋体"/>
          <w:sz w:val="24"/>
        </w:rPr>
      </w:pPr>
      <w:r>
        <w:rPr>
          <w:rFonts w:ascii="宋体" w:hAnsi="宋体" w:cs="宋体" w:hint="eastAsia"/>
          <w:sz w:val="24"/>
        </w:rPr>
        <w:t>（一）对本工程的理解和认识，工作安排，监理程序和措施</w:t>
      </w:r>
    </w:p>
    <w:p w:rsidR="001A1D4E" w:rsidRDefault="008F43D6">
      <w:pPr>
        <w:adjustRightInd w:val="0"/>
        <w:snapToGrid w:val="0"/>
        <w:spacing w:line="360" w:lineRule="auto"/>
        <w:ind w:firstLineChars="200" w:firstLine="480"/>
        <w:rPr>
          <w:rFonts w:ascii="宋体" w:hAnsi="宋体" w:cs="宋体"/>
          <w:sz w:val="24"/>
        </w:rPr>
      </w:pPr>
      <w:r>
        <w:rPr>
          <w:rFonts w:ascii="宋体" w:hAnsi="宋体" w:cs="宋体"/>
          <w:sz w:val="24"/>
        </w:rPr>
        <w:t>1.</w:t>
      </w:r>
      <w:r>
        <w:rPr>
          <w:rFonts w:ascii="宋体" w:hAnsi="宋体" w:cs="宋体" w:hint="eastAsia"/>
          <w:sz w:val="24"/>
        </w:rPr>
        <w:t>工程概述：主要对拟投监理合同段的工程总体概况进行简单描述。</w:t>
      </w:r>
    </w:p>
    <w:p w:rsidR="001A1D4E" w:rsidRDefault="008F43D6">
      <w:pPr>
        <w:adjustRightInd w:val="0"/>
        <w:snapToGrid w:val="0"/>
        <w:spacing w:line="360" w:lineRule="auto"/>
        <w:ind w:firstLineChars="200" w:firstLine="480"/>
        <w:rPr>
          <w:rFonts w:ascii="宋体" w:hAnsi="宋体" w:cs="宋体"/>
          <w:sz w:val="24"/>
        </w:rPr>
      </w:pPr>
      <w:r>
        <w:rPr>
          <w:rFonts w:ascii="宋体" w:hAnsi="宋体" w:cs="宋体"/>
          <w:sz w:val="24"/>
        </w:rPr>
        <w:t>2.</w:t>
      </w:r>
      <w:r>
        <w:rPr>
          <w:rFonts w:ascii="宋体" w:hAnsi="宋体" w:cs="宋体" w:hint="eastAsia"/>
          <w:sz w:val="24"/>
        </w:rPr>
        <w:t>监理工作范围：依据监理合同中约定的监理服务的要求和范围，对拟投监理合同段的监理工作安排、主要监理人员的岗位职责进行必要的阐述。</w:t>
      </w:r>
    </w:p>
    <w:p w:rsidR="001A1D4E" w:rsidRDefault="008F43D6">
      <w:pPr>
        <w:adjustRightInd w:val="0"/>
        <w:snapToGrid w:val="0"/>
        <w:spacing w:line="360" w:lineRule="auto"/>
        <w:ind w:firstLineChars="200" w:firstLine="480"/>
        <w:rPr>
          <w:rFonts w:ascii="宋体" w:hAnsi="宋体" w:cs="宋体"/>
          <w:sz w:val="24"/>
        </w:rPr>
      </w:pPr>
      <w:r>
        <w:rPr>
          <w:rFonts w:ascii="宋体" w:hAnsi="宋体" w:cs="宋体"/>
          <w:sz w:val="24"/>
        </w:rPr>
        <w:t>3.</w:t>
      </w:r>
      <w:r>
        <w:rPr>
          <w:rFonts w:ascii="宋体" w:hAnsi="宋体" w:cs="宋体" w:hint="eastAsia"/>
          <w:sz w:val="24"/>
        </w:rPr>
        <w:t>现场监理机构设置与人员安排：通过框图形式，明确拟投监理合同段的组织机构设置。</w:t>
      </w:r>
    </w:p>
    <w:p w:rsidR="001A1D4E" w:rsidRDefault="008F43D6">
      <w:pPr>
        <w:adjustRightInd w:val="0"/>
        <w:snapToGrid w:val="0"/>
        <w:spacing w:line="360" w:lineRule="auto"/>
        <w:ind w:firstLineChars="200" w:firstLine="480"/>
        <w:rPr>
          <w:rFonts w:ascii="宋体" w:hAnsi="宋体" w:cs="宋体"/>
          <w:sz w:val="24"/>
        </w:rPr>
      </w:pPr>
      <w:r>
        <w:rPr>
          <w:rFonts w:ascii="宋体" w:hAnsi="宋体" w:cs="宋体"/>
          <w:sz w:val="24"/>
        </w:rPr>
        <w:t>4.</w:t>
      </w:r>
      <w:r>
        <w:rPr>
          <w:rFonts w:ascii="宋体" w:hAnsi="宋体" w:cs="宋体" w:hint="eastAsia"/>
          <w:sz w:val="24"/>
        </w:rPr>
        <w:t>监理仪器、设备和设施的配备：投标人根据拟投监理合同段的现场工作需要，对其拟投入本工程的监理仪器、设备和设施的配备等情况做简要介绍。</w:t>
      </w:r>
    </w:p>
    <w:p w:rsidR="001A1D4E" w:rsidRDefault="008F43D6">
      <w:pPr>
        <w:adjustRightInd w:val="0"/>
        <w:snapToGrid w:val="0"/>
        <w:spacing w:line="360" w:lineRule="auto"/>
        <w:ind w:firstLineChars="200" w:firstLine="480"/>
        <w:rPr>
          <w:rFonts w:ascii="宋体" w:hAnsi="宋体" w:cs="宋体"/>
          <w:sz w:val="24"/>
        </w:rPr>
      </w:pPr>
      <w:r>
        <w:rPr>
          <w:rFonts w:ascii="宋体" w:hAnsi="宋体" w:cs="宋体"/>
          <w:sz w:val="24"/>
        </w:rPr>
        <w:t>5.</w:t>
      </w:r>
      <w:r>
        <w:rPr>
          <w:rFonts w:ascii="宋体" w:hAnsi="宋体" w:cs="宋体" w:hint="eastAsia"/>
          <w:sz w:val="24"/>
        </w:rPr>
        <w:t>监理程序：结合监理工作的阶段划分，对工程质量控制、进度控制、施工安全控制、施工环境保护、费用控制、合同及其他事项管理、文件资料管理等方面，进行监理工作的方法与流程的简要阐述。</w:t>
      </w:r>
    </w:p>
    <w:p w:rsidR="001A1D4E" w:rsidRDefault="008F43D6">
      <w:pPr>
        <w:adjustRightInd w:val="0"/>
        <w:snapToGrid w:val="0"/>
        <w:spacing w:line="360" w:lineRule="auto"/>
        <w:ind w:firstLineChars="200" w:firstLine="480"/>
        <w:rPr>
          <w:rFonts w:ascii="宋体" w:hAnsi="宋体" w:cs="宋体"/>
          <w:sz w:val="24"/>
        </w:rPr>
      </w:pPr>
      <w:r>
        <w:rPr>
          <w:rFonts w:ascii="宋体" w:hAnsi="宋体" w:cs="宋体"/>
          <w:sz w:val="24"/>
        </w:rPr>
        <w:t>6</w:t>
      </w:r>
      <w:r>
        <w:rPr>
          <w:rFonts w:ascii="宋体" w:hAnsi="宋体" w:cs="宋体" w:hint="eastAsia"/>
          <w:sz w:val="24"/>
        </w:rPr>
        <w:t>.监理大纲（或监理方案）和措施。</w:t>
      </w:r>
    </w:p>
    <w:p w:rsidR="001A1D4E" w:rsidRDefault="008F43D6">
      <w:pPr>
        <w:adjustRightInd w:val="0"/>
        <w:snapToGrid w:val="0"/>
        <w:spacing w:line="360" w:lineRule="auto"/>
        <w:ind w:firstLineChars="200" w:firstLine="480"/>
        <w:rPr>
          <w:rFonts w:ascii="宋体" w:hAnsi="宋体" w:cs="宋体"/>
          <w:sz w:val="24"/>
        </w:rPr>
      </w:pPr>
      <w:r>
        <w:rPr>
          <w:rFonts w:ascii="宋体" w:hAnsi="宋体" w:cs="宋体" w:hint="eastAsia"/>
          <w:sz w:val="24"/>
        </w:rPr>
        <w:t>（二）本工程监理工作的重点与难点分析：根据招标文件及现场考察，对本工程监理工作需要特</w:t>
      </w:r>
    </w:p>
    <w:p w:rsidR="001A1D4E" w:rsidRDefault="008F43D6">
      <w:pPr>
        <w:adjustRightInd w:val="0"/>
        <w:snapToGrid w:val="0"/>
        <w:spacing w:line="360" w:lineRule="auto"/>
        <w:ind w:firstLineChars="200" w:firstLine="480"/>
        <w:rPr>
          <w:rFonts w:ascii="宋体" w:hAnsi="宋体" w:cs="宋体"/>
          <w:sz w:val="24"/>
        </w:rPr>
      </w:pPr>
      <w:r>
        <w:rPr>
          <w:rFonts w:ascii="宋体" w:hAnsi="宋体" w:cs="宋体" w:hint="eastAsia"/>
          <w:sz w:val="24"/>
        </w:rPr>
        <w:t>别给予重视的问题逐一论述并给出解决方法。</w:t>
      </w:r>
    </w:p>
    <w:p w:rsidR="001A1D4E" w:rsidRDefault="008F43D6">
      <w:pPr>
        <w:adjustRightInd w:val="0"/>
        <w:snapToGrid w:val="0"/>
        <w:spacing w:line="360" w:lineRule="auto"/>
        <w:ind w:firstLineChars="200" w:firstLine="480"/>
        <w:rPr>
          <w:rFonts w:ascii="宋体" w:hAnsi="宋体" w:cs="宋体"/>
          <w:sz w:val="24"/>
        </w:rPr>
      </w:pPr>
      <w:r>
        <w:rPr>
          <w:rFonts w:ascii="宋体" w:hAnsi="宋体" w:cs="宋体" w:hint="eastAsia"/>
          <w:sz w:val="24"/>
        </w:rPr>
        <w:t>（三）对本工程合理化建议：为更好地完成本工程的监理工作，监理单位可根据以往的经验，对本工程监理工作提出建议。</w:t>
      </w:r>
    </w:p>
    <w:p w:rsidR="001A1D4E" w:rsidRDefault="001A1D4E">
      <w:pPr>
        <w:adjustRightInd w:val="0"/>
        <w:snapToGrid w:val="0"/>
        <w:spacing w:line="360" w:lineRule="auto"/>
        <w:ind w:firstLineChars="200" w:firstLine="480"/>
        <w:rPr>
          <w:rFonts w:ascii="宋体" w:hAnsi="宋体" w:cs="宋体"/>
          <w:sz w:val="24"/>
        </w:rPr>
      </w:pPr>
    </w:p>
    <w:p w:rsidR="001A1D4E" w:rsidRDefault="001A1D4E">
      <w:pPr>
        <w:spacing w:before="240" w:after="240"/>
        <w:ind w:firstLine="562"/>
        <w:jc w:val="center"/>
        <w:outlineLvl w:val="4"/>
        <w:rPr>
          <w:rFonts w:ascii="宋体" w:hAnsi="宋体" w:cs="宋体"/>
          <w:b/>
          <w:bCs/>
          <w:sz w:val="28"/>
          <w:szCs w:val="28"/>
        </w:rPr>
      </w:pPr>
    </w:p>
    <w:p w:rsidR="001A1D4E" w:rsidRDefault="001A1D4E">
      <w:pPr>
        <w:spacing w:before="240" w:after="240"/>
        <w:ind w:firstLine="562"/>
        <w:jc w:val="center"/>
        <w:outlineLvl w:val="4"/>
        <w:rPr>
          <w:rFonts w:ascii="宋体" w:hAnsi="宋体" w:cs="宋体"/>
          <w:b/>
          <w:bCs/>
          <w:sz w:val="28"/>
          <w:szCs w:val="28"/>
        </w:rPr>
      </w:pPr>
    </w:p>
    <w:p w:rsidR="001A1D4E" w:rsidRDefault="001A1D4E">
      <w:pPr>
        <w:spacing w:before="240" w:after="240"/>
        <w:ind w:firstLine="562"/>
        <w:jc w:val="center"/>
        <w:outlineLvl w:val="4"/>
        <w:rPr>
          <w:rFonts w:ascii="宋体" w:hAnsi="宋体" w:cs="宋体"/>
          <w:b/>
          <w:bCs/>
          <w:sz w:val="28"/>
          <w:szCs w:val="28"/>
        </w:rPr>
      </w:pPr>
    </w:p>
    <w:p w:rsidR="001A1D4E" w:rsidRDefault="001A1D4E">
      <w:pPr>
        <w:spacing w:before="240" w:after="240"/>
        <w:ind w:firstLine="562"/>
        <w:jc w:val="center"/>
        <w:outlineLvl w:val="4"/>
        <w:rPr>
          <w:rFonts w:ascii="宋体" w:hAnsi="宋体" w:cs="宋体"/>
          <w:b/>
          <w:bCs/>
          <w:sz w:val="28"/>
          <w:szCs w:val="28"/>
        </w:rPr>
      </w:pPr>
    </w:p>
    <w:p w:rsidR="001A1D4E" w:rsidRDefault="001A1D4E">
      <w:pPr>
        <w:adjustRightInd w:val="0"/>
        <w:snapToGrid w:val="0"/>
        <w:spacing w:line="360" w:lineRule="auto"/>
        <w:rPr>
          <w:rFonts w:ascii="宋体" w:cs="宋体"/>
          <w:b/>
          <w:kern w:val="0"/>
          <w:sz w:val="32"/>
          <w:szCs w:val="32"/>
        </w:rPr>
      </w:pPr>
    </w:p>
    <w:p w:rsidR="001A1D4E" w:rsidRDefault="008F43D6">
      <w:pPr>
        <w:adjustRightInd w:val="0"/>
        <w:snapToGrid w:val="0"/>
        <w:spacing w:line="360" w:lineRule="auto"/>
        <w:jc w:val="center"/>
        <w:rPr>
          <w:rFonts w:ascii="宋体" w:cs="宋体"/>
          <w:b/>
          <w:kern w:val="0"/>
          <w:sz w:val="32"/>
          <w:szCs w:val="32"/>
        </w:rPr>
      </w:pPr>
      <w:r>
        <w:rPr>
          <w:rFonts w:ascii="宋体" w:cs="宋体" w:hint="eastAsia"/>
          <w:b/>
          <w:kern w:val="0"/>
          <w:sz w:val="32"/>
          <w:szCs w:val="32"/>
        </w:rPr>
        <w:lastRenderedPageBreak/>
        <w:t>六、其它资料</w:t>
      </w:r>
    </w:p>
    <w:p w:rsidR="001A1D4E" w:rsidRDefault="008F43D6">
      <w:pPr>
        <w:spacing w:before="240" w:after="240"/>
        <w:jc w:val="center"/>
        <w:outlineLvl w:val="4"/>
        <w:rPr>
          <w:rFonts w:ascii="宋体" w:hAnsi="宋体" w:cs="宋体"/>
          <w:bCs/>
          <w:sz w:val="28"/>
          <w:szCs w:val="28"/>
        </w:rPr>
      </w:pPr>
      <w:r>
        <w:rPr>
          <w:rFonts w:ascii="宋体" w:hAnsi="宋体" w:cs="宋体" w:hint="eastAsia"/>
          <w:bCs/>
          <w:sz w:val="28"/>
          <w:szCs w:val="28"/>
        </w:rPr>
        <w:t>（一）</w:t>
      </w:r>
      <w:r>
        <w:rPr>
          <w:rFonts w:ascii="宋体" w:hAnsi="宋体" w:cs="宋体" w:hint="eastAsia"/>
          <w:bCs/>
          <w:sz w:val="28"/>
          <w:szCs w:val="28"/>
          <w:highlight w:val="yellow"/>
        </w:rPr>
        <w:t>拟投入的人员、仪器设备及办公、生活设施承诺</w:t>
      </w:r>
    </w:p>
    <w:p w:rsidR="001A1D4E" w:rsidRDefault="008F43D6">
      <w:pPr>
        <w:adjustRightInd w:val="0"/>
        <w:snapToGrid w:val="0"/>
        <w:spacing w:line="360" w:lineRule="auto"/>
        <w:rPr>
          <w:rFonts w:ascii="宋体" w:hAnsi="宋体" w:cs="宋体"/>
          <w:sz w:val="24"/>
        </w:rPr>
      </w:pPr>
      <w:r>
        <w:rPr>
          <w:rFonts w:ascii="宋体" w:hAnsi="宋体" w:cs="宋体" w:hint="eastAsia"/>
          <w:sz w:val="24"/>
        </w:rPr>
        <w:t>（招标人全称）：</w:t>
      </w:r>
    </w:p>
    <w:p w:rsidR="001A1D4E" w:rsidRDefault="008F43D6">
      <w:pPr>
        <w:adjustRightInd w:val="0"/>
        <w:snapToGrid w:val="0"/>
        <w:spacing w:line="360" w:lineRule="auto"/>
        <w:ind w:firstLineChars="200" w:firstLine="480"/>
        <w:rPr>
          <w:rFonts w:ascii="宋体" w:hAnsi="宋体" w:cs="宋体"/>
          <w:sz w:val="24"/>
        </w:rPr>
      </w:pPr>
      <w:r>
        <w:rPr>
          <w:rFonts w:ascii="宋体" w:hAnsi="宋体" w:cs="宋体" w:hint="eastAsia"/>
          <w:sz w:val="24"/>
        </w:rPr>
        <w:t>在研究了《陕西旬凤高速公路房建工程施工监理服务招标文件》，并结合我方实际情况，对拟投入的人员、仪器设备及办公、生活设施做出如下承诺：</w:t>
      </w:r>
    </w:p>
    <w:p w:rsidR="001A1D4E" w:rsidRDefault="008F43D6">
      <w:pPr>
        <w:adjustRightInd w:val="0"/>
        <w:snapToGrid w:val="0"/>
        <w:spacing w:line="360" w:lineRule="auto"/>
        <w:ind w:firstLineChars="200" w:firstLine="480"/>
        <w:rPr>
          <w:rFonts w:ascii="宋体" w:hAnsi="宋体" w:cs="宋体"/>
          <w:sz w:val="24"/>
        </w:rPr>
      </w:pPr>
      <w:r>
        <w:rPr>
          <w:rFonts w:ascii="宋体" w:hAnsi="宋体" w:cs="宋体" w:hint="eastAsia"/>
          <w:sz w:val="24"/>
        </w:rPr>
        <w:t xml:space="preserve">如果我方（投标人名称）中标，在陕西旬邑至凤翔高速公路机电工程施工监理服务 </w:t>
      </w:r>
      <w:r>
        <w:rPr>
          <w:rFonts w:ascii="宋体" w:hAnsi="宋体" w:cs="宋体"/>
          <w:sz w:val="24"/>
        </w:rPr>
        <w:t xml:space="preserve">  </w:t>
      </w:r>
      <w:r>
        <w:rPr>
          <w:rFonts w:ascii="宋体" w:hAnsi="宋体" w:cs="宋体" w:hint="eastAsia"/>
          <w:sz w:val="24"/>
        </w:rPr>
        <w:t>标段的实施过程中能够根据工作需要配备人员、仪器设备及办公、生活设施，且不低于第五章委托人要求的相关要求。同时，我方承诺，在项目实施阶段，若配备人员、仪器设备及办公、生活设施不能满足实际工作需要时，将按照委托人要求无偿予以增加。</w:t>
      </w:r>
    </w:p>
    <w:p w:rsidR="001A1D4E" w:rsidRDefault="001A1D4E">
      <w:pPr>
        <w:adjustRightInd w:val="0"/>
        <w:snapToGrid w:val="0"/>
        <w:spacing w:line="360" w:lineRule="auto"/>
        <w:ind w:firstLineChars="1600" w:firstLine="3840"/>
        <w:rPr>
          <w:rFonts w:ascii="宋体" w:hAnsi="宋体" w:cs="宋体"/>
          <w:sz w:val="24"/>
        </w:rPr>
      </w:pPr>
    </w:p>
    <w:p w:rsidR="001A1D4E" w:rsidRDefault="001A1D4E">
      <w:pPr>
        <w:adjustRightInd w:val="0"/>
        <w:snapToGrid w:val="0"/>
        <w:spacing w:line="360" w:lineRule="auto"/>
        <w:ind w:firstLineChars="1600" w:firstLine="3840"/>
        <w:rPr>
          <w:rFonts w:ascii="宋体" w:hAnsi="宋体" w:cs="宋体"/>
          <w:sz w:val="24"/>
        </w:rPr>
      </w:pPr>
    </w:p>
    <w:p w:rsidR="001A1D4E" w:rsidRDefault="008F43D6">
      <w:pPr>
        <w:adjustRightInd w:val="0"/>
        <w:snapToGrid w:val="0"/>
        <w:spacing w:line="360" w:lineRule="auto"/>
        <w:ind w:firstLineChars="1600" w:firstLine="3840"/>
        <w:rPr>
          <w:rFonts w:ascii="宋体" w:hAnsi="宋体" w:cs="宋体"/>
          <w:sz w:val="24"/>
        </w:rPr>
      </w:pPr>
      <w:r>
        <w:rPr>
          <w:rFonts w:ascii="宋体" w:hAnsi="宋体" w:cs="宋体" w:hint="eastAsia"/>
          <w:sz w:val="24"/>
        </w:rPr>
        <w:t>投标人：</w:t>
      </w:r>
      <w:r>
        <w:rPr>
          <w:rFonts w:ascii="宋体" w:hAnsi="宋体" w:cs="宋体" w:hint="eastAsia"/>
          <w:sz w:val="24"/>
          <w:u w:val="single"/>
        </w:rPr>
        <w:t xml:space="preserve"> </w:t>
      </w:r>
      <w:r>
        <w:rPr>
          <w:rFonts w:ascii="宋体" w:hAnsi="宋体" w:cs="宋体"/>
          <w:sz w:val="24"/>
          <w:u w:val="single"/>
        </w:rPr>
        <w:t xml:space="preserve">                           </w:t>
      </w:r>
      <w:r>
        <w:rPr>
          <w:rFonts w:ascii="宋体" w:hAnsi="宋体" w:cs="宋体" w:hint="eastAsia"/>
          <w:sz w:val="24"/>
          <w:u w:val="single"/>
        </w:rPr>
        <w:t>（盖公章）</w:t>
      </w:r>
    </w:p>
    <w:p w:rsidR="001A1D4E" w:rsidRDefault="008F43D6">
      <w:pPr>
        <w:adjustRightInd w:val="0"/>
        <w:snapToGrid w:val="0"/>
        <w:spacing w:line="360" w:lineRule="auto"/>
        <w:ind w:firstLineChars="1600" w:firstLine="3840"/>
        <w:jc w:val="left"/>
        <w:rPr>
          <w:rFonts w:ascii="宋体" w:hAnsi="宋体" w:cs="宋体"/>
          <w:sz w:val="24"/>
        </w:rPr>
      </w:pPr>
      <w:r>
        <w:rPr>
          <w:rFonts w:ascii="宋体" w:hAnsi="宋体" w:cs="宋体" w:hint="eastAsia"/>
          <w:sz w:val="24"/>
        </w:rPr>
        <w:t>法定代表人或其委托的代理人：</w:t>
      </w:r>
      <w:r>
        <w:rPr>
          <w:rFonts w:ascii="宋体" w:hAnsi="宋体" w:cs="宋体" w:hint="eastAsia"/>
          <w:sz w:val="24"/>
          <w:u w:val="single"/>
        </w:rPr>
        <w:t xml:space="preserve"> </w:t>
      </w:r>
      <w:r>
        <w:rPr>
          <w:rFonts w:ascii="宋体" w:hAnsi="宋体" w:cs="宋体"/>
          <w:sz w:val="24"/>
          <w:u w:val="single"/>
        </w:rPr>
        <w:t xml:space="preserve">          </w:t>
      </w:r>
      <w:r>
        <w:rPr>
          <w:rFonts w:ascii="宋体" w:hAnsi="宋体" w:cs="宋体" w:hint="eastAsia"/>
          <w:sz w:val="24"/>
          <w:u w:val="single"/>
        </w:rPr>
        <w:t>（签字）</w:t>
      </w:r>
    </w:p>
    <w:p w:rsidR="001A1D4E" w:rsidRDefault="001A1D4E">
      <w:pPr>
        <w:adjustRightInd w:val="0"/>
        <w:snapToGrid w:val="0"/>
        <w:spacing w:line="360" w:lineRule="auto"/>
        <w:ind w:firstLineChars="1200" w:firstLine="2880"/>
        <w:rPr>
          <w:rFonts w:ascii="宋体" w:hAnsi="宋体" w:cs="宋体"/>
          <w:sz w:val="24"/>
        </w:rPr>
      </w:pPr>
    </w:p>
    <w:p w:rsidR="001A1D4E" w:rsidRDefault="008F43D6">
      <w:pPr>
        <w:adjustRightInd w:val="0"/>
        <w:snapToGrid w:val="0"/>
        <w:spacing w:line="360" w:lineRule="auto"/>
        <w:ind w:firstLineChars="1200" w:firstLine="2880"/>
        <w:rPr>
          <w:rFonts w:ascii="宋体" w:hAnsi="宋体" w:cs="宋体"/>
          <w:sz w:val="24"/>
        </w:rPr>
      </w:pPr>
      <w:r>
        <w:rPr>
          <w:rFonts w:ascii="宋体" w:hAnsi="宋体" w:cs="宋体" w:hint="eastAsia"/>
          <w:sz w:val="24"/>
        </w:rPr>
        <w:t xml:space="preserve"> </w:t>
      </w:r>
      <w:r>
        <w:rPr>
          <w:rFonts w:ascii="宋体" w:hAnsi="宋体" w:cs="宋体"/>
          <w:sz w:val="24"/>
        </w:rPr>
        <w:t xml:space="preserve">       </w:t>
      </w:r>
      <w:r>
        <w:rPr>
          <w:rFonts w:ascii="宋体" w:hAnsi="宋体" w:cs="宋体" w:hint="eastAsia"/>
          <w:sz w:val="24"/>
        </w:rPr>
        <w:t>日  期：   年   月   日</w:t>
      </w: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1A1D4E">
      <w:pPr>
        <w:adjustRightInd w:val="0"/>
        <w:snapToGrid w:val="0"/>
        <w:spacing w:line="360" w:lineRule="auto"/>
        <w:ind w:firstLineChars="200" w:firstLine="643"/>
        <w:jc w:val="center"/>
        <w:rPr>
          <w:rFonts w:ascii="宋体" w:cs="宋体"/>
          <w:b/>
          <w:kern w:val="0"/>
          <w:sz w:val="32"/>
          <w:szCs w:val="32"/>
        </w:rPr>
      </w:pPr>
    </w:p>
    <w:p w:rsidR="001A1D4E" w:rsidRDefault="008F43D6">
      <w:pPr>
        <w:adjustRightInd w:val="0"/>
        <w:snapToGrid w:val="0"/>
        <w:spacing w:line="360" w:lineRule="auto"/>
        <w:jc w:val="center"/>
        <w:rPr>
          <w:rFonts w:ascii="宋体" w:cs="宋体"/>
          <w:b/>
          <w:kern w:val="0"/>
          <w:sz w:val="32"/>
          <w:szCs w:val="32"/>
        </w:rPr>
      </w:pPr>
      <w:r>
        <w:rPr>
          <w:rFonts w:ascii="宋体" w:cs="宋体" w:hint="eastAsia"/>
          <w:b/>
          <w:kern w:val="0"/>
          <w:sz w:val="32"/>
          <w:szCs w:val="32"/>
        </w:rPr>
        <w:t>六、其它资料</w:t>
      </w:r>
    </w:p>
    <w:p w:rsidR="001A1D4E" w:rsidRDefault="008F43D6">
      <w:pPr>
        <w:spacing w:before="240" w:after="240"/>
        <w:jc w:val="center"/>
        <w:outlineLvl w:val="4"/>
        <w:rPr>
          <w:rFonts w:ascii="宋体" w:hAnsi="宋体" w:cs="宋体"/>
          <w:bCs/>
          <w:sz w:val="28"/>
          <w:szCs w:val="28"/>
        </w:rPr>
      </w:pPr>
      <w:r>
        <w:rPr>
          <w:rFonts w:ascii="宋体" w:hAnsi="宋体" w:cs="宋体" w:hint="eastAsia"/>
          <w:bCs/>
          <w:sz w:val="28"/>
          <w:szCs w:val="28"/>
        </w:rPr>
        <w:t>（二）补遗书及投标人认为需要提交的其他资料</w:t>
      </w:r>
    </w:p>
    <w:p w:rsidR="001A1D4E" w:rsidRDefault="001A1D4E">
      <w:pPr>
        <w:spacing w:before="240" w:after="240"/>
        <w:outlineLvl w:val="4"/>
        <w:rPr>
          <w:rFonts w:ascii="宋体" w:hAnsi="宋体" w:cs="宋体"/>
          <w:b/>
          <w:sz w:val="28"/>
          <w:szCs w:val="28"/>
        </w:rPr>
      </w:pPr>
    </w:p>
    <w:p w:rsidR="001A1D4E" w:rsidRDefault="001A1D4E">
      <w:pPr>
        <w:spacing w:before="240" w:after="240"/>
        <w:outlineLvl w:val="4"/>
        <w:rPr>
          <w:rFonts w:ascii="宋体" w:hAnsi="宋体" w:cs="宋体"/>
          <w:b/>
          <w:sz w:val="28"/>
          <w:szCs w:val="28"/>
        </w:rPr>
      </w:pPr>
    </w:p>
    <w:p w:rsidR="001A1D4E" w:rsidRDefault="001A1D4E">
      <w:pPr>
        <w:spacing w:before="240" w:after="240"/>
        <w:outlineLvl w:val="4"/>
        <w:rPr>
          <w:rFonts w:ascii="宋体" w:hAnsi="宋体" w:cs="宋体"/>
          <w:b/>
          <w:sz w:val="28"/>
          <w:szCs w:val="28"/>
        </w:rPr>
      </w:pPr>
    </w:p>
    <w:p w:rsidR="001A1D4E" w:rsidRDefault="001A1D4E">
      <w:pPr>
        <w:spacing w:before="240" w:after="240"/>
        <w:outlineLvl w:val="4"/>
        <w:rPr>
          <w:rFonts w:ascii="宋体" w:hAnsi="宋体" w:cs="宋体"/>
          <w:b/>
          <w:sz w:val="28"/>
          <w:szCs w:val="28"/>
        </w:rPr>
      </w:pPr>
    </w:p>
    <w:p w:rsidR="001A1D4E" w:rsidRDefault="001A1D4E">
      <w:pPr>
        <w:spacing w:before="240" w:after="240"/>
        <w:outlineLvl w:val="4"/>
        <w:rPr>
          <w:rFonts w:ascii="宋体" w:hAnsi="宋体" w:cs="宋体"/>
          <w:b/>
          <w:sz w:val="28"/>
          <w:szCs w:val="28"/>
        </w:rPr>
      </w:pPr>
    </w:p>
    <w:p w:rsidR="001A1D4E" w:rsidRDefault="001A1D4E">
      <w:pPr>
        <w:spacing w:before="240" w:after="240"/>
        <w:outlineLvl w:val="4"/>
        <w:rPr>
          <w:rFonts w:ascii="宋体" w:hAnsi="宋体" w:cs="宋体"/>
          <w:b/>
          <w:sz w:val="28"/>
          <w:szCs w:val="28"/>
        </w:rPr>
      </w:pPr>
    </w:p>
    <w:p w:rsidR="001A1D4E" w:rsidRDefault="001A1D4E">
      <w:pPr>
        <w:spacing w:before="240" w:after="240"/>
        <w:outlineLvl w:val="4"/>
        <w:rPr>
          <w:rFonts w:ascii="宋体" w:hAnsi="宋体" w:cs="宋体"/>
          <w:b/>
          <w:sz w:val="28"/>
          <w:szCs w:val="28"/>
        </w:rPr>
      </w:pPr>
    </w:p>
    <w:p w:rsidR="001A1D4E" w:rsidRDefault="001A1D4E">
      <w:pPr>
        <w:spacing w:before="240" w:after="240"/>
        <w:outlineLvl w:val="4"/>
        <w:rPr>
          <w:rFonts w:ascii="宋体" w:hAnsi="宋体" w:cs="宋体"/>
          <w:b/>
          <w:sz w:val="28"/>
          <w:szCs w:val="28"/>
        </w:rPr>
      </w:pPr>
    </w:p>
    <w:p w:rsidR="001A1D4E" w:rsidRDefault="001A1D4E">
      <w:pPr>
        <w:spacing w:before="240" w:after="240"/>
        <w:outlineLvl w:val="4"/>
        <w:rPr>
          <w:rFonts w:ascii="宋体" w:hAnsi="宋体" w:cs="宋体"/>
          <w:b/>
          <w:sz w:val="28"/>
          <w:szCs w:val="28"/>
        </w:rPr>
      </w:pPr>
    </w:p>
    <w:p w:rsidR="001A1D4E" w:rsidRDefault="001A1D4E">
      <w:pPr>
        <w:spacing w:before="240" w:after="240"/>
        <w:outlineLvl w:val="4"/>
        <w:rPr>
          <w:rFonts w:ascii="宋体" w:hAnsi="宋体" w:cs="宋体"/>
          <w:b/>
          <w:sz w:val="28"/>
          <w:szCs w:val="28"/>
        </w:rPr>
      </w:pPr>
    </w:p>
    <w:p w:rsidR="001A1D4E" w:rsidRDefault="001A1D4E">
      <w:pPr>
        <w:rPr>
          <w:rFonts w:ascii="宋体" w:hAnsi="宋体" w:cs="宋体"/>
        </w:rPr>
      </w:pPr>
    </w:p>
    <w:p w:rsidR="001A1D4E" w:rsidRDefault="008F43D6">
      <w:pPr>
        <w:spacing w:line="360" w:lineRule="auto"/>
        <w:jc w:val="right"/>
        <w:rPr>
          <w:rFonts w:ascii="宋体" w:hAnsi="宋体" w:cs="宋体"/>
          <w:b/>
          <w:sz w:val="32"/>
        </w:rPr>
      </w:pPr>
      <w:r>
        <w:rPr>
          <w:rFonts w:ascii="宋体" w:hAnsi="宋体" w:cs="宋体" w:hint="eastAsia"/>
          <w:b/>
          <w:sz w:val="32"/>
        </w:rPr>
        <w:t>正本/副本</w:t>
      </w:r>
    </w:p>
    <w:p w:rsidR="001A1D4E" w:rsidRDefault="001A1D4E">
      <w:pPr>
        <w:spacing w:line="360" w:lineRule="auto"/>
        <w:jc w:val="center"/>
        <w:rPr>
          <w:rFonts w:ascii="宋体" w:hAnsi="宋体" w:cs="宋体"/>
          <w:b/>
          <w:sz w:val="28"/>
          <w:szCs w:val="28"/>
        </w:rPr>
      </w:pPr>
    </w:p>
    <w:p w:rsidR="001A1D4E" w:rsidRDefault="008F43D6">
      <w:pPr>
        <w:spacing w:line="720" w:lineRule="exact"/>
        <w:jc w:val="center"/>
        <w:rPr>
          <w:rFonts w:ascii="宋体" w:hAnsi="宋体" w:cs="宋体"/>
          <w:b/>
          <w:w w:val="80"/>
          <w:sz w:val="44"/>
          <w:szCs w:val="44"/>
        </w:rPr>
      </w:pPr>
      <w:r>
        <w:rPr>
          <w:rFonts w:ascii="宋体" w:hAnsi="宋体" w:cs="宋体" w:hint="eastAsia"/>
          <w:b/>
          <w:w w:val="80"/>
          <w:sz w:val="44"/>
          <w:szCs w:val="44"/>
        </w:rPr>
        <w:t>陕西旬邑至凤翔高速公路</w:t>
      </w:r>
    </w:p>
    <w:p w:rsidR="001A1D4E" w:rsidRDefault="008F43D6">
      <w:pPr>
        <w:spacing w:line="720" w:lineRule="exact"/>
        <w:jc w:val="center"/>
        <w:rPr>
          <w:rFonts w:ascii="宋体" w:hAnsi="宋体" w:cs="宋体"/>
          <w:b/>
          <w:w w:val="80"/>
          <w:sz w:val="44"/>
          <w:szCs w:val="44"/>
        </w:rPr>
      </w:pPr>
      <w:r>
        <w:rPr>
          <w:rFonts w:ascii="宋体" w:hAnsi="宋体" w:cs="宋体" w:hint="eastAsia"/>
          <w:b/>
          <w:w w:val="80"/>
          <w:sz w:val="44"/>
          <w:szCs w:val="44"/>
        </w:rPr>
        <w:t>房建工程施工监理服务</w:t>
      </w:r>
    </w:p>
    <w:p w:rsidR="001A1D4E" w:rsidRDefault="001A1D4E">
      <w:pPr>
        <w:spacing w:line="360" w:lineRule="auto"/>
        <w:ind w:firstLineChars="200" w:firstLine="964"/>
        <w:rPr>
          <w:rFonts w:ascii="宋体" w:hAnsi="宋体" w:cs="宋体"/>
          <w:b/>
          <w:sz w:val="48"/>
          <w:szCs w:val="48"/>
        </w:rPr>
      </w:pPr>
    </w:p>
    <w:p w:rsidR="001A1D4E" w:rsidRDefault="001A1D4E">
      <w:pPr>
        <w:spacing w:line="360" w:lineRule="auto"/>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1A1D4E">
      <w:pPr>
        <w:spacing w:line="360" w:lineRule="auto"/>
        <w:rPr>
          <w:rFonts w:ascii="宋体" w:hAnsi="宋体" w:cs="宋体"/>
          <w:szCs w:val="21"/>
        </w:rPr>
      </w:pPr>
    </w:p>
    <w:p w:rsidR="001A1D4E" w:rsidRDefault="008F43D6">
      <w:pPr>
        <w:tabs>
          <w:tab w:val="left" w:pos="3567"/>
        </w:tabs>
        <w:spacing w:line="360" w:lineRule="auto"/>
        <w:ind w:firstLineChars="200" w:firstLine="420"/>
        <w:rPr>
          <w:rFonts w:ascii="宋体" w:hAnsi="宋体" w:cs="宋体"/>
          <w:szCs w:val="21"/>
        </w:rPr>
      </w:pPr>
      <w:r>
        <w:rPr>
          <w:rFonts w:ascii="宋体" w:hAnsi="宋体" w:cs="宋体"/>
          <w:szCs w:val="21"/>
        </w:rPr>
        <w:tab/>
      </w:r>
    </w:p>
    <w:p w:rsidR="001A1D4E" w:rsidRDefault="001A1D4E">
      <w:pPr>
        <w:spacing w:line="360" w:lineRule="auto"/>
        <w:ind w:firstLineChars="200" w:firstLine="420"/>
        <w:rPr>
          <w:rFonts w:ascii="宋体" w:hAnsi="宋体" w:cs="宋体"/>
          <w:szCs w:val="21"/>
        </w:rPr>
      </w:pPr>
    </w:p>
    <w:p w:rsidR="001A1D4E" w:rsidRDefault="008F43D6">
      <w:pPr>
        <w:pStyle w:val="a7"/>
        <w:spacing w:line="1200" w:lineRule="exact"/>
        <w:jc w:val="center"/>
        <w:rPr>
          <w:rFonts w:ascii="宋体" w:hAnsi="宋体" w:cs="宋体"/>
          <w:b/>
          <w:bCs/>
          <w:spacing w:val="20"/>
          <w:w w:val="80"/>
          <w:sz w:val="100"/>
          <w:szCs w:val="100"/>
        </w:rPr>
      </w:pPr>
      <w:r>
        <w:rPr>
          <w:rFonts w:ascii="宋体" w:hAnsi="宋体" w:cs="宋体" w:hint="eastAsia"/>
          <w:b/>
          <w:bCs/>
          <w:spacing w:val="20"/>
          <w:w w:val="80"/>
          <w:sz w:val="100"/>
          <w:szCs w:val="100"/>
        </w:rPr>
        <w:t>投 标 文 件</w:t>
      </w:r>
    </w:p>
    <w:p w:rsidR="001A1D4E" w:rsidRDefault="001A1D4E">
      <w:pPr>
        <w:widowControl/>
        <w:snapToGrid w:val="0"/>
        <w:jc w:val="center"/>
        <w:rPr>
          <w:sz w:val="36"/>
          <w:szCs w:val="36"/>
        </w:rPr>
      </w:pPr>
    </w:p>
    <w:p w:rsidR="001A1D4E" w:rsidRDefault="008F43D6">
      <w:pPr>
        <w:widowControl/>
        <w:snapToGrid w:val="0"/>
        <w:jc w:val="center"/>
        <w:rPr>
          <w:rFonts w:ascii="宋体" w:hAnsi="宋体" w:cs="宋体"/>
          <w:szCs w:val="21"/>
        </w:rPr>
      </w:pPr>
      <w:r>
        <w:rPr>
          <w:rFonts w:hint="eastAsia"/>
          <w:sz w:val="36"/>
          <w:szCs w:val="36"/>
        </w:rPr>
        <w:t>（报价文件）</w:t>
      </w:r>
    </w:p>
    <w:p w:rsidR="001A1D4E" w:rsidRDefault="001A1D4E">
      <w:pPr>
        <w:spacing w:line="360" w:lineRule="auto"/>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1A1D4E">
      <w:pPr>
        <w:spacing w:line="360" w:lineRule="auto"/>
        <w:ind w:firstLineChars="200" w:firstLine="420"/>
        <w:rPr>
          <w:rFonts w:ascii="宋体" w:hAnsi="宋体" w:cs="宋体"/>
          <w:szCs w:val="21"/>
        </w:rPr>
      </w:pPr>
    </w:p>
    <w:p w:rsidR="001A1D4E" w:rsidRDefault="008F43D6">
      <w:pPr>
        <w:pStyle w:val="a7"/>
        <w:spacing w:line="240" w:lineRule="atLeast"/>
        <w:jc w:val="center"/>
        <w:rPr>
          <w:rFonts w:ascii="宋体" w:hAnsi="宋体" w:cs="宋体"/>
          <w:b/>
          <w:bCs/>
          <w:spacing w:val="20"/>
          <w:w w:val="96"/>
          <w:sz w:val="32"/>
          <w:szCs w:val="32"/>
          <w:u w:val="single"/>
        </w:rPr>
      </w:pPr>
      <w:r>
        <w:rPr>
          <w:rFonts w:ascii="宋体" w:hAnsi="宋体" w:cs="宋体" w:hint="eastAsia"/>
          <w:b/>
          <w:w w:val="80"/>
          <w:sz w:val="36"/>
          <w:szCs w:val="36"/>
        </w:rPr>
        <w:t>投标人</w:t>
      </w:r>
      <w:r>
        <w:rPr>
          <w:rFonts w:ascii="宋体" w:hAnsi="宋体" w:cs="宋体" w:hint="eastAsia"/>
          <w:b/>
          <w:w w:val="80"/>
          <w:sz w:val="32"/>
          <w:szCs w:val="32"/>
        </w:rPr>
        <w:t>：</w:t>
      </w:r>
      <w:r>
        <w:rPr>
          <w:rFonts w:ascii="宋体" w:hAnsi="宋体" w:cs="宋体" w:hint="eastAsia"/>
          <w:sz w:val="32"/>
          <w:szCs w:val="32"/>
          <w:u w:val="single"/>
        </w:rPr>
        <w:t xml:space="preserve">   全称（盖单位章）</w:t>
      </w:r>
    </w:p>
    <w:p w:rsidR="001A1D4E" w:rsidRDefault="001A1D4E">
      <w:pPr>
        <w:spacing w:line="240" w:lineRule="atLeast"/>
        <w:jc w:val="center"/>
        <w:rPr>
          <w:rFonts w:ascii="宋体" w:hAnsi="宋体" w:cs="宋体"/>
          <w:b/>
          <w:w w:val="80"/>
          <w:sz w:val="32"/>
          <w:szCs w:val="32"/>
        </w:rPr>
      </w:pPr>
    </w:p>
    <w:p w:rsidR="001A1D4E" w:rsidRDefault="008F43D6">
      <w:pPr>
        <w:spacing w:line="240" w:lineRule="atLeast"/>
        <w:jc w:val="center"/>
        <w:rPr>
          <w:rFonts w:ascii="宋体" w:hAnsi="宋体" w:cs="宋体"/>
          <w:b/>
          <w:w w:val="80"/>
          <w:sz w:val="32"/>
          <w:szCs w:val="32"/>
        </w:rPr>
      </w:pPr>
      <w:r>
        <w:rPr>
          <w:rFonts w:ascii="宋体" w:hAnsi="宋体" w:cs="宋体" w:hint="eastAsia"/>
          <w:b/>
          <w:w w:val="80"/>
          <w:sz w:val="32"/>
          <w:szCs w:val="32"/>
        </w:rPr>
        <w:t>二〇二〇年  月  日</w:t>
      </w:r>
    </w:p>
    <w:p w:rsidR="001A1D4E" w:rsidRDefault="008F43D6">
      <w:pPr>
        <w:pStyle w:val="3"/>
        <w:spacing w:before="100" w:beforeAutospacing="1" w:after="100" w:afterAutospacing="1" w:line="240" w:lineRule="auto"/>
        <w:jc w:val="center"/>
        <w:rPr>
          <w:rFonts w:ascii="宋体" w:hAnsi="宋体" w:cs="宋体"/>
          <w:sz w:val="32"/>
        </w:rPr>
      </w:pPr>
      <w:r>
        <w:rPr>
          <w:rFonts w:ascii="宋体" w:hAnsi="宋体" w:cs="宋体" w:hint="eastAsia"/>
          <w:sz w:val="32"/>
        </w:rPr>
        <w:lastRenderedPageBreak/>
        <w:t>目  录</w:t>
      </w:r>
    </w:p>
    <w:p w:rsidR="001A1D4E" w:rsidRDefault="001A1D4E">
      <w:pPr>
        <w:pStyle w:val="Default"/>
        <w:rPr>
          <w:sz w:val="28"/>
          <w:szCs w:val="28"/>
        </w:rPr>
      </w:pPr>
    </w:p>
    <w:p w:rsidR="001A1D4E" w:rsidRDefault="001A1D4E">
      <w:pPr>
        <w:snapToGrid w:val="0"/>
        <w:spacing w:line="500" w:lineRule="exact"/>
        <w:ind w:firstLineChars="200" w:firstLine="560"/>
        <w:jc w:val="center"/>
        <w:rPr>
          <w:rFonts w:ascii="宋体" w:hAnsi="宋体" w:cs="宋体"/>
          <w:sz w:val="28"/>
          <w:szCs w:val="28"/>
        </w:rPr>
      </w:pPr>
    </w:p>
    <w:p w:rsidR="001A1D4E" w:rsidRDefault="008F43D6">
      <w:pPr>
        <w:adjustRightInd w:val="0"/>
        <w:snapToGrid w:val="0"/>
        <w:spacing w:line="360" w:lineRule="auto"/>
        <w:ind w:firstLineChars="300" w:firstLine="840"/>
        <w:rPr>
          <w:rFonts w:ascii="宋体" w:hAnsi="宋体" w:cs="宋体"/>
          <w:sz w:val="28"/>
          <w:szCs w:val="28"/>
        </w:rPr>
      </w:pPr>
      <w:r>
        <w:rPr>
          <w:rFonts w:ascii="宋体" w:hAnsi="宋体" w:cs="宋体" w:hint="eastAsia"/>
          <w:sz w:val="28"/>
          <w:szCs w:val="28"/>
        </w:rPr>
        <w:t>一、投标函</w:t>
      </w:r>
    </w:p>
    <w:p w:rsidR="001A1D4E" w:rsidRDefault="008F43D6">
      <w:pPr>
        <w:adjustRightInd w:val="0"/>
        <w:snapToGrid w:val="0"/>
        <w:spacing w:line="360" w:lineRule="auto"/>
        <w:ind w:firstLineChars="300" w:firstLine="840"/>
        <w:rPr>
          <w:rFonts w:ascii="宋体" w:hAnsi="宋体" w:cs="宋体"/>
          <w:sz w:val="28"/>
          <w:szCs w:val="28"/>
        </w:rPr>
      </w:pPr>
      <w:r>
        <w:rPr>
          <w:rFonts w:ascii="宋体" w:hAnsi="宋体" w:cs="宋体" w:hint="eastAsia"/>
          <w:sz w:val="28"/>
          <w:szCs w:val="28"/>
        </w:rPr>
        <w:t>二、监理服务费用清单</w:t>
      </w:r>
    </w:p>
    <w:p w:rsidR="001A1D4E" w:rsidRDefault="001A1D4E">
      <w:pPr>
        <w:pStyle w:val="Default"/>
        <w:rPr>
          <w:sz w:val="28"/>
          <w:szCs w:val="28"/>
        </w:rPr>
      </w:pPr>
    </w:p>
    <w:p w:rsidR="001A1D4E" w:rsidRDefault="001A1D4E">
      <w:pPr>
        <w:pStyle w:val="Default"/>
        <w:rPr>
          <w:sz w:val="30"/>
          <w:szCs w:val="30"/>
        </w:rPr>
      </w:pPr>
    </w:p>
    <w:p w:rsidR="001A1D4E" w:rsidRDefault="001A1D4E">
      <w:pPr>
        <w:pStyle w:val="Default"/>
        <w:rPr>
          <w:sz w:val="30"/>
          <w:szCs w:val="30"/>
        </w:rPr>
      </w:pPr>
    </w:p>
    <w:p w:rsidR="001A1D4E" w:rsidRDefault="001A1D4E">
      <w:pPr>
        <w:pStyle w:val="Default"/>
        <w:rPr>
          <w:sz w:val="30"/>
          <w:szCs w:val="30"/>
        </w:rPr>
      </w:pPr>
    </w:p>
    <w:p w:rsidR="001A1D4E" w:rsidRDefault="001A1D4E">
      <w:pPr>
        <w:pStyle w:val="Default"/>
        <w:rPr>
          <w:sz w:val="30"/>
          <w:szCs w:val="30"/>
        </w:rPr>
      </w:pPr>
    </w:p>
    <w:p w:rsidR="001A1D4E" w:rsidRDefault="008F43D6">
      <w:pPr>
        <w:pStyle w:val="Default"/>
        <w:rPr>
          <w:sz w:val="30"/>
          <w:szCs w:val="30"/>
        </w:rPr>
      </w:pPr>
      <w:r>
        <w:rPr>
          <w:sz w:val="30"/>
          <w:szCs w:val="30"/>
        </w:rPr>
        <w:br w:type="page"/>
      </w:r>
    </w:p>
    <w:p w:rsidR="001A1D4E" w:rsidRDefault="001A1D4E">
      <w:pPr>
        <w:pStyle w:val="Default"/>
        <w:rPr>
          <w:rFonts w:ascii="宋体" w:hAnsi="宋体" w:cs="宋体"/>
          <w:color w:val="auto"/>
          <w:kern w:val="2"/>
        </w:rPr>
      </w:pPr>
    </w:p>
    <w:p w:rsidR="001A1D4E" w:rsidRDefault="008F43D6">
      <w:pPr>
        <w:pStyle w:val="Default"/>
        <w:jc w:val="center"/>
        <w:rPr>
          <w:sz w:val="30"/>
          <w:szCs w:val="30"/>
        </w:rPr>
      </w:pPr>
      <w:r>
        <w:rPr>
          <w:rFonts w:ascii="宋体" w:hAnsi="宋体" w:cs="宋体" w:hint="eastAsia"/>
          <w:b/>
          <w:bCs/>
          <w:color w:val="auto"/>
          <w:kern w:val="2"/>
          <w:sz w:val="32"/>
          <w:szCs w:val="32"/>
        </w:rPr>
        <w:t>一、投标函（第二信封）</w:t>
      </w:r>
    </w:p>
    <w:p w:rsidR="001A1D4E" w:rsidRDefault="001A1D4E">
      <w:pPr>
        <w:spacing w:line="360" w:lineRule="auto"/>
        <w:ind w:firstLineChars="200" w:firstLine="480"/>
        <w:rPr>
          <w:rFonts w:ascii="宋体" w:hAnsi="宋体" w:cs="宋体"/>
          <w:sz w:val="24"/>
        </w:rPr>
      </w:pPr>
    </w:p>
    <w:p w:rsidR="001A1D4E" w:rsidRDefault="001A1D4E">
      <w:pPr>
        <w:spacing w:line="360" w:lineRule="auto"/>
        <w:rPr>
          <w:rFonts w:ascii="宋体" w:hAnsi="宋体" w:cs="宋体"/>
          <w:sz w:val="24"/>
        </w:rPr>
      </w:pPr>
    </w:p>
    <w:p w:rsidR="001A1D4E" w:rsidRDefault="008F43D6">
      <w:pPr>
        <w:spacing w:line="360" w:lineRule="auto"/>
        <w:rPr>
          <w:rFonts w:ascii="宋体" w:hAnsi="宋体" w:cs="宋体"/>
          <w:sz w:val="24"/>
        </w:rPr>
      </w:pPr>
      <w:r>
        <w:rPr>
          <w:rFonts w:ascii="宋体" w:hAnsi="宋体" w:cs="宋体" w:hint="eastAsia"/>
          <w:sz w:val="24"/>
        </w:rPr>
        <w:t>致：陕西旬凤韩黄高速公路有限公司：</w:t>
      </w:r>
    </w:p>
    <w:p w:rsidR="001A1D4E" w:rsidRDefault="008F43D6">
      <w:pPr>
        <w:spacing w:line="360" w:lineRule="auto"/>
        <w:ind w:firstLineChars="200" w:firstLine="480"/>
        <w:rPr>
          <w:rFonts w:ascii="宋体" w:hAnsi="宋体" w:cs="宋体"/>
          <w:sz w:val="24"/>
        </w:rPr>
      </w:pPr>
      <w:r>
        <w:rPr>
          <w:rFonts w:ascii="宋体" w:hAnsi="宋体" w:cs="宋体"/>
          <w:sz w:val="24"/>
        </w:rPr>
        <w:t>1</w:t>
      </w:r>
      <w:r>
        <w:rPr>
          <w:rFonts w:ascii="宋体" w:hAnsi="宋体" w:cs="宋体" w:hint="eastAsia"/>
          <w:sz w:val="24"/>
        </w:rPr>
        <w:t>.我方已仔细研究</w:t>
      </w:r>
      <w:r>
        <w:rPr>
          <w:rFonts w:ascii="宋体" w:hAnsi="宋体" w:cs="宋体" w:hint="eastAsia"/>
          <w:sz w:val="24"/>
          <w:u w:val="single"/>
        </w:rPr>
        <w:t xml:space="preserve">        </w:t>
      </w:r>
      <w:r>
        <w:rPr>
          <w:rFonts w:ascii="宋体" w:hAnsi="宋体" w:cs="宋体" w:hint="eastAsia"/>
          <w:sz w:val="24"/>
        </w:rPr>
        <w:t>（项目名称）程施工监理招标文件的全部内容（含补遗书第</w:t>
      </w:r>
      <w:r>
        <w:rPr>
          <w:rFonts w:ascii="宋体" w:hAnsi="宋体" w:cs="宋体" w:hint="eastAsia"/>
          <w:sz w:val="24"/>
          <w:u w:val="single"/>
        </w:rPr>
        <w:t xml:space="preserve">   </w:t>
      </w:r>
      <w:r>
        <w:rPr>
          <w:rFonts w:ascii="宋体" w:hAnsi="宋体" w:cs="宋体" w:hint="eastAsia"/>
          <w:sz w:val="24"/>
        </w:rPr>
        <w:t>号至第</w:t>
      </w:r>
      <w:r>
        <w:rPr>
          <w:rFonts w:ascii="宋体" w:hAnsi="宋体" w:cs="宋体" w:hint="eastAsia"/>
          <w:sz w:val="24"/>
          <w:u w:val="single"/>
        </w:rPr>
        <w:t xml:space="preserve">    </w:t>
      </w:r>
      <w:r>
        <w:rPr>
          <w:rFonts w:ascii="宋体" w:hAnsi="宋体" w:cs="宋体" w:hint="eastAsia"/>
          <w:sz w:val="24"/>
        </w:rPr>
        <w:t>号），在考察工程现场后，愿意以人民币</w:t>
      </w:r>
      <w:r>
        <w:rPr>
          <w:rFonts w:ascii="宋体" w:hAnsi="宋体" w:cs="宋体" w:hint="eastAsia"/>
          <w:sz w:val="24"/>
          <w:u w:val="single"/>
        </w:rPr>
        <w:t xml:space="preserve">        </w:t>
      </w:r>
      <w:r>
        <w:rPr>
          <w:rFonts w:ascii="宋体" w:hAnsi="宋体" w:cs="宋体" w:hint="eastAsia"/>
          <w:sz w:val="24"/>
        </w:rPr>
        <w:t>（大写）元</w:t>
      </w:r>
      <w:r>
        <w:rPr>
          <w:rFonts w:ascii="宋体" w:hAnsi="宋体" w:cs="宋体"/>
          <w:sz w:val="24"/>
        </w:rPr>
        <w:t>(</w:t>
      </w:r>
      <w:r>
        <w:rPr>
          <w:rFonts w:ascii="宋体" w:hAnsi="宋体" w:cs="宋体" w:hint="eastAsia"/>
          <w:sz w:val="24"/>
        </w:rPr>
        <w:t>￥</w:t>
      </w:r>
      <w:r>
        <w:rPr>
          <w:rFonts w:ascii="宋体" w:hAnsi="宋体" w:cs="宋体" w:hint="eastAsia"/>
          <w:sz w:val="24"/>
          <w:u w:val="single"/>
        </w:rPr>
        <w:t xml:space="preserve">     </w:t>
      </w:r>
      <w:r>
        <w:rPr>
          <w:rFonts w:ascii="宋体" w:hAnsi="宋体" w:cs="宋体"/>
          <w:sz w:val="24"/>
        </w:rPr>
        <w:t>)</w:t>
      </w:r>
      <w:r>
        <w:rPr>
          <w:rFonts w:ascii="宋体" w:hAnsi="宋体" w:cs="宋体" w:hint="eastAsia"/>
          <w:sz w:val="24"/>
        </w:rPr>
        <w:t>的投标总报价（或根据招标文件规定修正核实后确定的另一金额，其中，增值税税率为</w:t>
      </w:r>
      <w:r>
        <w:rPr>
          <w:rFonts w:ascii="宋体" w:hAnsi="宋体" w:cs="宋体" w:hint="eastAsia"/>
          <w:sz w:val="24"/>
          <w:u w:val="single"/>
        </w:rPr>
        <w:t xml:space="preserve">        </w:t>
      </w:r>
      <w:r>
        <w:rPr>
          <w:rFonts w:ascii="宋体" w:hAnsi="宋体" w:cs="宋体" w:hint="eastAsia"/>
          <w:sz w:val="24"/>
        </w:rPr>
        <w:t xml:space="preserve"> ），按合同约定完成施工监理工作。</w:t>
      </w:r>
    </w:p>
    <w:p w:rsidR="001A1D4E" w:rsidRDefault="008F43D6">
      <w:pPr>
        <w:spacing w:line="360" w:lineRule="auto"/>
        <w:ind w:firstLineChars="200" w:firstLine="480"/>
        <w:rPr>
          <w:rFonts w:ascii="宋体" w:hAnsi="宋体" w:cs="宋体"/>
          <w:sz w:val="24"/>
        </w:rPr>
      </w:pPr>
      <w:r>
        <w:rPr>
          <w:rFonts w:ascii="宋体" w:hAnsi="宋体" w:cs="宋体" w:hint="eastAsia"/>
          <w:sz w:val="24"/>
        </w:rPr>
        <w:t>其中：施工阶段监理服务费：</w:t>
      </w:r>
      <w:r>
        <w:rPr>
          <w:rFonts w:ascii="宋体" w:hAnsi="宋体" w:cs="宋体" w:hint="eastAsia"/>
          <w:sz w:val="24"/>
          <w:u w:val="single"/>
        </w:rPr>
        <w:t xml:space="preserve">         </w:t>
      </w:r>
      <w:r>
        <w:rPr>
          <w:rFonts w:ascii="宋体" w:hAnsi="宋体" w:cs="宋体" w:hint="eastAsia"/>
          <w:sz w:val="24"/>
        </w:rPr>
        <w:t>元；</w:t>
      </w:r>
    </w:p>
    <w:p w:rsidR="001A1D4E" w:rsidRDefault="008F43D6">
      <w:pPr>
        <w:spacing w:line="360" w:lineRule="auto"/>
        <w:ind w:firstLineChars="200" w:firstLine="480"/>
        <w:rPr>
          <w:rFonts w:ascii="宋体" w:hAnsi="宋体" w:cs="宋体"/>
          <w:sz w:val="24"/>
        </w:rPr>
      </w:pPr>
      <w:r>
        <w:rPr>
          <w:rFonts w:ascii="宋体" w:hAnsi="宋体" w:cs="宋体" w:hint="eastAsia"/>
          <w:sz w:val="24"/>
        </w:rPr>
        <w:t xml:space="preserve">      缺陷责任期阶段监理服务费：</w:t>
      </w:r>
      <w:r>
        <w:rPr>
          <w:rFonts w:ascii="宋体" w:hAnsi="宋体" w:cs="宋体" w:hint="eastAsia"/>
          <w:sz w:val="24"/>
          <w:u w:val="single"/>
        </w:rPr>
        <w:t xml:space="preserve">        </w:t>
      </w:r>
      <w:r>
        <w:rPr>
          <w:rFonts w:ascii="宋体" w:hAnsi="宋体" w:cs="宋体" w:hint="eastAsia"/>
          <w:sz w:val="24"/>
        </w:rPr>
        <w:t xml:space="preserve"> 元。</w:t>
      </w:r>
    </w:p>
    <w:p w:rsidR="001A1D4E" w:rsidRDefault="008F43D6">
      <w:pPr>
        <w:spacing w:line="360" w:lineRule="auto"/>
        <w:ind w:firstLineChars="200" w:firstLine="480"/>
        <w:rPr>
          <w:rFonts w:ascii="宋体" w:hAnsi="宋体" w:cs="宋体"/>
          <w:sz w:val="24"/>
        </w:rPr>
      </w:pPr>
      <w:r>
        <w:rPr>
          <w:rFonts w:ascii="宋体" w:hAnsi="宋体" w:cs="宋体"/>
          <w:sz w:val="24"/>
        </w:rPr>
        <w:t>2.</w:t>
      </w:r>
      <w:r>
        <w:rPr>
          <w:rFonts w:ascii="宋体" w:hAnsi="宋体" w:cs="宋体" w:hint="eastAsia"/>
          <w:sz w:val="24"/>
        </w:rPr>
        <w:t>在合同协议书正式签署生效之前，本投标函连同你方的中标通知书将构成我们双方之间共同遵守的文件，对双方具有约束力。</w:t>
      </w:r>
    </w:p>
    <w:p w:rsidR="001A1D4E" w:rsidRDefault="008F43D6">
      <w:pPr>
        <w:spacing w:line="360" w:lineRule="auto"/>
        <w:ind w:firstLineChars="200" w:firstLine="480"/>
        <w:rPr>
          <w:rFonts w:ascii="宋体" w:hAnsi="宋体" w:cs="宋体"/>
          <w:sz w:val="24"/>
        </w:rPr>
      </w:pPr>
      <w:r>
        <w:rPr>
          <w:rFonts w:ascii="宋体" w:hAnsi="宋体" w:cs="宋体"/>
          <w:sz w:val="24"/>
        </w:rPr>
        <w:t>3.</w:t>
      </w:r>
      <w:r>
        <w:rPr>
          <w:rFonts w:ascii="宋体" w:hAnsi="宋体" w:cs="宋体" w:hint="eastAsia"/>
          <w:sz w:val="24"/>
        </w:rPr>
        <w:t>（其他补充说明）。</w:t>
      </w:r>
    </w:p>
    <w:p w:rsidR="001A1D4E" w:rsidRDefault="001A1D4E">
      <w:pPr>
        <w:spacing w:line="360" w:lineRule="auto"/>
        <w:ind w:firstLineChars="200" w:firstLine="480"/>
        <w:rPr>
          <w:rFonts w:ascii="宋体" w:hAnsi="宋体" w:cs="宋体"/>
          <w:sz w:val="24"/>
        </w:rPr>
      </w:pPr>
    </w:p>
    <w:p w:rsidR="001A1D4E" w:rsidRDefault="001A1D4E">
      <w:pPr>
        <w:snapToGrid w:val="0"/>
        <w:spacing w:line="440" w:lineRule="exact"/>
        <w:ind w:firstLineChars="1250" w:firstLine="3000"/>
        <w:rPr>
          <w:rFonts w:ascii="宋体" w:hAnsi="宋体" w:cs="宋体"/>
          <w:sz w:val="24"/>
        </w:rPr>
      </w:pPr>
    </w:p>
    <w:p w:rsidR="001A1D4E" w:rsidRDefault="008F43D6">
      <w:pPr>
        <w:snapToGrid w:val="0"/>
        <w:spacing w:line="440" w:lineRule="exact"/>
        <w:ind w:firstLineChars="1250" w:firstLine="3000"/>
        <w:rPr>
          <w:rFonts w:ascii="宋体" w:hAnsi="宋体" w:cs="宋体"/>
          <w:sz w:val="24"/>
          <w:u w:val="single"/>
        </w:rPr>
      </w:pPr>
      <w:r>
        <w:rPr>
          <w:rFonts w:ascii="宋体" w:hAnsi="宋体" w:cs="宋体" w:hint="eastAsia"/>
          <w:sz w:val="24"/>
        </w:rPr>
        <w:t>投标人全称：</w:t>
      </w:r>
      <w:r>
        <w:rPr>
          <w:rFonts w:ascii="宋体" w:hAnsi="宋体" w:cs="宋体" w:hint="eastAsia"/>
          <w:sz w:val="24"/>
          <w:u w:val="single"/>
        </w:rPr>
        <w:t xml:space="preserve">                       （公章）</w:t>
      </w:r>
    </w:p>
    <w:p w:rsidR="001A1D4E" w:rsidRDefault="008F43D6">
      <w:pPr>
        <w:snapToGrid w:val="0"/>
        <w:spacing w:line="440" w:lineRule="exact"/>
        <w:ind w:firstLineChars="1250" w:firstLine="3000"/>
        <w:rPr>
          <w:rFonts w:ascii="宋体" w:hAnsi="宋体" w:cs="宋体"/>
          <w:sz w:val="24"/>
          <w:u w:val="single"/>
        </w:rPr>
      </w:pPr>
      <w:r>
        <w:rPr>
          <w:rFonts w:ascii="宋体" w:hAnsi="宋体" w:cs="宋体" w:hint="eastAsia"/>
          <w:sz w:val="24"/>
        </w:rPr>
        <w:t>法人代表人或其委托代理人：</w:t>
      </w:r>
      <w:r>
        <w:rPr>
          <w:rFonts w:ascii="宋体" w:hAnsi="宋体" w:cs="宋体" w:hint="eastAsia"/>
          <w:sz w:val="24"/>
          <w:u w:val="single"/>
        </w:rPr>
        <w:t xml:space="preserve">         （签字）</w:t>
      </w:r>
    </w:p>
    <w:p w:rsidR="001A1D4E" w:rsidRDefault="008F43D6">
      <w:pPr>
        <w:snapToGrid w:val="0"/>
        <w:spacing w:line="440" w:lineRule="exact"/>
        <w:ind w:firstLineChars="1250" w:firstLine="3000"/>
        <w:rPr>
          <w:rFonts w:ascii="宋体" w:hAnsi="宋体" w:cs="宋体"/>
          <w:sz w:val="24"/>
          <w:u w:val="single"/>
        </w:rPr>
      </w:pPr>
      <w:r>
        <w:rPr>
          <w:rFonts w:ascii="宋体" w:hAnsi="宋体" w:cs="宋体" w:hint="eastAsia"/>
          <w:sz w:val="24"/>
        </w:rPr>
        <w:t>地       址：</w:t>
      </w:r>
    </w:p>
    <w:p w:rsidR="001A1D4E" w:rsidRDefault="008F43D6">
      <w:pPr>
        <w:snapToGrid w:val="0"/>
        <w:spacing w:line="440" w:lineRule="exact"/>
        <w:ind w:firstLineChars="1250" w:firstLine="3000"/>
        <w:rPr>
          <w:rFonts w:ascii="宋体" w:hAnsi="宋体" w:cs="宋体"/>
          <w:sz w:val="24"/>
          <w:u w:val="single"/>
        </w:rPr>
      </w:pPr>
      <w:r>
        <w:rPr>
          <w:rFonts w:ascii="宋体" w:hAnsi="宋体" w:cs="宋体" w:hint="eastAsia"/>
          <w:sz w:val="24"/>
        </w:rPr>
        <w:t>网       址：</w:t>
      </w:r>
    </w:p>
    <w:p w:rsidR="001A1D4E" w:rsidRDefault="008F43D6">
      <w:pPr>
        <w:snapToGrid w:val="0"/>
        <w:spacing w:line="440" w:lineRule="exact"/>
        <w:ind w:firstLineChars="1250" w:firstLine="3000"/>
        <w:rPr>
          <w:rFonts w:ascii="宋体" w:hAnsi="宋体" w:cs="宋体"/>
          <w:sz w:val="24"/>
          <w:u w:val="single"/>
        </w:rPr>
      </w:pPr>
      <w:r>
        <w:rPr>
          <w:rFonts w:ascii="宋体" w:hAnsi="宋体" w:cs="宋体" w:hint="eastAsia"/>
          <w:sz w:val="24"/>
        </w:rPr>
        <w:t>电       话：</w:t>
      </w:r>
    </w:p>
    <w:p w:rsidR="001A1D4E" w:rsidRDefault="008F43D6">
      <w:pPr>
        <w:snapToGrid w:val="0"/>
        <w:spacing w:line="440" w:lineRule="exact"/>
        <w:ind w:firstLineChars="1250" w:firstLine="3000"/>
        <w:rPr>
          <w:rFonts w:ascii="宋体" w:hAnsi="宋体" w:cs="宋体"/>
          <w:sz w:val="24"/>
          <w:u w:val="single"/>
        </w:rPr>
      </w:pPr>
      <w:r>
        <w:rPr>
          <w:rFonts w:ascii="宋体" w:hAnsi="宋体" w:cs="宋体" w:hint="eastAsia"/>
          <w:sz w:val="24"/>
        </w:rPr>
        <w:t>传       真：</w:t>
      </w:r>
    </w:p>
    <w:p w:rsidR="001A1D4E" w:rsidRDefault="008F43D6">
      <w:pPr>
        <w:snapToGrid w:val="0"/>
        <w:spacing w:line="440" w:lineRule="exact"/>
        <w:ind w:firstLineChars="1250" w:firstLine="3000"/>
        <w:rPr>
          <w:rFonts w:ascii="宋体" w:hAnsi="宋体" w:cs="宋体"/>
          <w:sz w:val="24"/>
          <w:u w:val="single"/>
        </w:rPr>
      </w:pPr>
      <w:r>
        <w:rPr>
          <w:rFonts w:ascii="宋体" w:hAnsi="宋体" w:cs="宋体" w:hint="eastAsia"/>
          <w:sz w:val="24"/>
        </w:rPr>
        <w:t>邮 政 编 号：</w:t>
      </w:r>
    </w:p>
    <w:p w:rsidR="001A1D4E" w:rsidRDefault="001A1D4E">
      <w:pPr>
        <w:snapToGrid w:val="0"/>
        <w:spacing w:line="440" w:lineRule="exact"/>
        <w:ind w:firstLineChars="1250" w:firstLine="3000"/>
        <w:rPr>
          <w:rFonts w:ascii="宋体" w:hAnsi="宋体" w:cs="宋体"/>
          <w:sz w:val="24"/>
          <w:u w:val="single"/>
        </w:rPr>
      </w:pPr>
    </w:p>
    <w:p w:rsidR="001A1D4E" w:rsidRDefault="001A1D4E">
      <w:pPr>
        <w:pStyle w:val="Default"/>
        <w:rPr>
          <w:rFonts w:ascii="宋体" w:hAnsi="宋体" w:cs="宋体"/>
        </w:rPr>
      </w:pPr>
    </w:p>
    <w:p w:rsidR="001A1D4E" w:rsidRDefault="008F43D6">
      <w:pPr>
        <w:pStyle w:val="Default"/>
        <w:ind w:firstLineChars="2350" w:firstLine="5640"/>
        <w:rPr>
          <w:rFonts w:ascii="宋体" w:cs="宋体"/>
          <w:sz w:val="23"/>
          <w:szCs w:val="23"/>
        </w:rPr>
      </w:pPr>
      <w:r>
        <w:rPr>
          <w:rFonts w:ascii="宋体" w:hAnsi="宋体" w:cs="宋体" w:hint="eastAsia"/>
        </w:rPr>
        <w:t>年   月   日</w:t>
      </w:r>
    </w:p>
    <w:p w:rsidR="001A1D4E" w:rsidRDefault="001A1D4E">
      <w:pPr>
        <w:autoSpaceDE w:val="0"/>
        <w:autoSpaceDN w:val="0"/>
        <w:adjustRightInd w:val="0"/>
        <w:jc w:val="left"/>
        <w:rPr>
          <w:rFonts w:ascii="宋体" w:cs="宋体"/>
          <w:kern w:val="0"/>
          <w:sz w:val="28"/>
          <w:szCs w:val="28"/>
        </w:rPr>
      </w:pPr>
    </w:p>
    <w:p w:rsidR="001A1D4E" w:rsidRDefault="001A1D4E">
      <w:pPr>
        <w:autoSpaceDE w:val="0"/>
        <w:autoSpaceDN w:val="0"/>
        <w:adjustRightInd w:val="0"/>
        <w:jc w:val="left"/>
        <w:rPr>
          <w:rFonts w:ascii="宋体" w:cs="宋体"/>
          <w:kern w:val="0"/>
          <w:sz w:val="28"/>
          <w:szCs w:val="28"/>
        </w:rPr>
      </w:pPr>
    </w:p>
    <w:p w:rsidR="001A1D4E" w:rsidRDefault="001A1D4E">
      <w:pPr>
        <w:autoSpaceDE w:val="0"/>
        <w:autoSpaceDN w:val="0"/>
        <w:adjustRightInd w:val="0"/>
        <w:jc w:val="left"/>
        <w:rPr>
          <w:rFonts w:ascii="宋体" w:cs="宋体"/>
          <w:kern w:val="0"/>
          <w:sz w:val="28"/>
          <w:szCs w:val="28"/>
        </w:rPr>
      </w:pPr>
    </w:p>
    <w:p w:rsidR="001A1D4E" w:rsidRDefault="001A1D4E">
      <w:pPr>
        <w:autoSpaceDE w:val="0"/>
        <w:autoSpaceDN w:val="0"/>
        <w:adjustRightInd w:val="0"/>
        <w:jc w:val="left"/>
        <w:rPr>
          <w:rFonts w:ascii="宋体" w:cs="宋体"/>
          <w:kern w:val="0"/>
          <w:sz w:val="28"/>
          <w:szCs w:val="28"/>
        </w:rPr>
      </w:pPr>
    </w:p>
    <w:p w:rsidR="001A1D4E" w:rsidRDefault="001A1D4E">
      <w:pPr>
        <w:autoSpaceDE w:val="0"/>
        <w:autoSpaceDN w:val="0"/>
        <w:adjustRightInd w:val="0"/>
        <w:jc w:val="left"/>
        <w:rPr>
          <w:rFonts w:ascii="宋体" w:cs="宋体"/>
          <w:kern w:val="0"/>
          <w:sz w:val="28"/>
          <w:szCs w:val="28"/>
        </w:rPr>
      </w:pPr>
    </w:p>
    <w:p w:rsidR="001A1D4E" w:rsidRDefault="001A1D4E">
      <w:pPr>
        <w:autoSpaceDE w:val="0"/>
        <w:autoSpaceDN w:val="0"/>
        <w:adjustRightInd w:val="0"/>
        <w:jc w:val="left"/>
        <w:rPr>
          <w:rFonts w:ascii="宋体" w:cs="宋体"/>
          <w:kern w:val="0"/>
          <w:sz w:val="28"/>
          <w:szCs w:val="28"/>
        </w:rPr>
      </w:pPr>
    </w:p>
    <w:p w:rsidR="001A1D4E" w:rsidRDefault="008F43D6">
      <w:pPr>
        <w:pStyle w:val="Default"/>
        <w:jc w:val="center"/>
        <w:rPr>
          <w:sz w:val="30"/>
          <w:szCs w:val="30"/>
        </w:rPr>
      </w:pPr>
      <w:r>
        <w:rPr>
          <w:rFonts w:hint="eastAsia"/>
          <w:b/>
          <w:bCs/>
          <w:sz w:val="30"/>
          <w:szCs w:val="30"/>
        </w:rPr>
        <w:lastRenderedPageBreak/>
        <w:t>二、报价清单及说明</w:t>
      </w:r>
    </w:p>
    <w:p w:rsidR="001A1D4E" w:rsidRDefault="001A1D4E">
      <w:pPr>
        <w:autoSpaceDE w:val="0"/>
        <w:autoSpaceDN w:val="0"/>
        <w:adjustRightInd w:val="0"/>
        <w:jc w:val="center"/>
        <w:rPr>
          <w:rFonts w:ascii="宋体" w:hAnsi="宋体" w:cs="宋体"/>
          <w:b/>
          <w:bCs/>
          <w:sz w:val="32"/>
          <w:szCs w:val="32"/>
        </w:rPr>
      </w:pPr>
    </w:p>
    <w:p w:rsidR="001A1D4E" w:rsidRDefault="008F43D6">
      <w:pPr>
        <w:autoSpaceDE w:val="0"/>
        <w:autoSpaceDN w:val="0"/>
        <w:adjustRightInd w:val="0"/>
        <w:jc w:val="center"/>
        <w:rPr>
          <w:rFonts w:ascii="宋体" w:hAnsi="宋体" w:cs="宋体"/>
          <w:b/>
          <w:bCs/>
          <w:sz w:val="32"/>
          <w:szCs w:val="32"/>
        </w:rPr>
      </w:pPr>
      <w:r>
        <w:rPr>
          <w:rFonts w:ascii="宋体" w:hAnsi="宋体" w:cs="宋体" w:hint="eastAsia"/>
          <w:b/>
          <w:bCs/>
          <w:sz w:val="28"/>
          <w:szCs w:val="28"/>
        </w:rPr>
        <w:t>（一）报价清单说明</w:t>
      </w:r>
    </w:p>
    <w:p w:rsidR="001A1D4E" w:rsidRDefault="001A1D4E">
      <w:pPr>
        <w:spacing w:line="360" w:lineRule="auto"/>
        <w:ind w:firstLineChars="200" w:firstLine="480"/>
        <w:rPr>
          <w:rFonts w:ascii="宋体" w:hAnsi="宋体" w:cs="宋体"/>
          <w:sz w:val="24"/>
        </w:rPr>
      </w:pPr>
    </w:p>
    <w:p w:rsidR="001A1D4E" w:rsidRDefault="008F43D6">
      <w:pPr>
        <w:spacing w:line="360" w:lineRule="auto"/>
        <w:ind w:firstLine="480"/>
        <w:rPr>
          <w:rFonts w:ascii="宋体" w:hAnsi="宋体" w:cs="宋体"/>
          <w:sz w:val="24"/>
        </w:rPr>
      </w:pPr>
      <w:r>
        <w:rPr>
          <w:rFonts w:ascii="宋体" w:hAnsi="宋体" w:cs="宋体" w:hint="eastAsia"/>
          <w:sz w:val="24"/>
        </w:rPr>
        <w:t>1.本报价表中各表项目和数量由投标人根据工程需要填写。</w:t>
      </w:r>
    </w:p>
    <w:p w:rsidR="001A1D4E" w:rsidRDefault="008F43D6">
      <w:pPr>
        <w:spacing w:line="360" w:lineRule="auto"/>
        <w:ind w:firstLineChars="200" w:firstLine="480"/>
        <w:rPr>
          <w:rFonts w:ascii="宋体" w:hAnsi="宋体" w:cs="宋体"/>
          <w:sz w:val="24"/>
        </w:rPr>
      </w:pPr>
      <w:r>
        <w:rPr>
          <w:rFonts w:ascii="宋体" w:hAnsi="宋体" w:cs="宋体"/>
          <w:sz w:val="24"/>
        </w:rPr>
        <w:t>2</w:t>
      </w:r>
      <w:r>
        <w:rPr>
          <w:rFonts w:ascii="宋体" w:hAnsi="宋体" w:cs="宋体" w:hint="eastAsia"/>
          <w:sz w:val="24"/>
        </w:rPr>
        <w:t>.监理人员配备数量应根据招标文件的要求、投标人编写的技术建议书并参考投标人以往监理工作经验填报。</w:t>
      </w:r>
    </w:p>
    <w:p w:rsidR="001A1D4E" w:rsidRDefault="008F43D6">
      <w:pPr>
        <w:spacing w:line="360" w:lineRule="auto"/>
        <w:ind w:firstLineChars="200" w:firstLine="480"/>
        <w:rPr>
          <w:rFonts w:ascii="宋体" w:hAnsi="宋体" w:cs="宋体"/>
          <w:sz w:val="24"/>
        </w:rPr>
      </w:pPr>
      <w:r>
        <w:rPr>
          <w:rFonts w:ascii="宋体" w:hAnsi="宋体" w:cs="宋体"/>
          <w:sz w:val="24"/>
        </w:rPr>
        <w:t>3</w:t>
      </w:r>
      <w:r>
        <w:rPr>
          <w:rFonts w:ascii="宋体" w:hAnsi="宋体" w:cs="宋体" w:hint="eastAsia"/>
          <w:sz w:val="24"/>
        </w:rPr>
        <w:t>.投标人必须配备施工监理所需的监理办公设施（含通信设施）、交通设施、生活设施等，监理办公设施（含通信设施）、交通设施、生活设施等应根据招标文件的要求。</w:t>
      </w:r>
    </w:p>
    <w:p w:rsidR="001A1D4E" w:rsidRDefault="008F43D6">
      <w:pPr>
        <w:spacing w:line="360" w:lineRule="auto"/>
        <w:ind w:firstLineChars="200" w:firstLine="480"/>
        <w:rPr>
          <w:rFonts w:ascii="宋体" w:hAnsi="宋体" w:cs="宋体"/>
          <w:sz w:val="24"/>
        </w:rPr>
      </w:pPr>
      <w:r>
        <w:rPr>
          <w:rFonts w:ascii="宋体" w:hAnsi="宋体" w:cs="宋体"/>
          <w:sz w:val="24"/>
        </w:rPr>
        <w:t>4</w:t>
      </w:r>
      <w:r>
        <w:rPr>
          <w:rFonts w:ascii="宋体" w:hAnsi="宋体" w:cs="宋体" w:hint="eastAsia"/>
          <w:sz w:val="24"/>
        </w:rPr>
        <w:t>.监理工程师的驻地设施及配备的设备，如交通、通信工具及燃料消耗、维护等均由投标人按规定列入投标报价中。</w:t>
      </w:r>
    </w:p>
    <w:p w:rsidR="001A1D4E" w:rsidRDefault="008F43D6">
      <w:pPr>
        <w:spacing w:line="360" w:lineRule="auto"/>
        <w:ind w:firstLineChars="200" w:firstLine="480"/>
        <w:rPr>
          <w:rFonts w:ascii="宋体" w:hAnsi="宋体" w:cs="宋体"/>
          <w:sz w:val="24"/>
        </w:rPr>
      </w:pPr>
      <w:r>
        <w:rPr>
          <w:rFonts w:ascii="宋体" w:hAnsi="宋体" w:cs="宋体"/>
          <w:sz w:val="24"/>
        </w:rPr>
        <w:t>5</w:t>
      </w:r>
      <w:r>
        <w:rPr>
          <w:rFonts w:ascii="宋体" w:hAnsi="宋体" w:cs="宋体" w:hint="eastAsia"/>
          <w:sz w:val="24"/>
        </w:rPr>
        <w:t>.投标人在填报监理服务费用时应综合考虑下列因素：</w:t>
      </w:r>
    </w:p>
    <w:p w:rsidR="001A1D4E" w:rsidRDefault="008F43D6">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）监理人所提供的监理人员、车辆均满足委托人在招标文件中提出的最低限度要求。</w:t>
      </w:r>
    </w:p>
    <w:p w:rsidR="001A1D4E" w:rsidRDefault="008F43D6">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）除项目专用条款第</w:t>
      </w:r>
      <w:r>
        <w:rPr>
          <w:rFonts w:ascii="宋体" w:hAnsi="宋体" w:cs="宋体"/>
          <w:sz w:val="24"/>
        </w:rPr>
        <w:t xml:space="preserve">8 </w:t>
      </w:r>
      <w:r>
        <w:rPr>
          <w:rFonts w:ascii="宋体" w:hAnsi="宋体" w:cs="宋体" w:hint="eastAsia"/>
          <w:sz w:val="24"/>
        </w:rPr>
        <w:t>条约定的变更情形和项目专用合同条款第</w:t>
      </w:r>
      <w:r>
        <w:rPr>
          <w:rFonts w:ascii="宋体" w:hAnsi="宋体" w:cs="宋体"/>
          <w:sz w:val="24"/>
        </w:rPr>
        <w:t xml:space="preserve">9.1.1 </w:t>
      </w:r>
      <w:r>
        <w:rPr>
          <w:rFonts w:ascii="宋体" w:hAnsi="宋体" w:cs="宋体" w:hint="eastAsia"/>
          <w:sz w:val="24"/>
        </w:rPr>
        <w:t>项约定的合同价款确定方式外，本监理合同的监理服务费用在合同实施期间一律不予调整。</w:t>
      </w:r>
    </w:p>
    <w:p w:rsidR="001A1D4E" w:rsidRDefault="008F43D6">
      <w:pPr>
        <w:spacing w:line="360" w:lineRule="auto"/>
        <w:ind w:firstLineChars="200" w:firstLine="480"/>
        <w:rPr>
          <w:rFonts w:ascii="宋体" w:hAnsi="宋体" w:cs="宋体"/>
          <w:sz w:val="24"/>
        </w:rPr>
      </w:pPr>
      <w:r>
        <w:rPr>
          <w:rFonts w:ascii="宋体" w:hAnsi="宋体" w:cs="宋体"/>
          <w:sz w:val="24"/>
        </w:rPr>
        <w:t>6</w:t>
      </w:r>
      <w:r>
        <w:rPr>
          <w:rFonts w:ascii="宋体" w:hAnsi="宋体" w:cs="宋体" w:hint="eastAsia"/>
          <w:sz w:val="24"/>
        </w:rPr>
        <w:t>.投标人因完成本项目施工监理服务需计取的企业管理费用及需缴纳的一切税费均由投标人承担，并包含在所报的单价或总额价内，委托人不单独支付。</w:t>
      </w:r>
    </w:p>
    <w:p w:rsidR="001A1D4E" w:rsidRDefault="008F43D6">
      <w:pPr>
        <w:spacing w:line="360" w:lineRule="auto"/>
        <w:ind w:firstLineChars="200" w:firstLine="480"/>
        <w:rPr>
          <w:rFonts w:ascii="宋体" w:hAnsi="宋体" w:cs="宋体"/>
          <w:sz w:val="24"/>
        </w:rPr>
      </w:pPr>
      <w:r>
        <w:rPr>
          <w:rFonts w:ascii="宋体" w:hAnsi="宋体" w:cs="宋体"/>
          <w:sz w:val="24"/>
        </w:rPr>
        <w:t>7</w:t>
      </w:r>
      <w:r>
        <w:rPr>
          <w:rFonts w:ascii="宋体" w:hAnsi="宋体" w:cs="宋体" w:hint="eastAsia"/>
          <w:sz w:val="24"/>
        </w:rPr>
        <w:t>.投标人应认真填写报价清单中所列的监理服务费用各细目的单价和总额价。投标人没有填入单价或总额价的工程细目委托人将不予支付，并认为该细目的价款已包括在报价清单其他细目的单价或总额价中。</w:t>
      </w:r>
    </w:p>
    <w:p w:rsidR="001A1D4E" w:rsidRDefault="008F43D6">
      <w:pPr>
        <w:spacing w:line="360" w:lineRule="auto"/>
        <w:ind w:firstLineChars="200" w:firstLine="480"/>
        <w:rPr>
          <w:rFonts w:ascii="宋体" w:hAnsi="宋体" w:cs="宋体"/>
          <w:sz w:val="24"/>
        </w:rPr>
      </w:pPr>
      <w:r>
        <w:rPr>
          <w:rFonts w:ascii="宋体" w:hAnsi="宋体" w:cs="宋体"/>
          <w:sz w:val="24"/>
        </w:rPr>
        <w:t>8</w:t>
      </w:r>
      <w:r>
        <w:rPr>
          <w:rFonts w:ascii="宋体" w:hAnsi="宋体" w:cs="宋体" w:hint="eastAsia"/>
          <w:sz w:val="24"/>
        </w:rPr>
        <w:t>.投标人在表</w:t>
      </w:r>
      <w:r>
        <w:rPr>
          <w:rFonts w:ascii="宋体" w:hAnsi="宋体" w:cs="宋体"/>
          <w:sz w:val="24"/>
        </w:rPr>
        <w:t xml:space="preserve">2 </w:t>
      </w:r>
      <w:r>
        <w:rPr>
          <w:rFonts w:ascii="宋体" w:hAnsi="宋体" w:cs="宋体" w:hint="eastAsia"/>
          <w:sz w:val="24"/>
        </w:rPr>
        <w:t>中填报的各类监理人员的人月单价应包括监理人员的工资、加班费、生活伙食费、奖金及各种补贴等一切费用在内，若监理人员因履行正常监理服务而加班，委托人将不考虑另行支付监理人员的加班费用。投标报价中应考虑加班费。</w:t>
      </w:r>
    </w:p>
    <w:p w:rsidR="001A1D4E" w:rsidRDefault="008F43D6">
      <w:pPr>
        <w:spacing w:line="360" w:lineRule="auto"/>
        <w:ind w:firstLineChars="200" w:firstLine="480"/>
        <w:rPr>
          <w:rFonts w:ascii="宋体" w:hAnsi="宋体" w:cs="宋体"/>
          <w:sz w:val="24"/>
        </w:rPr>
      </w:pPr>
      <w:r>
        <w:rPr>
          <w:rFonts w:ascii="宋体" w:hAnsi="宋体" w:cs="宋体"/>
          <w:sz w:val="24"/>
        </w:rPr>
        <w:t>9</w:t>
      </w:r>
      <w:r>
        <w:rPr>
          <w:rFonts w:ascii="宋体" w:hAnsi="宋体" w:cs="宋体" w:hint="eastAsia"/>
          <w:sz w:val="24"/>
        </w:rPr>
        <w:t>.对于同一设施或物品，投标人不能重复填报监理服务费用，一经发现，委托人将有权从投标报价中扣除多报的费用，投标人对此应予确认，否则，委托人有权取消其中标资格。</w:t>
      </w:r>
    </w:p>
    <w:p w:rsidR="001A1D4E" w:rsidRDefault="008F43D6">
      <w:pPr>
        <w:spacing w:line="360" w:lineRule="auto"/>
        <w:ind w:firstLineChars="200" w:firstLine="480"/>
        <w:rPr>
          <w:rFonts w:ascii="宋体" w:cs="宋体"/>
          <w:kern w:val="0"/>
          <w:szCs w:val="21"/>
        </w:rPr>
      </w:pPr>
      <w:r>
        <w:rPr>
          <w:rFonts w:ascii="宋体" w:hAnsi="宋体" w:cs="宋体" w:hint="eastAsia"/>
          <w:sz w:val="24"/>
        </w:rPr>
        <w:t>1</w:t>
      </w:r>
      <w:r>
        <w:rPr>
          <w:rFonts w:ascii="宋体" w:hAnsi="宋体" w:cs="宋体"/>
          <w:sz w:val="24"/>
        </w:rPr>
        <w:t>0</w:t>
      </w:r>
      <w:r>
        <w:rPr>
          <w:rFonts w:ascii="宋体" w:hAnsi="宋体" w:cs="宋体" w:hint="eastAsia"/>
          <w:sz w:val="24"/>
        </w:rPr>
        <w:t>.本项目监理试验采用委外的方式，投标人应按委外方式要求的填报监理试验设施费。</w:t>
      </w:r>
      <w:r>
        <w:rPr>
          <w:rFonts w:ascii="宋体" w:cs="宋体"/>
          <w:kern w:val="0"/>
          <w:szCs w:val="21"/>
        </w:rPr>
        <w:br w:type="page"/>
      </w:r>
    </w:p>
    <w:p w:rsidR="001A1D4E" w:rsidRDefault="008F43D6">
      <w:pPr>
        <w:spacing w:line="360" w:lineRule="auto"/>
        <w:ind w:firstLineChars="200" w:firstLine="562"/>
        <w:jc w:val="center"/>
        <w:rPr>
          <w:rFonts w:ascii="宋体" w:hAnsi="宋体" w:cs="宋体"/>
          <w:b/>
          <w:bCs/>
          <w:sz w:val="28"/>
          <w:szCs w:val="28"/>
        </w:rPr>
      </w:pPr>
      <w:r>
        <w:rPr>
          <w:rFonts w:ascii="宋体" w:hAnsi="宋体" w:cs="宋体" w:hint="eastAsia"/>
          <w:b/>
          <w:bCs/>
          <w:sz w:val="28"/>
          <w:szCs w:val="28"/>
        </w:rPr>
        <w:lastRenderedPageBreak/>
        <w:t>（二）监理服务费报价表</w:t>
      </w:r>
    </w:p>
    <w:p w:rsidR="001A1D4E" w:rsidRDefault="008F43D6">
      <w:pPr>
        <w:spacing w:line="360" w:lineRule="auto"/>
        <w:ind w:firstLineChars="200" w:firstLine="480"/>
        <w:rPr>
          <w:rFonts w:ascii="宋体" w:hAnsi="宋体" w:cs="宋体"/>
          <w:sz w:val="24"/>
        </w:rPr>
      </w:pPr>
      <w:r>
        <w:rPr>
          <w:rFonts w:ascii="宋体" w:hAnsi="宋体" w:cs="宋体" w:hint="eastAsia"/>
          <w:sz w:val="24"/>
        </w:rPr>
        <w:t>表1 监理服务费用报价汇总表</w:t>
      </w:r>
    </w:p>
    <w:p w:rsidR="001A1D4E" w:rsidRDefault="008F43D6">
      <w:pPr>
        <w:spacing w:line="360" w:lineRule="auto"/>
        <w:ind w:firstLineChars="200" w:firstLine="480"/>
        <w:rPr>
          <w:rFonts w:ascii="宋体" w:hAnsi="宋体" w:cs="宋体"/>
          <w:sz w:val="24"/>
        </w:rPr>
      </w:pPr>
      <w:r>
        <w:rPr>
          <w:rFonts w:ascii="宋体" w:hAnsi="宋体" w:cs="宋体" w:hint="eastAsia"/>
          <w:sz w:val="24"/>
        </w:rPr>
        <w:t>表2 监理人员服务费报价表</w:t>
      </w:r>
    </w:p>
    <w:p w:rsidR="001A1D4E" w:rsidRDefault="008F43D6">
      <w:pPr>
        <w:spacing w:line="360" w:lineRule="auto"/>
        <w:ind w:firstLineChars="200" w:firstLine="480"/>
        <w:rPr>
          <w:rFonts w:ascii="宋体" w:hAnsi="宋体" w:cs="宋体"/>
          <w:sz w:val="24"/>
        </w:rPr>
      </w:pPr>
      <w:r>
        <w:rPr>
          <w:rFonts w:ascii="宋体" w:hAnsi="宋体" w:cs="宋体" w:hint="eastAsia"/>
          <w:sz w:val="24"/>
        </w:rPr>
        <w:t>表3 监理工程师办公设施费报价表</w:t>
      </w:r>
    </w:p>
    <w:p w:rsidR="001A1D4E" w:rsidRDefault="008F43D6">
      <w:pPr>
        <w:spacing w:line="360" w:lineRule="auto"/>
        <w:ind w:firstLineChars="200" w:firstLine="480"/>
        <w:rPr>
          <w:rFonts w:ascii="宋体" w:hAnsi="宋体" w:cs="宋体"/>
          <w:sz w:val="24"/>
        </w:rPr>
      </w:pPr>
      <w:r>
        <w:rPr>
          <w:rFonts w:ascii="宋体" w:hAnsi="宋体" w:cs="宋体" w:hint="eastAsia"/>
          <w:sz w:val="24"/>
        </w:rPr>
        <w:t>表4 监理工程师交通报价表</w:t>
      </w:r>
    </w:p>
    <w:p w:rsidR="001A1D4E" w:rsidRDefault="008F43D6">
      <w:pPr>
        <w:spacing w:line="360" w:lineRule="auto"/>
        <w:ind w:firstLineChars="200" w:firstLine="480"/>
        <w:rPr>
          <w:rFonts w:ascii="宋体" w:hAnsi="宋体" w:cs="宋体"/>
          <w:sz w:val="24"/>
        </w:rPr>
      </w:pPr>
      <w:r>
        <w:rPr>
          <w:rFonts w:ascii="宋体" w:hAnsi="宋体" w:cs="宋体" w:hint="eastAsia"/>
          <w:sz w:val="24"/>
        </w:rPr>
        <w:t>表5 监理试验设施费报表</w:t>
      </w:r>
    </w:p>
    <w:p w:rsidR="001A1D4E" w:rsidRDefault="008F43D6">
      <w:pPr>
        <w:spacing w:line="360" w:lineRule="auto"/>
        <w:ind w:firstLineChars="200" w:firstLine="480"/>
        <w:rPr>
          <w:rFonts w:ascii="宋体" w:hAnsi="宋体" w:cs="宋体"/>
          <w:sz w:val="24"/>
        </w:rPr>
      </w:pPr>
      <w:r>
        <w:rPr>
          <w:rFonts w:ascii="宋体" w:hAnsi="宋体" w:cs="宋体" w:hint="eastAsia"/>
          <w:sz w:val="24"/>
        </w:rPr>
        <w:t>表6监理工程师生活设施费报表</w:t>
      </w:r>
    </w:p>
    <w:p w:rsidR="001A1D4E" w:rsidRDefault="008F43D6">
      <w:pPr>
        <w:spacing w:line="360" w:lineRule="auto"/>
        <w:ind w:firstLineChars="200" w:firstLine="480"/>
        <w:rPr>
          <w:rFonts w:ascii="宋体" w:hAnsi="宋体" w:cs="宋体"/>
          <w:sz w:val="24"/>
        </w:rPr>
      </w:pPr>
      <w:r>
        <w:rPr>
          <w:rFonts w:ascii="宋体" w:hAnsi="宋体" w:cs="宋体" w:hint="eastAsia"/>
          <w:sz w:val="24"/>
        </w:rPr>
        <w:t>附件1监理人员工作计划安排表</w:t>
      </w:r>
    </w:p>
    <w:p w:rsidR="001A1D4E" w:rsidRDefault="001A1D4E">
      <w:pPr>
        <w:spacing w:line="360" w:lineRule="auto"/>
        <w:ind w:firstLineChars="200" w:firstLine="480"/>
        <w:rPr>
          <w:rFonts w:ascii="宋体" w:hAnsi="宋体" w:cs="宋体"/>
          <w:sz w:val="24"/>
        </w:rPr>
      </w:pPr>
    </w:p>
    <w:p w:rsidR="001A1D4E" w:rsidRDefault="001A1D4E">
      <w:pPr>
        <w:widowControl/>
        <w:jc w:val="center"/>
        <w:rPr>
          <w:rFonts w:ascii="宋体" w:cs="宋体"/>
          <w:kern w:val="0"/>
          <w:szCs w:val="21"/>
        </w:rPr>
        <w:sectPr w:rsidR="001A1D4E">
          <w:headerReference w:type="default" r:id="rId23"/>
          <w:pgSz w:w="11906" w:h="16838"/>
          <w:pgMar w:top="1418" w:right="1134" w:bottom="1418" w:left="1418" w:header="851" w:footer="737" w:gutter="0"/>
          <w:cols w:space="720"/>
          <w:docGrid w:linePitch="312"/>
        </w:sectPr>
      </w:pPr>
    </w:p>
    <w:tbl>
      <w:tblPr>
        <w:tblW w:w="13765" w:type="dxa"/>
        <w:tblInd w:w="93" w:type="dxa"/>
        <w:tblLayout w:type="fixed"/>
        <w:tblLook w:val="04A0"/>
      </w:tblPr>
      <w:tblGrid>
        <w:gridCol w:w="960"/>
        <w:gridCol w:w="4158"/>
        <w:gridCol w:w="2977"/>
        <w:gridCol w:w="2835"/>
        <w:gridCol w:w="2835"/>
      </w:tblGrid>
      <w:tr w:rsidR="001A1D4E">
        <w:trPr>
          <w:trHeight w:val="681"/>
        </w:trPr>
        <w:tc>
          <w:tcPr>
            <w:tcW w:w="13765" w:type="dxa"/>
            <w:gridSpan w:val="5"/>
            <w:tcBorders>
              <w:bottom w:val="single" w:sz="4" w:space="0" w:color="auto"/>
            </w:tcBorders>
            <w:shd w:val="clear" w:color="auto" w:fill="auto"/>
            <w:noWrap/>
            <w:vAlign w:val="center"/>
          </w:tcPr>
          <w:p w:rsidR="001A1D4E" w:rsidRDefault="008F43D6">
            <w:pPr>
              <w:jc w:val="center"/>
              <w:rPr>
                <w:rFonts w:ascii="宋体" w:cs="宋体"/>
                <w:kern w:val="0"/>
                <w:szCs w:val="21"/>
              </w:rPr>
            </w:pPr>
            <w:r>
              <w:rPr>
                <w:rFonts w:ascii="宋体" w:hAnsi="宋体" w:cs="宋体" w:hint="eastAsia"/>
                <w:b/>
                <w:bCs/>
                <w:sz w:val="28"/>
                <w:szCs w:val="28"/>
              </w:rPr>
              <w:lastRenderedPageBreak/>
              <w:t>表</w:t>
            </w:r>
            <w:r>
              <w:rPr>
                <w:rFonts w:ascii="宋体" w:hAnsi="宋体" w:cs="宋体"/>
                <w:b/>
                <w:bCs/>
                <w:sz w:val="28"/>
                <w:szCs w:val="28"/>
              </w:rPr>
              <w:t xml:space="preserve">1 </w:t>
            </w:r>
            <w:r>
              <w:rPr>
                <w:rFonts w:ascii="宋体" w:hAnsi="宋体" w:cs="宋体" w:hint="eastAsia"/>
                <w:b/>
                <w:bCs/>
                <w:sz w:val="28"/>
                <w:szCs w:val="28"/>
              </w:rPr>
              <w:t>监理服务费报价汇总表</w:t>
            </w:r>
          </w:p>
        </w:tc>
      </w:tr>
      <w:tr w:rsidR="001A1D4E">
        <w:trPr>
          <w:trHeight w:val="681"/>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序号</w:t>
            </w:r>
          </w:p>
        </w:tc>
        <w:tc>
          <w:tcPr>
            <w:tcW w:w="4158"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项目名称</w:t>
            </w:r>
          </w:p>
        </w:tc>
        <w:tc>
          <w:tcPr>
            <w:tcW w:w="2977"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cs="宋体"/>
                <w:kern w:val="0"/>
                <w:szCs w:val="21"/>
              </w:rPr>
            </w:pPr>
            <w:r>
              <w:rPr>
                <w:rFonts w:ascii="宋体" w:cs="宋体" w:hint="eastAsia"/>
                <w:kern w:val="0"/>
                <w:szCs w:val="21"/>
              </w:rPr>
              <w:t>施工期（元）</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缺陷责任期（元）</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小计金额（元）</w:t>
            </w:r>
          </w:p>
        </w:tc>
      </w:tr>
      <w:tr w:rsidR="001A1D4E">
        <w:trPr>
          <w:trHeight w:val="562"/>
        </w:trPr>
        <w:tc>
          <w:tcPr>
            <w:tcW w:w="9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4158" w:type="dxa"/>
            <w:tcBorders>
              <w:top w:val="nil"/>
              <w:left w:val="nil"/>
              <w:bottom w:val="single" w:sz="4" w:space="0" w:color="auto"/>
              <w:right w:val="single" w:sz="4" w:space="0" w:color="auto"/>
            </w:tcBorders>
            <w:shd w:val="clear" w:color="auto" w:fill="auto"/>
            <w:noWrap/>
            <w:vAlign w:val="center"/>
          </w:tcPr>
          <w:p w:rsidR="001A1D4E" w:rsidRDefault="008F43D6">
            <w:pPr>
              <w:widowControl/>
              <w:rPr>
                <w:rFonts w:ascii="宋体" w:hAnsi="宋体" w:cs="宋体"/>
                <w:color w:val="000000"/>
                <w:kern w:val="0"/>
                <w:sz w:val="22"/>
                <w:szCs w:val="22"/>
              </w:rPr>
            </w:pPr>
            <w:r>
              <w:rPr>
                <w:rFonts w:ascii="宋体" w:cs="宋体" w:hint="eastAsia"/>
                <w:kern w:val="0"/>
                <w:szCs w:val="21"/>
              </w:rPr>
              <w:t>监理人员服务费</w:t>
            </w:r>
          </w:p>
        </w:tc>
        <w:tc>
          <w:tcPr>
            <w:tcW w:w="2977" w:type="dxa"/>
            <w:tcBorders>
              <w:top w:val="nil"/>
              <w:left w:val="nil"/>
              <w:bottom w:val="single" w:sz="4" w:space="0" w:color="auto"/>
              <w:right w:val="single" w:sz="4" w:space="0" w:color="auto"/>
            </w:tcBorders>
            <w:shd w:val="clear" w:color="auto" w:fill="auto"/>
            <w:noWrap/>
            <w:vAlign w:val="center"/>
          </w:tcPr>
          <w:p w:rsidR="001A1D4E" w:rsidRDefault="001A1D4E">
            <w:pPr>
              <w:widowControl/>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414"/>
        </w:trPr>
        <w:tc>
          <w:tcPr>
            <w:tcW w:w="9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4158" w:type="dxa"/>
            <w:tcBorders>
              <w:top w:val="nil"/>
              <w:left w:val="nil"/>
              <w:bottom w:val="single" w:sz="4" w:space="0" w:color="auto"/>
              <w:right w:val="single" w:sz="4" w:space="0" w:color="auto"/>
            </w:tcBorders>
            <w:shd w:val="clear" w:color="auto" w:fill="auto"/>
            <w:noWrap/>
            <w:vAlign w:val="center"/>
          </w:tcPr>
          <w:p w:rsidR="001A1D4E" w:rsidRDefault="008F43D6">
            <w:pPr>
              <w:widowControl/>
              <w:rPr>
                <w:rFonts w:ascii="宋体" w:hAnsi="宋体" w:cs="宋体"/>
                <w:color w:val="000000"/>
                <w:kern w:val="0"/>
                <w:sz w:val="22"/>
                <w:szCs w:val="22"/>
              </w:rPr>
            </w:pPr>
            <w:r>
              <w:rPr>
                <w:rFonts w:ascii="宋体" w:cs="宋体" w:hint="eastAsia"/>
                <w:kern w:val="0"/>
                <w:szCs w:val="21"/>
              </w:rPr>
              <w:t>监理办公设施费</w:t>
            </w:r>
          </w:p>
        </w:tc>
        <w:tc>
          <w:tcPr>
            <w:tcW w:w="2977" w:type="dxa"/>
            <w:tcBorders>
              <w:top w:val="nil"/>
              <w:left w:val="nil"/>
              <w:bottom w:val="single" w:sz="4" w:space="0" w:color="auto"/>
              <w:right w:val="single" w:sz="4" w:space="0" w:color="auto"/>
            </w:tcBorders>
            <w:shd w:val="clear" w:color="auto" w:fill="auto"/>
            <w:noWrap/>
            <w:vAlign w:val="center"/>
          </w:tcPr>
          <w:p w:rsidR="001A1D4E" w:rsidRDefault="001A1D4E">
            <w:pPr>
              <w:widowControl/>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690"/>
        </w:trPr>
        <w:tc>
          <w:tcPr>
            <w:tcW w:w="9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4158" w:type="dxa"/>
            <w:tcBorders>
              <w:top w:val="nil"/>
              <w:left w:val="nil"/>
              <w:bottom w:val="single" w:sz="4" w:space="0" w:color="auto"/>
              <w:right w:val="single" w:sz="4" w:space="0" w:color="auto"/>
            </w:tcBorders>
            <w:shd w:val="clear" w:color="auto" w:fill="auto"/>
            <w:noWrap/>
            <w:vAlign w:val="center"/>
          </w:tcPr>
          <w:p w:rsidR="001A1D4E" w:rsidRDefault="008F43D6">
            <w:pPr>
              <w:widowControl/>
              <w:rPr>
                <w:rFonts w:ascii="宋体" w:hAnsi="宋体" w:cs="宋体"/>
                <w:color w:val="000000"/>
                <w:kern w:val="0"/>
                <w:sz w:val="22"/>
                <w:szCs w:val="22"/>
              </w:rPr>
            </w:pPr>
            <w:r>
              <w:rPr>
                <w:rFonts w:ascii="宋体" w:cs="宋体" w:hint="eastAsia"/>
                <w:kern w:val="0"/>
                <w:szCs w:val="21"/>
              </w:rPr>
              <w:t>监理交通设施费（含燃油消耗等费用）</w:t>
            </w:r>
          </w:p>
        </w:tc>
        <w:tc>
          <w:tcPr>
            <w:tcW w:w="2977" w:type="dxa"/>
            <w:tcBorders>
              <w:top w:val="nil"/>
              <w:left w:val="nil"/>
              <w:bottom w:val="single" w:sz="4" w:space="0" w:color="auto"/>
              <w:right w:val="single" w:sz="4" w:space="0" w:color="auto"/>
            </w:tcBorders>
            <w:shd w:val="clear" w:color="auto" w:fill="auto"/>
            <w:noWrap/>
            <w:vAlign w:val="center"/>
          </w:tcPr>
          <w:p w:rsidR="001A1D4E" w:rsidRDefault="001A1D4E">
            <w:pPr>
              <w:widowControl/>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430"/>
        </w:trPr>
        <w:tc>
          <w:tcPr>
            <w:tcW w:w="9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4</w:t>
            </w:r>
          </w:p>
        </w:tc>
        <w:tc>
          <w:tcPr>
            <w:tcW w:w="4158" w:type="dxa"/>
            <w:tcBorders>
              <w:top w:val="nil"/>
              <w:left w:val="nil"/>
              <w:bottom w:val="single" w:sz="4" w:space="0" w:color="auto"/>
              <w:right w:val="single" w:sz="4" w:space="0" w:color="auto"/>
            </w:tcBorders>
            <w:shd w:val="clear" w:color="auto" w:fill="auto"/>
            <w:noWrap/>
            <w:vAlign w:val="center"/>
          </w:tcPr>
          <w:p w:rsidR="001A1D4E" w:rsidRDefault="008F43D6">
            <w:pPr>
              <w:widowControl/>
              <w:rPr>
                <w:rFonts w:ascii="宋体" w:hAnsi="宋体" w:cs="宋体"/>
                <w:color w:val="000000"/>
                <w:kern w:val="0"/>
                <w:sz w:val="22"/>
                <w:szCs w:val="22"/>
              </w:rPr>
            </w:pPr>
            <w:r>
              <w:rPr>
                <w:rFonts w:ascii="宋体" w:cs="宋体" w:hint="eastAsia"/>
                <w:kern w:val="0"/>
                <w:szCs w:val="21"/>
              </w:rPr>
              <w:t>监理生活设施费</w:t>
            </w:r>
          </w:p>
        </w:tc>
        <w:tc>
          <w:tcPr>
            <w:tcW w:w="2977" w:type="dxa"/>
            <w:tcBorders>
              <w:top w:val="nil"/>
              <w:left w:val="nil"/>
              <w:bottom w:val="single" w:sz="4" w:space="0" w:color="auto"/>
              <w:right w:val="single" w:sz="4" w:space="0" w:color="auto"/>
            </w:tcBorders>
            <w:shd w:val="clear" w:color="auto" w:fill="auto"/>
            <w:noWrap/>
            <w:vAlign w:val="center"/>
          </w:tcPr>
          <w:p w:rsidR="001A1D4E" w:rsidRDefault="001A1D4E">
            <w:pPr>
              <w:widowControl/>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430"/>
        </w:trPr>
        <w:tc>
          <w:tcPr>
            <w:tcW w:w="9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4158" w:type="dxa"/>
            <w:tcBorders>
              <w:top w:val="nil"/>
              <w:left w:val="nil"/>
              <w:bottom w:val="single" w:sz="4" w:space="0" w:color="auto"/>
              <w:right w:val="single" w:sz="4" w:space="0" w:color="auto"/>
            </w:tcBorders>
            <w:shd w:val="clear" w:color="auto" w:fill="auto"/>
            <w:noWrap/>
            <w:vAlign w:val="center"/>
          </w:tcPr>
          <w:p w:rsidR="001A1D4E" w:rsidRDefault="008F43D6">
            <w:pPr>
              <w:widowControl/>
              <w:rPr>
                <w:rFonts w:ascii="宋体" w:cs="宋体"/>
                <w:kern w:val="0"/>
                <w:szCs w:val="21"/>
              </w:rPr>
            </w:pPr>
            <w:r>
              <w:rPr>
                <w:rFonts w:ascii="宋体" w:cs="宋体" w:hint="eastAsia"/>
                <w:kern w:val="0"/>
                <w:szCs w:val="21"/>
              </w:rPr>
              <w:t>监理试验设施费</w:t>
            </w:r>
          </w:p>
        </w:tc>
        <w:tc>
          <w:tcPr>
            <w:tcW w:w="2977" w:type="dxa"/>
            <w:tcBorders>
              <w:top w:val="nil"/>
              <w:left w:val="nil"/>
              <w:bottom w:val="single" w:sz="4" w:space="0" w:color="auto"/>
              <w:right w:val="single" w:sz="4" w:space="0" w:color="auto"/>
            </w:tcBorders>
            <w:shd w:val="clear" w:color="auto" w:fill="auto"/>
            <w:noWrap/>
            <w:vAlign w:val="center"/>
          </w:tcPr>
          <w:p w:rsidR="001A1D4E" w:rsidRDefault="001A1D4E">
            <w:pPr>
              <w:widowControl/>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418"/>
        </w:trPr>
        <w:tc>
          <w:tcPr>
            <w:tcW w:w="9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6</w:t>
            </w:r>
          </w:p>
        </w:tc>
        <w:tc>
          <w:tcPr>
            <w:tcW w:w="4158" w:type="dxa"/>
            <w:tcBorders>
              <w:top w:val="nil"/>
              <w:left w:val="nil"/>
              <w:bottom w:val="single" w:sz="4" w:space="0" w:color="auto"/>
              <w:right w:val="single" w:sz="4" w:space="0" w:color="auto"/>
            </w:tcBorders>
            <w:shd w:val="clear" w:color="auto" w:fill="auto"/>
            <w:noWrap/>
            <w:vAlign w:val="center"/>
          </w:tcPr>
          <w:p w:rsidR="001A1D4E" w:rsidRDefault="008F43D6">
            <w:pPr>
              <w:widowControl/>
              <w:rPr>
                <w:rFonts w:ascii="宋体" w:hAnsi="宋体" w:cs="宋体"/>
                <w:color w:val="000000"/>
                <w:kern w:val="0"/>
                <w:sz w:val="22"/>
                <w:szCs w:val="22"/>
              </w:rPr>
            </w:pPr>
            <w:r>
              <w:rPr>
                <w:rFonts w:ascii="宋体" w:cs="宋体" w:hint="eastAsia"/>
                <w:kern w:val="0"/>
                <w:szCs w:val="21"/>
              </w:rPr>
              <w:t>竣工文件费用（不低于2</w:t>
            </w:r>
            <w:r>
              <w:rPr>
                <w:rFonts w:ascii="宋体" w:cs="宋体"/>
                <w:kern w:val="0"/>
                <w:szCs w:val="21"/>
              </w:rPr>
              <w:t>0</w:t>
            </w:r>
            <w:r>
              <w:rPr>
                <w:rFonts w:ascii="宋体" w:cs="宋体" w:hint="eastAsia"/>
                <w:kern w:val="0"/>
                <w:szCs w:val="21"/>
              </w:rPr>
              <w:t>万元）</w:t>
            </w:r>
          </w:p>
        </w:tc>
        <w:tc>
          <w:tcPr>
            <w:tcW w:w="2977" w:type="dxa"/>
            <w:tcBorders>
              <w:top w:val="nil"/>
              <w:left w:val="nil"/>
              <w:bottom w:val="single" w:sz="4" w:space="0" w:color="auto"/>
              <w:right w:val="single" w:sz="4" w:space="0" w:color="auto"/>
            </w:tcBorders>
            <w:shd w:val="clear" w:color="auto" w:fill="auto"/>
            <w:noWrap/>
            <w:vAlign w:val="center"/>
          </w:tcPr>
          <w:p w:rsidR="001A1D4E" w:rsidRDefault="001A1D4E">
            <w:pPr>
              <w:widowControl/>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3"/>
        </w:trPr>
        <w:tc>
          <w:tcPr>
            <w:tcW w:w="9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7</w:t>
            </w:r>
          </w:p>
        </w:tc>
        <w:tc>
          <w:tcPr>
            <w:tcW w:w="4158" w:type="dxa"/>
            <w:tcBorders>
              <w:top w:val="nil"/>
              <w:left w:val="nil"/>
              <w:bottom w:val="single" w:sz="4" w:space="0" w:color="auto"/>
              <w:right w:val="single" w:sz="4" w:space="0" w:color="auto"/>
            </w:tcBorders>
            <w:shd w:val="clear" w:color="auto" w:fill="auto"/>
            <w:noWrap/>
            <w:vAlign w:val="center"/>
          </w:tcPr>
          <w:p w:rsidR="001A1D4E" w:rsidRDefault="008F43D6">
            <w:pPr>
              <w:widowControl/>
              <w:rPr>
                <w:rFonts w:ascii="宋体" w:hAnsi="宋体" w:cs="宋体"/>
                <w:color w:val="000000"/>
                <w:kern w:val="0"/>
                <w:sz w:val="22"/>
                <w:szCs w:val="22"/>
              </w:rPr>
            </w:pPr>
            <w:r>
              <w:rPr>
                <w:rFonts w:ascii="宋体" w:cs="宋体" w:hint="eastAsia"/>
                <w:kern w:val="0"/>
                <w:szCs w:val="21"/>
              </w:rPr>
              <w:t>各项费用合计（7</w:t>
            </w:r>
            <w:r>
              <w:rPr>
                <w:rFonts w:ascii="宋体" w:cs="宋体"/>
                <w:kern w:val="0"/>
                <w:szCs w:val="21"/>
              </w:rPr>
              <w:t>=1+2+3+4+5+6</w:t>
            </w:r>
            <w:r>
              <w:rPr>
                <w:rFonts w:ascii="宋体" w:cs="宋体" w:hint="eastAsia"/>
                <w:kern w:val="0"/>
                <w:szCs w:val="21"/>
              </w:rPr>
              <w:t>）</w:t>
            </w:r>
          </w:p>
        </w:tc>
        <w:tc>
          <w:tcPr>
            <w:tcW w:w="2977" w:type="dxa"/>
            <w:tcBorders>
              <w:top w:val="nil"/>
              <w:left w:val="nil"/>
              <w:bottom w:val="single" w:sz="4" w:space="0" w:color="auto"/>
              <w:right w:val="single" w:sz="4" w:space="0" w:color="auto"/>
            </w:tcBorders>
            <w:shd w:val="clear" w:color="auto" w:fill="auto"/>
            <w:noWrap/>
            <w:vAlign w:val="center"/>
          </w:tcPr>
          <w:p w:rsidR="001A1D4E" w:rsidRDefault="001A1D4E">
            <w:pPr>
              <w:widowControl/>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419"/>
        </w:trPr>
        <w:tc>
          <w:tcPr>
            <w:tcW w:w="9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8</w:t>
            </w:r>
          </w:p>
        </w:tc>
        <w:tc>
          <w:tcPr>
            <w:tcW w:w="4158" w:type="dxa"/>
            <w:tcBorders>
              <w:top w:val="nil"/>
              <w:left w:val="nil"/>
              <w:bottom w:val="single" w:sz="4" w:space="0" w:color="auto"/>
              <w:right w:val="single" w:sz="4" w:space="0" w:color="auto"/>
            </w:tcBorders>
            <w:shd w:val="clear" w:color="auto" w:fill="auto"/>
            <w:noWrap/>
            <w:vAlign w:val="center"/>
          </w:tcPr>
          <w:p w:rsidR="001A1D4E" w:rsidRDefault="008F43D6">
            <w:pPr>
              <w:widowControl/>
              <w:rPr>
                <w:rFonts w:ascii="宋体" w:hAnsi="宋体" w:cs="宋体"/>
                <w:color w:val="000000"/>
                <w:kern w:val="0"/>
                <w:sz w:val="22"/>
                <w:szCs w:val="22"/>
              </w:rPr>
            </w:pPr>
            <w:r>
              <w:rPr>
                <w:rFonts w:ascii="宋体" w:cs="宋体" w:hint="eastAsia"/>
                <w:kern w:val="0"/>
                <w:szCs w:val="21"/>
              </w:rPr>
              <w:t>利润（8=7×百分比）</w:t>
            </w:r>
          </w:p>
        </w:tc>
        <w:tc>
          <w:tcPr>
            <w:tcW w:w="2977" w:type="dxa"/>
            <w:tcBorders>
              <w:top w:val="nil"/>
              <w:left w:val="nil"/>
              <w:bottom w:val="single" w:sz="4" w:space="0" w:color="auto"/>
              <w:right w:val="single" w:sz="4" w:space="0" w:color="auto"/>
            </w:tcBorders>
            <w:shd w:val="clear" w:color="auto" w:fill="auto"/>
            <w:noWrap/>
            <w:vAlign w:val="center"/>
          </w:tcPr>
          <w:p w:rsidR="001A1D4E" w:rsidRDefault="001A1D4E">
            <w:pPr>
              <w:widowControl/>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9"/>
        </w:trPr>
        <w:tc>
          <w:tcPr>
            <w:tcW w:w="9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9</w:t>
            </w:r>
          </w:p>
        </w:tc>
        <w:tc>
          <w:tcPr>
            <w:tcW w:w="4158" w:type="dxa"/>
            <w:tcBorders>
              <w:top w:val="nil"/>
              <w:left w:val="nil"/>
              <w:bottom w:val="single" w:sz="4" w:space="0" w:color="auto"/>
              <w:right w:val="single" w:sz="4" w:space="0" w:color="auto"/>
            </w:tcBorders>
            <w:shd w:val="clear" w:color="auto" w:fill="auto"/>
            <w:noWrap/>
            <w:vAlign w:val="center"/>
          </w:tcPr>
          <w:p w:rsidR="001A1D4E" w:rsidRDefault="008F43D6">
            <w:pPr>
              <w:widowControl/>
              <w:rPr>
                <w:rFonts w:ascii="宋体" w:cs="宋体"/>
                <w:kern w:val="0"/>
                <w:szCs w:val="21"/>
              </w:rPr>
            </w:pPr>
            <w:r>
              <w:rPr>
                <w:rFonts w:ascii="宋体" w:cs="宋体" w:hint="eastAsia"/>
                <w:kern w:val="0"/>
                <w:szCs w:val="21"/>
              </w:rPr>
              <w:t>以上小计（9=7+8）</w:t>
            </w:r>
          </w:p>
        </w:tc>
        <w:tc>
          <w:tcPr>
            <w:tcW w:w="2977" w:type="dxa"/>
            <w:tcBorders>
              <w:top w:val="nil"/>
              <w:left w:val="nil"/>
              <w:bottom w:val="single" w:sz="4" w:space="0" w:color="auto"/>
              <w:right w:val="single" w:sz="4" w:space="0" w:color="auto"/>
            </w:tcBorders>
            <w:shd w:val="clear" w:color="auto" w:fill="auto"/>
            <w:noWrap/>
            <w:vAlign w:val="center"/>
          </w:tcPr>
          <w:p w:rsidR="001A1D4E" w:rsidRDefault="001A1D4E">
            <w:pPr>
              <w:widowControl/>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9"/>
        </w:trPr>
        <w:tc>
          <w:tcPr>
            <w:tcW w:w="9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4158" w:type="dxa"/>
            <w:tcBorders>
              <w:top w:val="nil"/>
              <w:left w:val="nil"/>
              <w:bottom w:val="single" w:sz="4" w:space="0" w:color="auto"/>
              <w:right w:val="single" w:sz="4" w:space="0" w:color="auto"/>
            </w:tcBorders>
            <w:shd w:val="clear" w:color="auto" w:fill="auto"/>
            <w:noWrap/>
            <w:vAlign w:val="center"/>
          </w:tcPr>
          <w:p w:rsidR="001A1D4E" w:rsidRDefault="008F43D6">
            <w:pPr>
              <w:widowControl/>
              <w:rPr>
                <w:rFonts w:ascii="宋体" w:hAnsi="宋体" w:cs="宋体"/>
                <w:color w:val="000000"/>
                <w:kern w:val="0"/>
                <w:sz w:val="22"/>
                <w:szCs w:val="22"/>
              </w:rPr>
            </w:pPr>
            <w:r>
              <w:rPr>
                <w:rFonts w:ascii="宋体" w:cs="宋体" w:hint="eastAsia"/>
                <w:kern w:val="0"/>
                <w:szCs w:val="21"/>
              </w:rPr>
              <w:t>税金</w:t>
            </w:r>
          </w:p>
        </w:tc>
        <w:tc>
          <w:tcPr>
            <w:tcW w:w="2977" w:type="dxa"/>
            <w:tcBorders>
              <w:top w:val="nil"/>
              <w:left w:val="nil"/>
              <w:bottom w:val="single" w:sz="4" w:space="0" w:color="auto"/>
              <w:right w:val="single" w:sz="4" w:space="0" w:color="auto"/>
            </w:tcBorders>
            <w:shd w:val="clear" w:color="auto" w:fill="auto"/>
            <w:noWrap/>
            <w:vAlign w:val="center"/>
          </w:tcPr>
          <w:p w:rsidR="001A1D4E" w:rsidRDefault="001A1D4E">
            <w:pPr>
              <w:widowControl/>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3"/>
        </w:trPr>
        <w:tc>
          <w:tcPr>
            <w:tcW w:w="96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11</w:t>
            </w:r>
          </w:p>
        </w:tc>
        <w:tc>
          <w:tcPr>
            <w:tcW w:w="7135" w:type="dxa"/>
            <w:gridSpan w:val="2"/>
            <w:tcBorders>
              <w:top w:val="nil"/>
              <w:left w:val="nil"/>
              <w:bottom w:val="single" w:sz="4" w:space="0" w:color="auto"/>
              <w:right w:val="single" w:sz="4" w:space="0" w:color="auto"/>
            </w:tcBorders>
            <w:shd w:val="clear" w:color="auto" w:fill="auto"/>
            <w:noWrap/>
            <w:vAlign w:val="center"/>
          </w:tcPr>
          <w:p w:rsidR="001A1D4E" w:rsidRDefault="008F43D6">
            <w:pPr>
              <w:widowControl/>
              <w:rPr>
                <w:rFonts w:ascii="宋体" w:hAnsi="宋体" w:cs="宋体"/>
                <w:color w:val="000000"/>
                <w:kern w:val="0"/>
                <w:sz w:val="22"/>
                <w:szCs w:val="22"/>
              </w:rPr>
            </w:pPr>
            <w:r>
              <w:rPr>
                <w:rFonts w:ascii="宋体" w:cs="宋体" w:hint="eastAsia"/>
                <w:kern w:val="0"/>
                <w:szCs w:val="21"/>
              </w:rPr>
              <w:t>投标报价总计（</w:t>
            </w:r>
            <w:r>
              <w:rPr>
                <w:rFonts w:ascii="宋体" w:cs="宋体"/>
                <w:kern w:val="0"/>
                <w:szCs w:val="21"/>
              </w:rPr>
              <w:t>1</w:t>
            </w:r>
            <w:r>
              <w:rPr>
                <w:rFonts w:ascii="宋体" w:cs="宋体" w:hint="eastAsia"/>
                <w:kern w:val="0"/>
                <w:szCs w:val="21"/>
              </w:rPr>
              <w:t>1</w:t>
            </w:r>
            <w:r>
              <w:rPr>
                <w:rFonts w:ascii="宋体" w:cs="宋体"/>
                <w:kern w:val="0"/>
                <w:szCs w:val="21"/>
              </w:rPr>
              <w:t>=</w:t>
            </w:r>
            <w:r>
              <w:rPr>
                <w:rFonts w:ascii="宋体" w:cs="宋体" w:hint="eastAsia"/>
                <w:kern w:val="0"/>
                <w:szCs w:val="21"/>
              </w:rPr>
              <w:t>（9</w:t>
            </w:r>
            <w:r>
              <w:rPr>
                <w:rFonts w:ascii="宋体" w:cs="宋体"/>
                <w:kern w:val="0"/>
                <w:szCs w:val="21"/>
              </w:rPr>
              <w:t>+</w:t>
            </w:r>
            <w:r>
              <w:rPr>
                <w:rFonts w:ascii="宋体" w:cs="宋体" w:hint="eastAsia"/>
                <w:kern w:val="0"/>
                <w:szCs w:val="21"/>
              </w:rPr>
              <w:t>10）</w:t>
            </w: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bl>
    <w:p w:rsidR="001A1D4E" w:rsidRDefault="001A1D4E">
      <w:pPr>
        <w:sectPr w:rsidR="001A1D4E">
          <w:footerReference w:type="default" r:id="rId24"/>
          <w:pgSz w:w="16838" w:h="11906" w:orient="landscape"/>
          <w:pgMar w:top="1418" w:right="1418" w:bottom="1134" w:left="1418" w:header="851" w:footer="737" w:gutter="0"/>
          <w:cols w:space="720"/>
          <w:docGrid w:linePitch="312"/>
        </w:sectPr>
      </w:pPr>
    </w:p>
    <w:tbl>
      <w:tblPr>
        <w:tblW w:w="13619" w:type="dxa"/>
        <w:tblInd w:w="97" w:type="dxa"/>
        <w:tblLayout w:type="fixed"/>
        <w:tblLook w:val="04A0"/>
      </w:tblPr>
      <w:tblGrid>
        <w:gridCol w:w="578"/>
        <w:gridCol w:w="2552"/>
        <w:gridCol w:w="1559"/>
        <w:gridCol w:w="1843"/>
        <w:gridCol w:w="1701"/>
        <w:gridCol w:w="1701"/>
        <w:gridCol w:w="1843"/>
        <w:gridCol w:w="1842"/>
      </w:tblGrid>
      <w:tr w:rsidR="001A1D4E">
        <w:trPr>
          <w:trHeight w:val="465"/>
        </w:trPr>
        <w:tc>
          <w:tcPr>
            <w:tcW w:w="13619" w:type="dxa"/>
            <w:gridSpan w:val="8"/>
            <w:tcBorders>
              <w:bottom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b/>
                <w:bCs/>
                <w:sz w:val="28"/>
                <w:szCs w:val="28"/>
              </w:rPr>
              <w:lastRenderedPageBreak/>
              <w:t>表</w:t>
            </w:r>
            <w:r>
              <w:rPr>
                <w:rFonts w:ascii="宋体" w:hAnsi="宋体" w:cs="宋体"/>
                <w:b/>
                <w:bCs/>
                <w:sz w:val="28"/>
                <w:szCs w:val="28"/>
              </w:rPr>
              <w:t xml:space="preserve">2 </w:t>
            </w:r>
            <w:r>
              <w:rPr>
                <w:rFonts w:ascii="宋体" w:hAnsi="宋体" w:cs="宋体" w:hint="eastAsia"/>
                <w:b/>
                <w:bCs/>
                <w:sz w:val="28"/>
                <w:szCs w:val="28"/>
              </w:rPr>
              <w:t>监理人员服务费报价表</w:t>
            </w:r>
          </w:p>
        </w:tc>
      </w:tr>
      <w:tr w:rsidR="001A1D4E">
        <w:trPr>
          <w:trHeight w:val="622"/>
        </w:trPr>
        <w:tc>
          <w:tcPr>
            <w:tcW w:w="5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序号</w:t>
            </w:r>
          </w:p>
          <w:p w:rsidR="001A1D4E" w:rsidRDefault="001A1D4E">
            <w:pPr>
              <w:jc w:val="center"/>
              <w:rPr>
                <w:rFonts w:ascii="宋体" w:hAnsi="宋体" w:cs="宋体"/>
                <w:color w:val="000000"/>
                <w:kern w:val="0"/>
                <w:sz w:val="22"/>
                <w:szCs w:val="22"/>
              </w:rPr>
            </w:pPr>
          </w:p>
        </w:tc>
        <w:tc>
          <w:tcPr>
            <w:tcW w:w="2552" w:type="dxa"/>
            <w:vMerge w:val="restart"/>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人员</w:t>
            </w:r>
          </w:p>
          <w:p w:rsidR="001A1D4E" w:rsidRDefault="001A1D4E">
            <w:pPr>
              <w:jc w:val="center"/>
              <w:rPr>
                <w:rFonts w:ascii="宋体" w:hAnsi="宋体" w:cs="宋体"/>
                <w:color w:val="000000"/>
                <w:kern w:val="0"/>
                <w:sz w:val="22"/>
                <w:szCs w:val="22"/>
              </w:rPr>
            </w:pPr>
          </w:p>
        </w:tc>
        <w:tc>
          <w:tcPr>
            <w:tcW w:w="5103" w:type="dxa"/>
            <w:gridSpan w:val="3"/>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施工期</w:t>
            </w:r>
          </w:p>
        </w:tc>
        <w:tc>
          <w:tcPr>
            <w:tcW w:w="5386" w:type="dxa"/>
            <w:gridSpan w:val="3"/>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缺陷责任期</w:t>
            </w:r>
          </w:p>
        </w:tc>
      </w:tr>
      <w:tr w:rsidR="001A1D4E">
        <w:trPr>
          <w:trHeight w:val="559"/>
        </w:trPr>
        <w:tc>
          <w:tcPr>
            <w:tcW w:w="57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2552" w:type="dxa"/>
            <w:vMerge/>
            <w:tcBorders>
              <w:top w:val="single" w:sz="4" w:space="0" w:color="auto"/>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数量</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单价（元</w:t>
            </w:r>
            <w:r>
              <w:rPr>
                <w:rFonts w:ascii="宋体" w:cs="宋体"/>
                <w:kern w:val="0"/>
                <w:szCs w:val="21"/>
              </w:rPr>
              <w:t>/</w:t>
            </w:r>
            <w:r>
              <w:rPr>
                <w:rFonts w:ascii="宋体" w:cs="宋体" w:hint="eastAsia"/>
                <w:kern w:val="0"/>
                <w:szCs w:val="21"/>
              </w:rPr>
              <w:t>人</w:t>
            </w:r>
            <w:r>
              <w:rPr>
                <w:rFonts w:ascii="宋体" w:cs="宋体"/>
                <w:kern w:val="0"/>
                <w:szCs w:val="21"/>
              </w:rPr>
              <w:t>*</w:t>
            </w:r>
            <w:r>
              <w:rPr>
                <w:rFonts w:ascii="宋体" w:cs="宋体" w:hint="eastAsia"/>
                <w:kern w:val="0"/>
                <w:szCs w:val="21"/>
              </w:rPr>
              <w:t>月）</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金额（元）</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数 量</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单价（元</w:t>
            </w:r>
            <w:r>
              <w:rPr>
                <w:rFonts w:ascii="宋体" w:cs="宋体"/>
                <w:kern w:val="0"/>
                <w:szCs w:val="21"/>
              </w:rPr>
              <w:t>/</w:t>
            </w:r>
            <w:r>
              <w:rPr>
                <w:rFonts w:ascii="宋体" w:cs="宋体" w:hint="eastAsia"/>
                <w:kern w:val="0"/>
                <w:szCs w:val="21"/>
              </w:rPr>
              <w:t>人</w:t>
            </w:r>
            <w:r>
              <w:rPr>
                <w:rFonts w:ascii="宋体" w:cs="宋体"/>
                <w:kern w:val="0"/>
                <w:szCs w:val="21"/>
              </w:rPr>
              <w:t>*</w:t>
            </w:r>
            <w:r>
              <w:rPr>
                <w:rFonts w:ascii="宋体" w:cs="宋体" w:hint="eastAsia"/>
                <w:kern w:val="0"/>
                <w:szCs w:val="21"/>
              </w:rPr>
              <w:t>月）</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金额（元）</w:t>
            </w:r>
          </w:p>
        </w:tc>
      </w:tr>
      <w:tr w:rsidR="001A1D4E">
        <w:trPr>
          <w:trHeight w:val="620"/>
        </w:trPr>
        <w:tc>
          <w:tcPr>
            <w:tcW w:w="578"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2552"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left"/>
              <w:rPr>
                <w:rFonts w:ascii="宋体" w:hAnsi="宋体" w:cs="宋体"/>
                <w:color w:val="000000"/>
                <w:kern w:val="0"/>
                <w:sz w:val="22"/>
                <w:szCs w:val="22"/>
              </w:rPr>
            </w:pPr>
            <w:r>
              <w:rPr>
                <w:rFonts w:ascii="宋体" w:cs="宋体" w:hint="eastAsia"/>
                <w:kern w:val="0"/>
                <w:szCs w:val="21"/>
              </w:rPr>
              <w:t>总监理工程师</w:t>
            </w:r>
          </w:p>
        </w:tc>
        <w:tc>
          <w:tcPr>
            <w:tcW w:w="155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475"/>
        </w:trPr>
        <w:tc>
          <w:tcPr>
            <w:tcW w:w="578"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2552"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结构工程师</w:t>
            </w:r>
          </w:p>
        </w:tc>
        <w:tc>
          <w:tcPr>
            <w:tcW w:w="155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471"/>
        </w:trPr>
        <w:tc>
          <w:tcPr>
            <w:tcW w:w="578"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2552"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钢结构工程师</w:t>
            </w:r>
          </w:p>
        </w:tc>
        <w:tc>
          <w:tcPr>
            <w:tcW w:w="155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491"/>
        </w:trPr>
        <w:tc>
          <w:tcPr>
            <w:tcW w:w="578"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4</w:t>
            </w:r>
          </w:p>
        </w:tc>
        <w:tc>
          <w:tcPr>
            <w:tcW w:w="2552"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给排水工程师</w:t>
            </w:r>
          </w:p>
        </w:tc>
        <w:tc>
          <w:tcPr>
            <w:tcW w:w="155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604"/>
        </w:trPr>
        <w:tc>
          <w:tcPr>
            <w:tcW w:w="578"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2552"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暖通工程师</w:t>
            </w:r>
          </w:p>
        </w:tc>
        <w:tc>
          <w:tcPr>
            <w:tcW w:w="155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615"/>
        </w:trPr>
        <w:tc>
          <w:tcPr>
            <w:tcW w:w="578"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6</w:t>
            </w:r>
          </w:p>
        </w:tc>
        <w:tc>
          <w:tcPr>
            <w:tcW w:w="2552"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设备工程师</w:t>
            </w:r>
          </w:p>
        </w:tc>
        <w:tc>
          <w:tcPr>
            <w:tcW w:w="155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611"/>
        </w:trPr>
        <w:tc>
          <w:tcPr>
            <w:tcW w:w="578"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7</w:t>
            </w:r>
          </w:p>
        </w:tc>
        <w:tc>
          <w:tcPr>
            <w:tcW w:w="2552"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left"/>
              <w:rPr>
                <w:rFonts w:ascii="宋体" w:hAnsi="宋体" w:cs="宋体"/>
                <w:color w:val="000000"/>
                <w:kern w:val="0"/>
                <w:sz w:val="22"/>
                <w:szCs w:val="22"/>
              </w:rPr>
            </w:pPr>
            <w:r>
              <w:rPr>
                <w:rFonts w:ascii="宋体" w:cs="宋体" w:hint="eastAsia"/>
                <w:kern w:val="0"/>
                <w:szCs w:val="21"/>
              </w:rPr>
              <w:t>电气工程师</w:t>
            </w:r>
          </w:p>
        </w:tc>
        <w:tc>
          <w:tcPr>
            <w:tcW w:w="155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606"/>
        </w:trPr>
        <w:tc>
          <w:tcPr>
            <w:tcW w:w="578"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8</w:t>
            </w:r>
          </w:p>
        </w:tc>
        <w:tc>
          <w:tcPr>
            <w:tcW w:w="2552"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试验工程师</w:t>
            </w:r>
          </w:p>
        </w:tc>
        <w:tc>
          <w:tcPr>
            <w:tcW w:w="155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602"/>
        </w:trPr>
        <w:tc>
          <w:tcPr>
            <w:tcW w:w="578"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9</w:t>
            </w:r>
          </w:p>
        </w:tc>
        <w:tc>
          <w:tcPr>
            <w:tcW w:w="2552"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left"/>
              <w:rPr>
                <w:rFonts w:ascii="宋体" w:cs="宋体"/>
                <w:kern w:val="0"/>
                <w:szCs w:val="21"/>
              </w:rPr>
            </w:pPr>
            <w:r>
              <w:rPr>
                <w:rFonts w:ascii="宋体" w:cs="宋体" w:hint="eastAsia"/>
                <w:kern w:val="0"/>
                <w:szCs w:val="21"/>
              </w:rPr>
              <w:t>安全环保工程师</w:t>
            </w:r>
          </w:p>
        </w:tc>
        <w:tc>
          <w:tcPr>
            <w:tcW w:w="155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698"/>
        </w:trPr>
        <w:tc>
          <w:tcPr>
            <w:tcW w:w="578"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2552"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left"/>
              <w:rPr>
                <w:rFonts w:ascii="宋体" w:hAnsi="宋体" w:cs="宋体"/>
                <w:color w:val="000000"/>
                <w:kern w:val="0"/>
                <w:sz w:val="22"/>
                <w:szCs w:val="22"/>
              </w:rPr>
            </w:pPr>
            <w:r>
              <w:rPr>
                <w:rFonts w:ascii="宋体" w:cs="宋体" w:hint="eastAsia"/>
                <w:kern w:val="0"/>
                <w:szCs w:val="21"/>
              </w:rPr>
              <w:t>合同工程师</w:t>
            </w:r>
          </w:p>
        </w:tc>
        <w:tc>
          <w:tcPr>
            <w:tcW w:w="155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681"/>
        </w:trPr>
        <w:tc>
          <w:tcPr>
            <w:tcW w:w="578"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11</w:t>
            </w:r>
          </w:p>
        </w:tc>
        <w:tc>
          <w:tcPr>
            <w:tcW w:w="2552"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left"/>
              <w:rPr>
                <w:rFonts w:ascii="宋体" w:hAnsi="宋体" w:cs="宋体"/>
                <w:color w:val="000000"/>
                <w:kern w:val="0"/>
                <w:sz w:val="22"/>
                <w:szCs w:val="22"/>
              </w:rPr>
            </w:pPr>
            <w:r>
              <w:rPr>
                <w:rFonts w:ascii="宋体" w:cs="宋体" w:hint="eastAsia"/>
                <w:kern w:val="0"/>
                <w:szCs w:val="21"/>
              </w:rPr>
              <w:t>其他人员</w:t>
            </w:r>
          </w:p>
        </w:tc>
        <w:tc>
          <w:tcPr>
            <w:tcW w:w="155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630"/>
        </w:trPr>
        <w:tc>
          <w:tcPr>
            <w:tcW w:w="3130" w:type="dxa"/>
            <w:gridSpan w:val="2"/>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合计（元）</w:t>
            </w:r>
          </w:p>
        </w:tc>
        <w:tc>
          <w:tcPr>
            <w:tcW w:w="155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84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bl>
    <w:p w:rsidR="001A1D4E" w:rsidRDefault="001A1D4E">
      <w:pPr>
        <w:pStyle w:val="y"/>
        <w:sectPr w:rsidR="001A1D4E">
          <w:pgSz w:w="16838" w:h="11906" w:orient="landscape"/>
          <w:pgMar w:top="1418" w:right="1418" w:bottom="1134" w:left="1418" w:header="851" w:footer="737" w:gutter="0"/>
          <w:cols w:space="720"/>
          <w:docGrid w:linePitch="312"/>
        </w:sectPr>
      </w:pPr>
    </w:p>
    <w:tbl>
      <w:tblPr>
        <w:tblW w:w="14121" w:type="dxa"/>
        <w:tblInd w:w="97" w:type="dxa"/>
        <w:tblLayout w:type="fixed"/>
        <w:tblLook w:val="04A0"/>
      </w:tblPr>
      <w:tblGrid>
        <w:gridCol w:w="717"/>
        <w:gridCol w:w="1406"/>
        <w:gridCol w:w="954"/>
        <w:gridCol w:w="954"/>
        <w:gridCol w:w="954"/>
        <w:gridCol w:w="954"/>
        <w:gridCol w:w="1302"/>
        <w:gridCol w:w="1134"/>
        <w:gridCol w:w="1134"/>
        <w:gridCol w:w="1134"/>
        <w:gridCol w:w="1134"/>
        <w:gridCol w:w="1134"/>
        <w:gridCol w:w="1210"/>
      </w:tblGrid>
      <w:tr w:rsidR="001A1D4E">
        <w:trPr>
          <w:trHeight w:val="288"/>
        </w:trPr>
        <w:tc>
          <w:tcPr>
            <w:tcW w:w="14121" w:type="dxa"/>
            <w:gridSpan w:val="13"/>
            <w:tcBorders>
              <w:bottom w:val="single" w:sz="4" w:space="0" w:color="auto"/>
            </w:tcBorders>
            <w:shd w:val="clear" w:color="auto" w:fill="auto"/>
            <w:noWrap/>
            <w:vAlign w:val="center"/>
          </w:tcPr>
          <w:p w:rsidR="001A1D4E" w:rsidRDefault="008F43D6">
            <w:pPr>
              <w:pStyle w:val="3"/>
              <w:spacing w:before="260" w:line="600" w:lineRule="exact"/>
              <w:jc w:val="center"/>
              <w:rPr>
                <w:rFonts w:ascii="宋体" w:hAnsi="宋体" w:cs="宋体"/>
                <w:sz w:val="28"/>
                <w:szCs w:val="28"/>
              </w:rPr>
            </w:pPr>
            <w:r>
              <w:rPr>
                <w:rFonts w:ascii="宋体" w:hAnsi="宋体" w:cs="宋体" w:hint="eastAsia"/>
                <w:sz w:val="28"/>
                <w:szCs w:val="28"/>
              </w:rPr>
              <w:lastRenderedPageBreak/>
              <w:t>表</w:t>
            </w:r>
            <w:r>
              <w:rPr>
                <w:rFonts w:ascii="宋体" w:hAnsi="宋体" w:cs="宋体"/>
                <w:sz w:val="28"/>
                <w:szCs w:val="28"/>
              </w:rPr>
              <w:t xml:space="preserve">3 </w:t>
            </w:r>
            <w:r>
              <w:rPr>
                <w:rFonts w:ascii="宋体" w:hAnsi="宋体" w:cs="宋体" w:hint="eastAsia"/>
                <w:sz w:val="28"/>
                <w:szCs w:val="28"/>
              </w:rPr>
              <w:t>办公设施费报价表</w:t>
            </w:r>
          </w:p>
          <w:p w:rsidR="001A1D4E" w:rsidRDefault="001A1D4E">
            <w:pPr>
              <w:widowControl/>
              <w:jc w:val="center"/>
              <w:rPr>
                <w:rFonts w:ascii="宋体" w:hAnsi="宋体" w:cs="宋体"/>
                <w:b/>
                <w:bCs/>
                <w:sz w:val="32"/>
                <w:szCs w:val="32"/>
              </w:rPr>
            </w:pPr>
          </w:p>
        </w:tc>
      </w:tr>
      <w:tr w:rsidR="001A1D4E">
        <w:trPr>
          <w:trHeight w:val="599"/>
        </w:trPr>
        <w:tc>
          <w:tcPr>
            <w:tcW w:w="7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序号</w:t>
            </w:r>
          </w:p>
          <w:p w:rsidR="001A1D4E" w:rsidRDefault="001A1D4E">
            <w:pPr>
              <w:jc w:val="center"/>
              <w:rPr>
                <w:rFonts w:ascii="宋体" w:hAnsi="宋体" w:cs="宋体"/>
                <w:color w:val="000000"/>
                <w:kern w:val="0"/>
                <w:sz w:val="22"/>
                <w:szCs w:val="22"/>
              </w:rPr>
            </w:pPr>
          </w:p>
        </w:tc>
        <w:tc>
          <w:tcPr>
            <w:tcW w:w="6524" w:type="dxa"/>
            <w:gridSpan w:val="6"/>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施工期</w:t>
            </w:r>
          </w:p>
        </w:tc>
        <w:tc>
          <w:tcPr>
            <w:tcW w:w="6880" w:type="dxa"/>
            <w:gridSpan w:val="6"/>
            <w:tcBorders>
              <w:top w:val="single" w:sz="4" w:space="0" w:color="auto"/>
              <w:left w:val="single" w:sz="4" w:space="0" w:color="auto"/>
              <w:bottom w:val="single" w:sz="4" w:space="0" w:color="auto"/>
              <w:right w:val="single" w:sz="4" w:space="0" w:color="auto"/>
            </w:tcBorders>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缺陷责任期</w:t>
            </w:r>
          </w:p>
        </w:tc>
      </w:tr>
      <w:tr w:rsidR="001A1D4E">
        <w:trPr>
          <w:trHeight w:val="976"/>
        </w:trPr>
        <w:tc>
          <w:tcPr>
            <w:tcW w:w="7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406"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名称及型号</w:t>
            </w: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数量</w:t>
            </w: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购置合价（元）</w:t>
            </w: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折旧费</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（元）</w:t>
            </w: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使用费</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（元）</w:t>
            </w:r>
          </w:p>
        </w:tc>
        <w:tc>
          <w:tcPr>
            <w:tcW w:w="1302" w:type="dxa"/>
            <w:tcBorders>
              <w:top w:val="single" w:sz="4" w:space="0" w:color="auto"/>
              <w:left w:val="nil"/>
              <w:bottom w:val="single" w:sz="4" w:space="0" w:color="auto"/>
              <w:right w:val="single" w:sz="4" w:space="0" w:color="auto"/>
            </w:tcBorders>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小计</w:t>
            </w:r>
          </w:p>
          <w:p w:rsidR="001A1D4E" w:rsidRDefault="008F43D6">
            <w:pPr>
              <w:autoSpaceDE w:val="0"/>
              <w:autoSpaceDN w:val="0"/>
              <w:adjustRightInd w:val="0"/>
              <w:jc w:val="center"/>
              <w:rPr>
                <w:rFonts w:ascii="宋体" w:cs="宋体"/>
                <w:kern w:val="0"/>
                <w:szCs w:val="21"/>
              </w:rPr>
            </w:pPr>
            <w:r>
              <w:rPr>
                <w:rFonts w:ascii="宋体" w:cs="宋体" w:hint="eastAsia"/>
                <w:kern w:val="0"/>
                <w:szCs w:val="21"/>
              </w:rPr>
              <w:t>折旧及使用费（元）</w:t>
            </w:r>
          </w:p>
        </w:tc>
        <w:tc>
          <w:tcPr>
            <w:tcW w:w="1134" w:type="dxa"/>
            <w:tcBorders>
              <w:top w:val="single" w:sz="4" w:space="0" w:color="auto"/>
              <w:left w:val="single" w:sz="4" w:space="0" w:color="auto"/>
              <w:bottom w:val="single" w:sz="4" w:space="0" w:color="auto"/>
              <w:right w:val="single" w:sz="4" w:space="0" w:color="auto"/>
            </w:tcBorders>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名称及型号</w:t>
            </w:r>
          </w:p>
        </w:tc>
        <w:tc>
          <w:tcPr>
            <w:tcW w:w="1134" w:type="dxa"/>
            <w:tcBorders>
              <w:top w:val="single" w:sz="4" w:space="0" w:color="auto"/>
              <w:left w:val="single" w:sz="4" w:space="0" w:color="auto"/>
              <w:bottom w:val="single" w:sz="4" w:space="0" w:color="auto"/>
              <w:right w:val="single" w:sz="4" w:space="0" w:color="auto"/>
            </w:tcBorders>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数量</w:t>
            </w:r>
          </w:p>
        </w:tc>
        <w:tc>
          <w:tcPr>
            <w:tcW w:w="1134" w:type="dxa"/>
            <w:tcBorders>
              <w:top w:val="single" w:sz="4" w:space="0" w:color="auto"/>
              <w:left w:val="single" w:sz="4" w:space="0" w:color="auto"/>
              <w:bottom w:val="single" w:sz="4" w:space="0" w:color="auto"/>
              <w:right w:val="single" w:sz="4" w:space="0" w:color="auto"/>
            </w:tcBorders>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购置合</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价（元</w:t>
            </w:r>
          </w:p>
        </w:tc>
        <w:tc>
          <w:tcPr>
            <w:tcW w:w="1134" w:type="dxa"/>
            <w:tcBorders>
              <w:top w:val="single" w:sz="4" w:space="0" w:color="auto"/>
              <w:left w:val="single" w:sz="4" w:space="0" w:color="auto"/>
              <w:bottom w:val="single" w:sz="4" w:space="0" w:color="auto"/>
              <w:right w:val="single" w:sz="4" w:space="0" w:color="auto"/>
            </w:tcBorders>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折旧费</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使用费</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（元）</w:t>
            </w:r>
          </w:p>
        </w:tc>
        <w:tc>
          <w:tcPr>
            <w:tcW w:w="1210"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小计</w:t>
            </w:r>
          </w:p>
          <w:p w:rsidR="001A1D4E" w:rsidRDefault="008F43D6">
            <w:pPr>
              <w:autoSpaceDE w:val="0"/>
              <w:autoSpaceDN w:val="0"/>
              <w:adjustRightInd w:val="0"/>
              <w:jc w:val="center"/>
              <w:rPr>
                <w:rFonts w:ascii="宋体" w:cs="宋体"/>
                <w:kern w:val="0"/>
                <w:szCs w:val="21"/>
              </w:rPr>
            </w:pPr>
            <w:r>
              <w:rPr>
                <w:rFonts w:ascii="宋体" w:cs="宋体" w:hint="eastAsia"/>
                <w:kern w:val="0"/>
                <w:szCs w:val="21"/>
              </w:rPr>
              <w:t>折旧及使用费（元）</w:t>
            </w:r>
          </w:p>
        </w:tc>
      </w:tr>
      <w:tr w:rsidR="001A1D4E">
        <w:trPr>
          <w:trHeight w:val="550"/>
        </w:trPr>
        <w:tc>
          <w:tcPr>
            <w:tcW w:w="717"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1</w:t>
            </w:r>
          </w:p>
        </w:tc>
        <w:tc>
          <w:tcPr>
            <w:tcW w:w="140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700"/>
        </w:trPr>
        <w:tc>
          <w:tcPr>
            <w:tcW w:w="717"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2</w:t>
            </w:r>
          </w:p>
        </w:tc>
        <w:tc>
          <w:tcPr>
            <w:tcW w:w="140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554"/>
        </w:trPr>
        <w:tc>
          <w:tcPr>
            <w:tcW w:w="717"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3</w:t>
            </w:r>
          </w:p>
        </w:tc>
        <w:tc>
          <w:tcPr>
            <w:tcW w:w="140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549"/>
        </w:trPr>
        <w:tc>
          <w:tcPr>
            <w:tcW w:w="717"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4</w:t>
            </w:r>
          </w:p>
        </w:tc>
        <w:tc>
          <w:tcPr>
            <w:tcW w:w="140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556"/>
        </w:trPr>
        <w:tc>
          <w:tcPr>
            <w:tcW w:w="717"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5</w:t>
            </w:r>
          </w:p>
        </w:tc>
        <w:tc>
          <w:tcPr>
            <w:tcW w:w="140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564"/>
        </w:trPr>
        <w:tc>
          <w:tcPr>
            <w:tcW w:w="717"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6</w:t>
            </w:r>
          </w:p>
        </w:tc>
        <w:tc>
          <w:tcPr>
            <w:tcW w:w="140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558"/>
        </w:trPr>
        <w:tc>
          <w:tcPr>
            <w:tcW w:w="717"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7</w:t>
            </w:r>
          </w:p>
        </w:tc>
        <w:tc>
          <w:tcPr>
            <w:tcW w:w="140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553"/>
        </w:trPr>
        <w:tc>
          <w:tcPr>
            <w:tcW w:w="717"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8</w:t>
            </w:r>
          </w:p>
        </w:tc>
        <w:tc>
          <w:tcPr>
            <w:tcW w:w="140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560"/>
        </w:trPr>
        <w:tc>
          <w:tcPr>
            <w:tcW w:w="717"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406"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kern w:val="0"/>
                <w:szCs w:val="21"/>
              </w:rPr>
              <w:t>......</w:t>
            </w: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r w:rsidR="001A1D4E">
        <w:trPr>
          <w:trHeight w:val="555"/>
        </w:trPr>
        <w:tc>
          <w:tcPr>
            <w:tcW w:w="4031" w:type="dxa"/>
            <w:gridSpan w:val="4"/>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合计（元）</w:t>
            </w: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5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302" w:type="dxa"/>
            <w:tcBorders>
              <w:top w:val="single" w:sz="4" w:space="0" w:color="auto"/>
              <w:left w:val="nil"/>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3402" w:type="dxa"/>
            <w:gridSpan w:val="3"/>
            <w:tcBorders>
              <w:top w:val="nil"/>
              <w:left w:val="single" w:sz="4" w:space="0" w:color="auto"/>
              <w:bottom w:val="single" w:sz="4" w:space="0" w:color="auto"/>
              <w:right w:val="single" w:sz="4" w:space="0" w:color="auto"/>
            </w:tcBorders>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合计（元）</w:t>
            </w:r>
          </w:p>
        </w:tc>
        <w:tc>
          <w:tcPr>
            <w:tcW w:w="1134" w:type="dxa"/>
            <w:tcBorders>
              <w:top w:val="nil"/>
              <w:left w:val="single" w:sz="4" w:space="0" w:color="auto"/>
              <w:bottom w:val="single" w:sz="4" w:space="0" w:color="auto"/>
              <w:right w:val="single" w:sz="4" w:space="0" w:color="auto"/>
            </w:tcBorders>
            <w:vAlign w:val="center"/>
          </w:tcPr>
          <w:p w:rsidR="001A1D4E" w:rsidRDefault="001A1D4E">
            <w:pPr>
              <w:widowControl/>
              <w:jc w:val="center"/>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21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r>
    </w:tbl>
    <w:p w:rsidR="001A1D4E" w:rsidRDefault="001A1D4E">
      <w:pPr>
        <w:sectPr w:rsidR="001A1D4E">
          <w:pgSz w:w="16838" w:h="11906" w:orient="landscape"/>
          <w:pgMar w:top="1418" w:right="1418" w:bottom="1134" w:left="1418" w:header="851" w:footer="737" w:gutter="0"/>
          <w:cols w:space="720"/>
          <w:docGrid w:linePitch="312"/>
        </w:sectPr>
      </w:pPr>
    </w:p>
    <w:p w:rsidR="001A1D4E" w:rsidRDefault="008F43D6">
      <w:pPr>
        <w:pStyle w:val="3"/>
        <w:spacing w:before="260" w:line="600" w:lineRule="exact"/>
        <w:jc w:val="center"/>
        <w:rPr>
          <w:rFonts w:ascii="宋体" w:hAnsi="宋体" w:cs="宋体"/>
          <w:sz w:val="32"/>
        </w:rPr>
      </w:pPr>
      <w:r>
        <w:rPr>
          <w:rFonts w:ascii="宋体" w:hAnsi="宋体" w:cs="宋体" w:hint="eastAsia"/>
          <w:sz w:val="28"/>
          <w:szCs w:val="28"/>
        </w:rPr>
        <w:lastRenderedPageBreak/>
        <w:t>表</w:t>
      </w:r>
      <w:r>
        <w:rPr>
          <w:rFonts w:ascii="宋体" w:hAnsi="宋体" w:cs="宋体"/>
          <w:sz w:val="28"/>
          <w:szCs w:val="28"/>
        </w:rPr>
        <w:t xml:space="preserve">4 </w:t>
      </w:r>
      <w:r>
        <w:rPr>
          <w:rFonts w:ascii="宋体" w:hAnsi="宋体" w:cs="宋体" w:hint="eastAsia"/>
          <w:sz w:val="28"/>
          <w:szCs w:val="28"/>
        </w:rPr>
        <w:t>监理工程师交通设施费报价表</w:t>
      </w:r>
    </w:p>
    <w:p w:rsidR="001A1D4E" w:rsidRDefault="001A1D4E">
      <w:pPr>
        <w:jc w:val="center"/>
        <w:rPr>
          <w:rFonts w:ascii="宋体" w:hAnsi="宋体" w:cs="宋体"/>
        </w:rPr>
      </w:pPr>
    </w:p>
    <w:tbl>
      <w:tblPr>
        <w:tblW w:w="13763" w:type="dxa"/>
        <w:tblInd w:w="95" w:type="dxa"/>
        <w:tblLayout w:type="fixed"/>
        <w:tblLook w:val="04A0"/>
      </w:tblPr>
      <w:tblGrid>
        <w:gridCol w:w="580"/>
        <w:gridCol w:w="1340"/>
        <w:gridCol w:w="960"/>
        <w:gridCol w:w="960"/>
        <w:gridCol w:w="960"/>
        <w:gridCol w:w="960"/>
        <w:gridCol w:w="1341"/>
        <w:gridCol w:w="1134"/>
        <w:gridCol w:w="1134"/>
        <w:gridCol w:w="1134"/>
        <w:gridCol w:w="992"/>
        <w:gridCol w:w="992"/>
        <w:gridCol w:w="1276"/>
      </w:tblGrid>
      <w:tr w:rsidR="001A1D4E">
        <w:trPr>
          <w:trHeight w:val="522"/>
        </w:trPr>
        <w:tc>
          <w:tcPr>
            <w:tcW w:w="580" w:type="dxa"/>
            <w:vMerge w:val="restart"/>
            <w:tcBorders>
              <w:top w:val="single" w:sz="4" w:space="0" w:color="auto"/>
              <w:left w:val="single" w:sz="4" w:space="0" w:color="auto"/>
              <w:right w:val="single" w:sz="4" w:space="0" w:color="auto"/>
            </w:tcBorders>
            <w:shd w:val="clear" w:color="auto" w:fill="auto"/>
            <w:noWrap/>
            <w:vAlign w:val="center"/>
          </w:tcPr>
          <w:p w:rsidR="001A1D4E" w:rsidRDefault="008F43D6">
            <w:pPr>
              <w:jc w:val="center"/>
              <w:rPr>
                <w:rFonts w:ascii="宋体" w:hAnsi="宋体" w:cs="宋体"/>
                <w:color w:val="000000"/>
                <w:kern w:val="0"/>
                <w:sz w:val="22"/>
                <w:szCs w:val="22"/>
              </w:rPr>
            </w:pPr>
            <w:r>
              <w:rPr>
                <w:rFonts w:ascii="宋体" w:cs="宋体" w:hint="eastAsia"/>
                <w:kern w:val="0"/>
                <w:szCs w:val="21"/>
              </w:rPr>
              <w:t>序号</w:t>
            </w:r>
          </w:p>
        </w:tc>
        <w:tc>
          <w:tcPr>
            <w:tcW w:w="6521" w:type="dxa"/>
            <w:gridSpan w:val="6"/>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施工期</w:t>
            </w:r>
          </w:p>
        </w:tc>
        <w:tc>
          <w:tcPr>
            <w:tcW w:w="6662" w:type="dxa"/>
            <w:gridSpan w:val="6"/>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缺陷责任期</w:t>
            </w:r>
          </w:p>
        </w:tc>
      </w:tr>
      <w:tr w:rsidR="001A1D4E">
        <w:trPr>
          <w:trHeight w:val="699"/>
        </w:trPr>
        <w:tc>
          <w:tcPr>
            <w:tcW w:w="580" w:type="dxa"/>
            <w:vMerge/>
            <w:tcBorders>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340"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名称及型号</w:t>
            </w:r>
          </w:p>
        </w:tc>
        <w:tc>
          <w:tcPr>
            <w:tcW w:w="960"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数量</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（辆）</w:t>
            </w:r>
          </w:p>
        </w:tc>
        <w:tc>
          <w:tcPr>
            <w:tcW w:w="960"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购置合价（元</w:t>
            </w:r>
          </w:p>
        </w:tc>
        <w:tc>
          <w:tcPr>
            <w:tcW w:w="960"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折旧费</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（元）</w:t>
            </w:r>
          </w:p>
        </w:tc>
        <w:tc>
          <w:tcPr>
            <w:tcW w:w="960"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使用费</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（元）</w:t>
            </w:r>
          </w:p>
        </w:tc>
        <w:tc>
          <w:tcPr>
            <w:tcW w:w="1341"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小计折旧及使用费（元）</w:t>
            </w:r>
          </w:p>
        </w:tc>
        <w:tc>
          <w:tcPr>
            <w:tcW w:w="1134"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名称及型号</w:t>
            </w:r>
          </w:p>
        </w:tc>
        <w:tc>
          <w:tcPr>
            <w:tcW w:w="1134"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数量</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（辆）</w:t>
            </w:r>
          </w:p>
        </w:tc>
        <w:tc>
          <w:tcPr>
            <w:tcW w:w="1134"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购置合价（元）</w:t>
            </w:r>
          </w:p>
        </w:tc>
        <w:tc>
          <w:tcPr>
            <w:tcW w:w="992"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折旧费</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（元）</w:t>
            </w:r>
          </w:p>
        </w:tc>
        <w:tc>
          <w:tcPr>
            <w:tcW w:w="992"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使用费</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（元）</w:t>
            </w:r>
          </w:p>
        </w:tc>
        <w:tc>
          <w:tcPr>
            <w:tcW w:w="1276"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小计折旧及使用费（元）</w:t>
            </w:r>
          </w:p>
        </w:tc>
      </w:tr>
      <w:tr w:rsidR="001A1D4E">
        <w:trPr>
          <w:trHeight w:val="553"/>
        </w:trPr>
        <w:tc>
          <w:tcPr>
            <w:tcW w:w="58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34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34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61"/>
        </w:trPr>
        <w:tc>
          <w:tcPr>
            <w:tcW w:w="58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134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34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5"/>
        </w:trPr>
        <w:tc>
          <w:tcPr>
            <w:tcW w:w="58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134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34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49"/>
        </w:trPr>
        <w:tc>
          <w:tcPr>
            <w:tcW w:w="58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4</w:t>
            </w:r>
          </w:p>
        </w:tc>
        <w:tc>
          <w:tcPr>
            <w:tcW w:w="134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34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7"/>
        </w:trPr>
        <w:tc>
          <w:tcPr>
            <w:tcW w:w="58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134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34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65"/>
        </w:trPr>
        <w:tc>
          <w:tcPr>
            <w:tcW w:w="580"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6</w:t>
            </w:r>
          </w:p>
        </w:tc>
        <w:tc>
          <w:tcPr>
            <w:tcW w:w="134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34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9"/>
        </w:trPr>
        <w:tc>
          <w:tcPr>
            <w:tcW w:w="580"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34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34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3"/>
        </w:trPr>
        <w:tc>
          <w:tcPr>
            <w:tcW w:w="580"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34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34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61"/>
        </w:trPr>
        <w:tc>
          <w:tcPr>
            <w:tcW w:w="580"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34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34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5"/>
        </w:trPr>
        <w:tc>
          <w:tcPr>
            <w:tcW w:w="580"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34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34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63"/>
        </w:trPr>
        <w:tc>
          <w:tcPr>
            <w:tcW w:w="3840" w:type="dxa"/>
            <w:gridSpan w:val="4"/>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left"/>
              <w:rPr>
                <w:rFonts w:ascii="宋体" w:hAnsi="宋体" w:cs="宋体"/>
                <w:color w:val="000000"/>
                <w:kern w:val="0"/>
                <w:sz w:val="22"/>
                <w:szCs w:val="22"/>
              </w:rPr>
            </w:pPr>
            <w:r>
              <w:rPr>
                <w:rFonts w:ascii="宋体" w:cs="宋体" w:hint="eastAsia"/>
                <w:kern w:val="0"/>
                <w:szCs w:val="21"/>
              </w:rPr>
              <w:t>合计（元）</w:t>
            </w: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341"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3402" w:type="dxa"/>
            <w:gridSpan w:val="3"/>
            <w:tcBorders>
              <w:top w:val="nil"/>
              <w:left w:val="nil"/>
              <w:bottom w:val="single" w:sz="4" w:space="0" w:color="auto"/>
              <w:right w:val="single" w:sz="4" w:space="0" w:color="auto"/>
            </w:tcBorders>
            <w:shd w:val="clear" w:color="auto" w:fill="auto"/>
            <w:noWrap/>
            <w:vAlign w:val="center"/>
          </w:tcPr>
          <w:p w:rsidR="001A1D4E" w:rsidRDefault="008F43D6">
            <w:pPr>
              <w:widowControl/>
              <w:jc w:val="left"/>
              <w:rPr>
                <w:rFonts w:ascii="宋体" w:hAnsi="宋体" w:cs="宋体"/>
                <w:color w:val="000000"/>
                <w:kern w:val="0"/>
                <w:sz w:val="22"/>
                <w:szCs w:val="22"/>
              </w:rPr>
            </w:pPr>
            <w:r>
              <w:rPr>
                <w:rFonts w:ascii="宋体" w:cs="宋体" w:hint="eastAsia"/>
                <w:kern w:val="0"/>
                <w:szCs w:val="21"/>
              </w:rPr>
              <w:t>合计（元）</w:t>
            </w: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bl>
    <w:p w:rsidR="001A1D4E" w:rsidRDefault="001A1D4E">
      <w:pPr>
        <w:rPr>
          <w:rFonts w:ascii="宋体" w:hAnsi="宋体" w:cs="宋体"/>
        </w:rPr>
      </w:pPr>
    </w:p>
    <w:p w:rsidR="001A1D4E" w:rsidRDefault="001A1D4E">
      <w:pPr>
        <w:rPr>
          <w:rFonts w:ascii="宋体" w:hAnsi="宋体" w:cs="宋体"/>
        </w:rPr>
        <w:sectPr w:rsidR="001A1D4E">
          <w:pgSz w:w="16838" w:h="11906" w:orient="landscape"/>
          <w:pgMar w:top="1418" w:right="1418" w:bottom="1134" w:left="1418" w:header="851" w:footer="737" w:gutter="0"/>
          <w:cols w:space="720"/>
          <w:docGrid w:linePitch="312"/>
        </w:sectPr>
      </w:pPr>
    </w:p>
    <w:p w:rsidR="001A1D4E" w:rsidRDefault="008F43D6">
      <w:pPr>
        <w:pStyle w:val="3"/>
        <w:spacing w:before="260" w:line="600" w:lineRule="exact"/>
        <w:jc w:val="center"/>
        <w:rPr>
          <w:rFonts w:ascii="宋体" w:hAnsi="宋体" w:cs="宋体"/>
          <w:sz w:val="28"/>
          <w:szCs w:val="28"/>
        </w:rPr>
      </w:pPr>
      <w:r>
        <w:rPr>
          <w:rFonts w:ascii="宋体" w:hAnsi="宋体" w:cs="宋体" w:hint="eastAsia"/>
          <w:sz w:val="28"/>
          <w:szCs w:val="28"/>
        </w:rPr>
        <w:lastRenderedPageBreak/>
        <w:t>表</w:t>
      </w:r>
      <w:r>
        <w:rPr>
          <w:rFonts w:ascii="宋体" w:hAnsi="宋体" w:cs="宋体"/>
          <w:sz w:val="28"/>
          <w:szCs w:val="28"/>
        </w:rPr>
        <w:t>5</w:t>
      </w:r>
      <w:r>
        <w:rPr>
          <w:rFonts w:ascii="宋体" w:hAnsi="宋体" w:cs="宋体" w:hint="eastAsia"/>
          <w:sz w:val="28"/>
          <w:szCs w:val="28"/>
        </w:rPr>
        <w:t>监理试验设施费报表</w:t>
      </w:r>
    </w:p>
    <w:p w:rsidR="001A1D4E" w:rsidRDefault="001A1D4E"/>
    <w:tbl>
      <w:tblPr>
        <w:tblW w:w="4517" w:type="pct"/>
        <w:jc w:val="center"/>
        <w:tblLayout w:type="fixed"/>
        <w:tblLook w:val="04A0"/>
      </w:tblPr>
      <w:tblGrid>
        <w:gridCol w:w="599"/>
        <w:gridCol w:w="1640"/>
        <w:gridCol w:w="1586"/>
        <w:gridCol w:w="1771"/>
        <w:gridCol w:w="3050"/>
      </w:tblGrid>
      <w:tr w:rsidR="001A1D4E">
        <w:trPr>
          <w:trHeight w:val="522"/>
          <w:jc w:val="center"/>
        </w:trPr>
        <w:tc>
          <w:tcPr>
            <w:tcW w:w="346" w:type="pct"/>
            <w:vMerge w:val="restart"/>
            <w:tcBorders>
              <w:top w:val="single" w:sz="4" w:space="0" w:color="auto"/>
              <w:left w:val="single" w:sz="4" w:space="0" w:color="auto"/>
              <w:right w:val="single" w:sz="4" w:space="0" w:color="auto"/>
            </w:tcBorders>
            <w:shd w:val="clear" w:color="auto" w:fill="auto"/>
            <w:noWrap/>
            <w:vAlign w:val="center"/>
          </w:tcPr>
          <w:p w:rsidR="001A1D4E" w:rsidRDefault="008F43D6">
            <w:pPr>
              <w:jc w:val="center"/>
              <w:rPr>
                <w:rFonts w:ascii="宋体" w:hAnsi="宋体" w:cs="宋体"/>
                <w:color w:val="000000"/>
                <w:kern w:val="0"/>
                <w:sz w:val="22"/>
                <w:szCs w:val="22"/>
              </w:rPr>
            </w:pPr>
            <w:r>
              <w:rPr>
                <w:rFonts w:ascii="宋体" w:cs="宋体" w:hint="eastAsia"/>
                <w:kern w:val="0"/>
                <w:szCs w:val="21"/>
              </w:rPr>
              <w:t>序号</w:t>
            </w:r>
          </w:p>
        </w:tc>
        <w:tc>
          <w:tcPr>
            <w:tcW w:w="4653" w:type="pct"/>
            <w:gridSpan w:val="4"/>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施工期</w:t>
            </w:r>
          </w:p>
        </w:tc>
      </w:tr>
      <w:tr w:rsidR="001A1D4E">
        <w:trPr>
          <w:trHeight w:val="699"/>
          <w:jc w:val="center"/>
        </w:trPr>
        <w:tc>
          <w:tcPr>
            <w:tcW w:w="346" w:type="pct"/>
            <w:vMerge/>
            <w:tcBorders>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48" w:type="pct"/>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项目名称</w:t>
            </w:r>
          </w:p>
        </w:tc>
        <w:tc>
          <w:tcPr>
            <w:tcW w:w="917" w:type="pct"/>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hAnsi="宋体" w:cs="宋体"/>
                <w:color w:val="000000"/>
                <w:kern w:val="0"/>
                <w:sz w:val="22"/>
                <w:szCs w:val="22"/>
              </w:rPr>
            </w:pPr>
            <w:r>
              <w:rPr>
                <w:rFonts w:ascii="宋体" w:cs="宋体" w:hint="eastAsia"/>
                <w:kern w:val="0"/>
                <w:szCs w:val="21"/>
              </w:rPr>
              <w:t>数量（月）</w:t>
            </w:r>
          </w:p>
        </w:tc>
        <w:tc>
          <w:tcPr>
            <w:tcW w:w="1022" w:type="pct"/>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单价  （元/月）</w:t>
            </w:r>
          </w:p>
        </w:tc>
        <w:tc>
          <w:tcPr>
            <w:tcW w:w="1764" w:type="pct"/>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合价（元）</w:t>
            </w:r>
          </w:p>
        </w:tc>
      </w:tr>
      <w:tr w:rsidR="001A1D4E">
        <w:trPr>
          <w:trHeight w:val="553"/>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948" w:type="pct"/>
            <w:tcBorders>
              <w:top w:val="nil"/>
              <w:left w:val="nil"/>
              <w:bottom w:val="single" w:sz="4" w:space="0" w:color="auto"/>
              <w:right w:val="single" w:sz="4" w:space="0" w:color="auto"/>
            </w:tcBorders>
            <w:shd w:val="clear" w:color="auto" w:fill="auto"/>
            <w:noWrap/>
            <w:vAlign w:val="center"/>
          </w:tcPr>
          <w:p w:rsidR="001A1D4E" w:rsidRDefault="008F43D6">
            <w:pPr>
              <w:widowControl/>
              <w:jc w:val="left"/>
              <w:rPr>
                <w:rFonts w:ascii="宋体" w:hAnsi="宋体" w:cs="宋体"/>
                <w:color w:val="000000"/>
                <w:kern w:val="0"/>
                <w:sz w:val="22"/>
                <w:szCs w:val="22"/>
              </w:rPr>
            </w:pPr>
            <w:r>
              <w:rPr>
                <w:rFonts w:ascii="宋体" w:cs="宋体" w:hint="eastAsia"/>
                <w:kern w:val="0"/>
                <w:szCs w:val="21"/>
              </w:rPr>
              <w:t>委外试验费</w:t>
            </w:r>
          </w:p>
        </w:tc>
        <w:tc>
          <w:tcPr>
            <w:tcW w:w="917"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61"/>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948"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17"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5"/>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948"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17"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49"/>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4</w:t>
            </w:r>
          </w:p>
        </w:tc>
        <w:tc>
          <w:tcPr>
            <w:tcW w:w="948"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17"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7"/>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948"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17"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65"/>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6</w:t>
            </w:r>
          </w:p>
        </w:tc>
        <w:tc>
          <w:tcPr>
            <w:tcW w:w="948"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17"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9"/>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48"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17"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3"/>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48"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17"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61"/>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48"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17"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5"/>
          <w:jc w:val="center"/>
        </w:trPr>
        <w:tc>
          <w:tcPr>
            <w:tcW w:w="346" w:type="pct"/>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48"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17"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022"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764" w:type="pct"/>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63"/>
          <w:jc w:val="center"/>
        </w:trPr>
        <w:tc>
          <w:tcPr>
            <w:tcW w:w="3235" w:type="pct"/>
            <w:gridSpan w:val="4"/>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cs="宋体"/>
                <w:kern w:val="0"/>
                <w:szCs w:val="21"/>
              </w:rPr>
            </w:pPr>
          </w:p>
        </w:tc>
        <w:tc>
          <w:tcPr>
            <w:tcW w:w="1764" w:type="pct"/>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left"/>
              <w:rPr>
                <w:rFonts w:ascii="宋体" w:hAnsi="宋体" w:cs="宋体"/>
                <w:color w:val="000000"/>
                <w:kern w:val="0"/>
                <w:sz w:val="22"/>
                <w:szCs w:val="22"/>
              </w:rPr>
            </w:pPr>
            <w:r>
              <w:rPr>
                <w:rFonts w:ascii="宋体" w:cs="宋体" w:hint="eastAsia"/>
                <w:kern w:val="0"/>
                <w:szCs w:val="21"/>
              </w:rPr>
              <w:t>合计（元）</w:t>
            </w:r>
          </w:p>
        </w:tc>
      </w:tr>
    </w:tbl>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pPr>
    </w:p>
    <w:p w:rsidR="001A1D4E" w:rsidRDefault="001A1D4E">
      <w:pPr>
        <w:rPr>
          <w:rFonts w:ascii="宋体" w:hAnsi="宋体" w:cs="宋体"/>
        </w:rPr>
        <w:sectPr w:rsidR="001A1D4E">
          <w:pgSz w:w="11906" w:h="16838"/>
          <w:pgMar w:top="1418" w:right="1134" w:bottom="1418" w:left="1418" w:header="851" w:footer="737" w:gutter="0"/>
          <w:cols w:space="720"/>
          <w:docGrid w:linePitch="312"/>
        </w:sectPr>
      </w:pPr>
    </w:p>
    <w:p w:rsidR="001A1D4E" w:rsidRDefault="001A1D4E">
      <w:pPr>
        <w:rPr>
          <w:rFonts w:ascii="宋体" w:hAnsi="宋体" w:cs="宋体"/>
        </w:rPr>
      </w:pPr>
    </w:p>
    <w:p w:rsidR="001A1D4E" w:rsidRDefault="008F43D6">
      <w:pPr>
        <w:jc w:val="center"/>
        <w:rPr>
          <w:rFonts w:ascii="宋体" w:cs="宋体"/>
          <w:kern w:val="0"/>
          <w:sz w:val="28"/>
          <w:szCs w:val="28"/>
        </w:rPr>
      </w:pPr>
      <w:r>
        <w:rPr>
          <w:rFonts w:ascii="宋体" w:cs="宋体" w:hint="eastAsia"/>
          <w:kern w:val="0"/>
          <w:sz w:val="28"/>
          <w:szCs w:val="28"/>
        </w:rPr>
        <w:t>表</w:t>
      </w:r>
      <w:r>
        <w:rPr>
          <w:rFonts w:ascii="宋体" w:cs="宋体"/>
          <w:kern w:val="0"/>
          <w:sz w:val="28"/>
          <w:szCs w:val="28"/>
        </w:rPr>
        <w:t>6</w:t>
      </w:r>
      <w:r>
        <w:rPr>
          <w:rFonts w:ascii="宋体" w:cs="宋体" w:hint="eastAsia"/>
          <w:kern w:val="0"/>
          <w:sz w:val="28"/>
          <w:szCs w:val="28"/>
        </w:rPr>
        <w:t>生活设施费报价表</w:t>
      </w:r>
    </w:p>
    <w:p w:rsidR="001A1D4E" w:rsidRDefault="001A1D4E">
      <w:pPr>
        <w:jc w:val="center"/>
        <w:rPr>
          <w:rFonts w:ascii="宋体" w:hAnsi="宋体" w:cs="宋体"/>
        </w:rPr>
      </w:pPr>
    </w:p>
    <w:tbl>
      <w:tblPr>
        <w:tblW w:w="13761" w:type="dxa"/>
        <w:tblInd w:w="97" w:type="dxa"/>
        <w:tblLayout w:type="fixed"/>
        <w:tblLook w:val="04A0"/>
      </w:tblPr>
      <w:tblGrid>
        <w:gridCol w:w="578"/>
        <w:gridCol w:w="1449"/>
        <w:gridCol w:w="960"/>
        <w:gridCol w:w="960"/>
        <w:gridCol w:w="960"/>
        <w:gridCol w:w="1058"/>
        <w:gridCol w:w="1134"/>
        <w:gridCol w:w="1134"/>
        <w:gridCol w:w="992"/>
        <w:gridCol w:w="1134"/>
        <w:gridCol w:w="1134"/>
        <w:gridCol w:w="1134"/>
        <w:gridCol w:w="1134"/>
      </w:tblGrid>
      <w:tr w:rsidR="001A1D4E">
        <w:trPr>
          <w:trHeight w:val="525"/>
        </w:trPr>
        <w:tc>
          <w:tcPr>
            <w:tcW w:w="578" w:type="dxa"/>
            <w:vMerge w:val="restart"/>
            <w:tcBorders>
              <w:top w:val="single" w:sz="4" w:space="0" w:color="auto"/>
              <w:left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序号</w:t>
            </w:r>
          </w:p>
          <w:p w:rsidR="001A1D4E" w:rsidRDefault="001A1D4E">
            <w:pPr>
              <w:jc w:val="center"/>
              <w:rPr>
                <w:rFonts w:ascii="宋体" w:hAnsi="宋体" w:cs="宋体"/>
                <w:color w:val="000000"/>
                <w:kern w:val="0"/>
                <w:sz w:val="22"/>
                <w:szCs w:val="22"/>
              </w:rPr>
            </w:pPr>
          </w:p>
        </w:tc>
        <w:tc>
          <w:tcPr>
            <w:tcW w:w="6521" w:type="dxa"/>
            <w:gridSpan w:val="6"/>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施工期（含施工准备期）</w:t>
            </w:r>
          </w:p>
        </w:tc>
        <w:tc>
          <w:tcPr>
            <w:tcW w:w="6662" w:type="dxa"/>
            <w:gridSpan w:val="6"/>
            <w:tcBorders>
              <w:top w:val="single" w:sz="4" w:space="0" w:color="auto"/>
              <w:left w:val="nil"/>
              <w:bottom w:val="single" w:sz="4" w:space="0" w:color="auto"/>
              <w:right w:val="single" w:sz="4" w:space="0" w:color="auto"/>
            </w:tcBorders>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缺陷责任期</w:t>
            </w:r>
          </w:p>
        </w:tc>
      </w:tr>
      <w:tr w:rsidR="001A1D4E">
        <w:trPr>
          <w:trHeight w:val="986"/>
        </w:trPr>
        <w:tc>
          <w:tcPr>
            <w:tcW w:w="578" w:type="dxa"/>
            <w:vMerge/>
            <w:tcBorders>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449"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名称及型号</w:t>
            </w:r>
          </w:p>
        </w:tc>
        <w:tc>
          <w:tcPr>
            <w:tcW w:w="960" w:type="dxa"/>
            <w:tcBorders>
              <w:top w:val="nil"/>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数量</w:t>
            </w:r>
          </w:p>
        </w:tc>
        <w:tc>
          <w:tcPr>
            <w:tcW w:w="960"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购置合价（元）</w:t>
            </w:r>
          </w:p>
        </w:tc>
        <w:tc>
          <w:tcPr>
            <w:tcW w:w="960"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折旧费</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（元）</w:t>
            </w:r>
          </w:p>
        </w:tc>
        <w:tc>
          <w:tcPr>
            <w:tcW w:w="1058"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使用费</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（元）</w:t>
            </w:r>
          </w:p>
        </w:tc>
        <w:tc>
          <w:tcPr>
            <w:tcW w:w="1134" w:type="dxa"/>
            <w:tcBorders>
              <w:top w:val="nil"/>
              <w:left w:val="nil"/>
              <w:bottom w:val="single" w:sz="4" w:space="0" w:color="auto"/>
              <w:right w:val="single" w:sz="4" w:space="0" w:color="auto"/>
            </w:tcBorders>
            <w:shd w:val="clear" w:color="auto" w:fill="auto"/>
            <w:noWrap/>
            <w:vAlign w:val="center"/>
          </w:tcPr>
          <w:p w:rsidR="001A1D4E" w:rsidRDefault="008F43D6">
            <w:pPr>
              <w:autoSpaceDE w:val="0"/>
              <w:autoSpaceDN w:val="0"/>
              <w:adjustRightInd w:val="0"/>
              <w:rPr>
                <w:rFonts w:ascii="宋体" w:cs="宋体"/>
                <w:kern w:val="0"/>
                <w:szCs w:val="21"/>
              </w:rPr>
            </w:pPr>
            <w:r>
              <w:rPr>
                <w:rFonts w:ascii="宋体" w:cs="宋体" w:hint="eastAsia"/>
                <w:kern w:val="0"/>
                <w:szCs w:val="21"/>
              </w:rPr>
              <w:t>小计折旧及使用费</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（元）</w:t>
            </w:r>
          </w:p>
        </w:tc>
        <w:tc>
          <w:tcPr>
            <w:tcW w:w="1134" w:type="dxa"/>
            <w:tcBorders>
              <w:top w:val="single" w:sz="4" w:space="0" w:color="auto"/>
              <w:left w:val="nil"/>
              <w:bottom w:val="single" w:sz="4" w:space="0" w:color="auto"/>
              <w:right w:val="single" w:sz="4" w:space="0" w:color="auto"/>
            </w:tcBorders>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名称及型号</w:t>
            </w:r>
          </w:p>
        </w:tc>
        <w:tc>
          <w:tcPr>
            <w:tcW w:w="992" w:type="dxa"/>
            <w:tcBorders>
              <w:top w:val="nil"/>
              <w:left w:val="single" w:sz="4" w:space="0" w:color="auto"/>
              <w:bottom w:val="single" w:sz="4" w:space="0" w:color="auto"/>
              <w:right w:val="single" w:sz="4" w:space="0" w:color="auto"/>
            </w:tcBorders>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数量</w:t>
            </w:r>
          </w:p>
        </w:tc>
        <w:tc>
          <w:tcPr>
            <w:tcW w:w="1134" w:type="dxa"/>
            <w:tcBorders>
              <w:top w:val="nil"/>
              <w:left w:val="single" w:sz="4" w:space="0" w:color="auto"/>
              <w:bottom w:val="single" w:sz="4" w:space="0" w:color="auto"/>
              <w:right w:val="single" w:sz="4" w:space="0" w:color="auto"/>
            </w:tcBorders>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购置合</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价（元）</w:t>
            </w:r>
          </w:p>
        </w:tc>
        <w:tc>
          <w:tcPr>
            <w:tcW w:w="1134" w:type="dxa"/>
            <w:tcBorders>
              <w:top w:val="nil"/>
              <w:left w:val="single" w:sz="4" w:space="0" w:color="auto"/>
              <w:bottom w:val="single" w:sz="4" w:space="0" w:color="auto"/>
              <w:right w:val="single" w:sz="4" w:space="0" w:color="auto"/>
            </w:tcBorders>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折旧费</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（元）</w:t>
            </w:r>
          </w:p>
        </w:tc>
        <w:tc>
          <w:tcPr>
            <w:tcW w:w="1134" w:type="dxa"/>
            <w:tcBorders>
              <w:top w:val="nil"/>
              <w:left w:val="single" w:sz="4" w:space="0" w:color="auto"/>
              <w:bottom w:val="single" w:sz="4" w:space="0" w:color="auto"/>
              <w:right w:val="single" w:sz="4" w:space="0" w:color="auto"/>
            </w:tcBorders>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使用费</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（元）</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小计折旧及使用费</w:t>
            </w:r>
          </w:p>
          <w:p w:rsidR="001A1D4E" w:rsidRDefault="008F43D6">
            <w:pPr>
              <w:widowControl/>
              <w:jc w:val="center"/>
              <w:rPr>
                <w:rFonts w:ascii="宋体" w:hAnsi="宋体" w:cs="宋体"/>
                <w:color w:val="000000"/>
                <w:kern w:val="0"/>
                <w:sz w:val="22"/>
                <w:szCs w:val="22"/>
              </w:rPr>
            </w:pPr>
            <w:r>
              <w:rPr>
                <w:rFonts w:ascii="宋体" w:cs="宋体" w:hint="eastAsia"/>
                <w:kern w:val="0"/>
                <w:szCs w:val="21"/>
              </w:rPr>
              <w:t>（元）</w:t>
            </w:r>
          </w:p>
        </w:tc>
      </w:tr>
      <w:tr w:rsidR="001A1D4E">
        <w:trPr>
          <w:trHeight w:val="561"/>
        </w:trPr>
        <w:tc>
          <w:tcPr>
            <w:tcW w:w="578"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44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058"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nil"/>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992" w:type="dxa"/>
            <w:tcBorders>
              <w:top w:val="nil"/>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5"/>
        </w:trPr>
        <w:tc>
          <w:tcPr>
            <w:tcW w:w="578"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144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058"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nil"/>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992" w:type="dxa"/>
            <w:tcBorders>
              <w:top w:val="nil"/>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49"/>
        </w:trPr>
        <w:tc>
          <w:tcPr>
            <w:tcW w:w="578"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144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058"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nil"/>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992" w:type="dxa"/>
            <w:tcBorders>
              <w:top w:val="nil"/>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7"/>
        </w:trPr>
        <w:tc>
          <w:tcPr>
            <w:tcW w:w="578" w:type="dxa"/>
            <w:tcBorders>
              <w:top w:val="nil"/>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4</w:t>
            </w:r>
          </w:p>
        </w:tc>
        <w:tc>
          <w:tcPr>
            <w:tcW w:w="1449"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058"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nil"/>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992" w:type="dxa"/>
            <w:tcBorders>
              <w:top w:val="nil"/>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65"/>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1449" w:type="dxa"/>
            <w:tcBorders>
              <w:top w:val="single" w:sz="4" w:space="0" w:color="auto"/>
              <w:left w:val="nil"/>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nil"/>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992"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9"/>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449" w:type="dxa"/>
            <w:tcBorders>
              <w:top w:val="single" w:sz="4" w:space="0" w:color="auto"/>
              <w:left w:val="nil"/>
              <w:bottom w:val="single" w:sz="4" w:space="0" w:color="auto"/>
              <w:right w:val="single" w:sz="4" w:space="0" w:color="auto"/>
            </w:tcBorders>
            <w:shd w:val="clear" w:color="auto" w:fill="auto"/>
            <w:noWrap/>
            <w:vAlign w:val="center"/>
          </w:tcPr>
          <w:p w:rsidR="001A1D4E" w:rsidRDefault="008F43D6">
            <w:pPr>
              <w:widowControl/>
              <w:jc w:val="center"/>
              <w:rPr>
                <w:rFonts w:ascii="宋体" w:hAnsi="宋体" w:cs="宋体"/>
                <w:color w:val="000000"/>
                <w:kern w:val="0"/>
                <w:sz w:val="22"/>
                <w:szCs w:val="22"/>
              </w:rPr>
            </w:pPr>
            <w:r>
              <w:rPr>
                <w:rFonts w:ascii="宋体" w:cs="宋体"/>
                <w:kern w:val="0"/>
                <w:szCs w:val="21"/>
              </w:rPr>
              <w:t>......</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nil"/>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992"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3"/>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992"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61"/>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992"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r w:rsidR="001A1D4E">
        <w:trPr>
          <w:trHeight w:val="555"/>
        </w:trPr>
        <w:tc>
          <w:tcPr>
            <w:tcW w:w="394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8F43D6">
            <w:pPr>
              <w:autoSpaceDE w:val="0"/>
              <w:autoSpaceDN w:val="0"/>
              <w:adjustRightInd w:val="0"/>
              <w:jc w:val="center"/>
              <w:rPr>
                <w:rFonts w:ascii="宋体" w:cs="宋体"/>
                <w:kern w:val="0"/>
                <w:szCs w:val="21"/>
              </w:rPr>
            </w:pPr>
            <w:r>
              <w:rPr>
                <w:rFonts w:ascii="宋体" w:cs="宋体" w:hint="eastAsia"/>
                <w:kern w:val="0"/>
                <w:szCs w:val="21"/>
              </w:rPr>
              <w:t>合计（元）</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center"/>
              <w:rPr>
                <w:rFonts w:ascii="宋体" w:hAnsi="宋体" w:cs="宋体"/>
                <w:color w:val="000000"/>
                <w:kern w:val="0"/>
                <w:sz w:val="22"/>
                <w:szCs w:val="22"/>
              </w:rPr>
            </w:pP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1A1D4E" w:rsidRDefault="008F43D6">
            <w:pPr>
              <w:widowControl/>
              <w:jc w:val="center"/>
              <w:rPr>
                <w:rFonts w:ascii="宋体" w:hAnsi="宋体" w:cs="宋体"/>
                <w:color w:val="000000"/>
                <w:kern w:val="0"/>
                <w:sz w:val="22"/>
                <w:szCs w:val="22"/>
              </w:rPr>
            </w:pPr>
            <w:r>
              <w:rPr>
                <w:rFonts w:ascii="宋体" w:cs="宋体" w:hint="eastAsia"/>
                <w:kern w:val="0"/>
                <w:szCs w:val="21"/>
              </w:rPr>
              <w:t>合计（元）</w:t>
            </w:r>
          </w:p>
        </w:tc>
        <w:tc>
          <w:tcPr>
            <w:tcW w:w="1134"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1A1D4E" w:rsidRDefault="001A1D4E">
            <w:pPr>
              <w:widowControl/>
              <w:jc w:val="left"/>
              <w:rPr>
                <w:rFonts w:ascii="宋体" w:hAnsi="宋体" w:cs="宋体"/>
                <w:color w:val="000000"/>
                <w:kern w:val="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1D4E" w:rsidRDefault="001A1D4E">
            <w:pPr>
              <w:widowControl/>
              <w:jc w:val="left"/>
              <w:rPr>
                <w:rFonts w:ascii="宋体" w:hAnsi="宋体" w:cs="宋体"/>
                <w:color w:val="000000"/>
                <w:kern w:val="0"/>
                <w:sz w:val="22"/>
                <w:szCs w:val="22"/>
              </w:rPr>
            </w:pPr>
          </w:p>
        </w:tc>
      </w:tr>
    </w:tbl>
    <w:p w:rsidR="001A1D4E" w:rsidRDefault="008F43D6">
      <w:pPr>
        <w:widowControl/>
        <w:jc w:val="left"/>
        <w:rPr>
          <w:rFonts w:ascii="宋体" w:cs="宋体"/>
          <w:kern w:val="0"/>
          <w:szCs w:val="21"/>
        </w:rPr>
      </w:pPr>
      <w:r>
        <w:rPr>
          <w:rFonts w:ascii="宋体" w:cs="宋体" w:hint="eastAsia"/>
          <w:kern w:val="0"/>
          <w:szCs w:val="21"/>
        </w:rPr>
        <w:t>注：表内设施配置标准为满足工作要求。</w:t>
      </w:r>
    </w:p>
    <w:p w:rsidR="001A1D4E" w:rsidRDefault="001A1D4E">
      <w:pPr>
        <w:widowControl/>
        <w:jc w:val="left"/>
        <w:rPr>
          <w:rFonts w:ascii="宋体" w:cs="宋体"/>
          <w:kern w:val="0"/>
          <w:szCs w:val="21"/>
        </w:rPr>
        <w:sectPr w:rsidR="001A1D4E">
          <w:pgSz w:w="16838" w:h="11906" w:orient="landscape"/>
          <w:pgMar w:top="1418" w:right="1418" w:bottom="1134" w:left="1418" w:header="851" w:footer="737" w:gutter="0"/>
          <w:cols w:space="720"/>
          <w:docGrid w:linePitch="312"/>
        </w:sectPr>
      </w:pPr>
    </w:p>
    <w:p w:rsidR="001A1D4E" w:rsidRDefault="001A1D4E">
      <w:pPr>
        <w:widowControl/>
        <w:rPr>
          <w:rFonts w:ascii="宋体" w:cs="宋体"/>
          <w:kern w:val="0"/>
          <w:szCs w:val="21"/>
        </w:rPr>
      </w:pPr>
    </w:p>
    <w:p w:rsidR="001A1D4E" w:rsidRDefault="008F43D6">
      <w:pPr>
        <w:widowControl/>
        <w:jc w:val="center"/>
        <w:rPr>
          <w:rFonts w:ascii="宋体" w:cs="宋体"/>
          <w:kern w:val="0"/>
          <w:sz w:val="28"/>
          <w:szCs w:val="28"/>
        </w:rPr>
      </w:pPr>
      <w:r>
        <w:rPr>
          <w:rFonts w:ascii="宋体" w:cs="宋体" w:hint="eastAsia"/>
          <w:kern w:val="0"/>
          <w:sz w:val="28"/>
          <w:szCs w:val="28"/>
        </w:rPr>
        <w:t>附件1  监理人员工作计划安排表</w:t>
      </w:r>
    </w:p>
    <w:p w:rsidR="001A1D4E" w:rsidRDefault="001A1D4E">
      <w:pPr>
        <w:widowControl/>
        <w:jc w:val="left"/>
        <w:rPr>
          <w:rFonts w:ascii="宋体" w:cs="宋体"/>
          <w:kern w:val="0"/>
          <w:szCs w:val="21"/>
        </w:rPr>
      </w:pPr>
    </w:p>
    <w:tbl>
      <w:tblPr>
        <w:tblW w:w="9090" w:type="dxa"/>
        <w:tblLayout w:type="fixed"/>
        <w:tblCellMar>
          <w:left w:w="0" w:type="dxa"/>
          <w:right w:w="0" w:type="dxa"/>
        </w:tblCellMar>
        <w:tblLook w:val="04A0"/>
      </w:tblPr>
      <w:tblGrid>
        <w:gridCol w:w="555"/>
        <w:gridCol w:w="1575"/>
        <w:gridCol w:w="725"/>
        <w:gridCol w:w="443"/>
        <w:gridCol w:w="453"/>
        <w:gridCol w:w="432"/>
        <w:gridCol w:w="442"/>
        <w:gridCol w:w="367"/>
        <w:gridCol w:w="389"/>
        <w:gridCol w:w="356"/>
        <w:gridCol w:w="345"/>
        <w:gridCol w:w="335"/>
        <w:gridCol w:w="353"/>
        <w:gridCol w:w="380"/>
        <w:gridCol w:w="378"/>
        <w:gridCol w:w="512"/>
        <w:gridCol w:w="525"/>
        <w:gridCol w:w="525"/>
      </w:tblGrid>
      <w:tr w:rsidR="001A1D4E">
        <w:trPr>
          <w:trHeight w:val="46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5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人员</w:t>
            </w:r>
          </w:p>
        </w:tc>
        <w:tc>
          <w:tcPr>
            <w:tcW w:w="7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驻场    时间（月）</w:t>
            </w:r>
          </w:p>
        </w:tc>
        <w:tc>
          <w:tcPr>
            <w:tcW w:w="5185" w:type="dxa"/>
            <w:gridSpan w:val="1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监理人员安排（共  个月）</w:t>
            </w:r>
          </w:p>
        </w:tc>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备注</w:t>
            </w:r>
          </w:p>
        </w:tc>
      </w:tr>
      <w:tr w:rsidR="001A1D4E">
        <w:trPr>
          <w:trHeight w:val="460"/>
        </w:trPr>
        <w:tc>
          <w:tcPr>
            <w:tcW w:w="55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jc w:val="center"/>
              <w:rPr>
                <w:rFonts w:ascii="宋体" w:hAnsi="宋体" w:cs="宋体"/>
                <w:color w:val="000000"/>
                <w:sz w:val="20"/>
                <w:szCs w:val="20"/>
              </w:rPr>
            </w:pPr>
          </w:p>
        </w:tc>
        <w:tc>
          <w:tcPr>
            <w:tcW w:w="15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A1D4E" w:rsidRDefault="001A1D4E">
            <w:pPr>
              <w:jc w:val="center"/>
              <w:rPr>
                <w:rFonts w:ascii="宋体" w:hAnsi="宋体" w:cs="宋体"/>
                <w:color w:val="000000"/>
                <w:sz w:val="20"/>
                <w:szCs w:val="20"/>
              </w:rPr>
            </w:pPr>
          </w:p>
        </w:tc>
        <w:tc>
          <w:tcPr>
            <w:tcW w:w="7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A1D4E" w:rsidRDefault="001A1D4E">
            <w:pPr>
              <w:jc w:val="center"/>
              <w:rPr>
                <w:rFonts w:ascii="宋体" w:hAnsi="宋体" w:cs="宋体"/>
                <w:color w:val="000000"/>
                <w:sz w:val="20"/>
                <w:szCs w:val="20"/>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w:t>
            </w:r>
          </w:p>
        </w:tc>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jc w:val="center"/>
              <w:rPr>
                <w:rFonts w:ascii="宋体" w:hAnsi="宋体" w:cs="宋体"/>
                <w:color w:val="000000"/>
                <w:sz w:val="20"/>
                <w:szCs w:val="20"/>
              </w:rPr>
            </w:pPr>
          </w:p>
        </w:tc>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jc w:val="center"/>
              <w:rPr>
                <w:rFonts w:ascii="宋体" w:hAnsi="宋体" w:cs="宋体"/>
                <w:color w:val="000000"/>
                <w:sz w:val="20"/>
                <w:szCs w:val="20"/>
              </w:rPr>
            </w:pPr>
          </w:p>
        </w:tc>
      </w:tr>
      <w:tr w:rsidR="001A1D4E">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A1D4E" w:rsidRDefault="008F43D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总监理工程师</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r>
      <w:tr w:rsidR="001A1D4E">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A1D4E" w:rsidRDefault="008F43D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**专业工程师</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r>
      <w:tr w:rsidR="001A1D4E">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A1D4E" w:rsidRDefault="008F43D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**专业工程师</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r>
      <w:tr w:rsidR="001A1D4E">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A1D4E" w:rsidRDefault="008F43D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**专业工程师</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r>
      <w:tr w:rsidR="001A1D4E">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A1D4E" w:rsidRDefault="008F43D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**专业工程师</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r>
      <w:tr w:rsidR="001A1D4E">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A1D4E" w:rsidRDefault="008F43D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**专业工程师</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r>
      <w:tr w:rsidR="001A1D4E">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A1D4E" w:rsidRDefault="008F43D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**专业工程师</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r>
      <w:tr w:rsidR="001A1D4E">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A1D4E" w:rsidRDefault="008F43D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**专业工程师</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r>
      <w:tr w:rsidR="001A1D4E">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A1D4E" w:rsidRDefault="008F43D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**专业工程师</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r>
      <w:tr w:rsidR="001A1D4E">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A1D4E" w:rsidRDefault="008F43D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r>
      <w:tr w:rsidR="001A1D4E">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A1D4E" w:rsidRDefault="008F43D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r>
      <w:tr w:rsidR="001A1D4E">
        <w:trPr>
          <w:trHeight w:val="560"/>
        </w:trPr>
        <w:tc>
          <w:tcPr>
            <w:tcW w:w="5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8F43D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A1D4E" w:rsidRDefault="008F43D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r>
      <w:tr w:rsidR="001A1D4E">
        <w:trPr>
          <w:trHeight w:val="560"/>
        </w:trPr>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A1D4E" w:rsidRDefault="008F43D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每月应在工地的监理人员合计(人数)</w:t>
            </w:r>
          </w:p>
        </w:tc>
        <w:tc>
          <w:tcPr>
            <w:tcW w:w="7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3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A1D4E" w:rsidRDefault="001A1D4E">
            <w:pPr>
              <w:rPr>
                <w:rFonts w:ascii="宋体" w:hAnsi="宋体" w:cs="宋体"/>
                <w:color w:val="000000"/>
                <w:sz w:val="24"/>
              </w:rPr>
            </w:pPr>
          </w:p>
        </w:tc>
      </w:tr>
    </w:tbl>
    <w:p w:rsidR="001A1D4E" w:rsidRDefault="008F43D6">
      <w:pPr>
        <w:widowControl/>
        <w:ind w:left="420" w:hangingChars="200" w:hanging="420"/>
        <w:jc w:val="left"/>
        <w:rPr>
          <w:rFonts w:ascii="宋体" w:cs="宋体"/>
          <w:kern w:val="0"/>
          <w:szCs w:val="21"/>
        </w:rPr>
      </w:pPr>
      <w:r>
        <w:rPr>
          <w:rFonts w:ascii="宋体" w:cs="宋体" w:hint="eastAsia"/>
          <w:kern w:val="0"/>
          <w:szCs w:val="21"/>
        </w:rPr>
        <w:t>注：按照拟投工程现场监理人员计划在岗安排据实填报。在岗时间为：进场时间为当月第一日，        在岗表示为“-”。</w:t>
      </w:r>
    </w:p>
    <w:p w:rsidR="001A1D4E" w:rsidRDefault="001A1D4E">
      <w:pPr>
        <w:widowControl/>
        <w:jc w:val="left"/>
        <w:rPr>
          <w:rFonts w:ascii="宋体" w:cs="宋体"/>
          <w:kern w:val="0"/>
          <w:szCs w:val="21"/>
        </w:rPr>
      </w:pPr>
    </w:p>
    <w:p w:rsidR="001A1D4E" w:rsidRDefault="001A1D4E">
      <w:pPr>
        <w:widowControl/>
        <w:jc w:val="left"/>
        <w:rPr>
          <w:rFonts w:ascii="宋体" w:cs="宋体"/>
          <w:kern w:val="0"/>
          <w:szCs w:val="21"/>
        </w:rPr>
      </w:pPr>
    </w:p>
    <w:p w:rsidR="001A1D4E" w:rsidRDefault="001A1D4E">
      <w:pPr>
        <w:widowControl/>
        <w:jc w:val="left"/>
        <w:rPr>
          <w:rFonts w:ascii="宋体" w:cs="宋体"/>
          <w:kern w:val="0"/>
          <w:szCs w:val="21"/>
        </w:rPr>
      </w:pPr>
    </w:p>
    <w:p w:rsidR="001A1D4E" w:rsidRDefault="001A1D4E">
      <w:pPr>
        <w:widowControl/>
        <w:jc w:val="left"/>
        <w:rPr>
          <w:rFonts w:ascii="宋体" w:cs="宋体"/>
          <w:kern w:val="0"/>
          <w:szCs w:val="21"/>
        </w:rPr>
      </w:pPr>
    </w:p>
    <w:sectPr w:rsidR="001A1D4E" w:rsidSect="001A1D4E">
      <w:footerReference w:type="default" r:id="rId25"/>
      <w:pgSz w:w="11906" w:h="16838"/>
      <w:pgMar w:top="1418" w:right="1134" w:bottom="1418" w:left="1418" w:header="851" w:footer="737"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BE2" w:rsidRDefault="00A70BE2" w:rsidP="001A1D4E">
      <w:r>
        <w:separator/>
      </w:r>
    </w:p>
  </w:endnote>
  <w:endnote w:type="continuationSeparator" w:id="0">
    <w:p w:rsidR="00A70BE2" w:rsidRDefault="00A70BE2" w:rsidP="001A1D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5F"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3D6" w:rsidRDefault="008F43D6">
    <w:pPr>
      <w:pStyle w:val="ac"/>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3D6" w:rsidRDefault="000F7217">
    <w:pPr>
      <w:pStyle w:val="ac"/>
    </w:pPr>
    <w:r>
      <w:pict>
        <v:shapetype id="_x0000_t202" coordsize="21600,21600" o:spt="202" path="m,l,21600r21600,l21600,xe">
          <v:stroke joinstyle="miter"/>
          <v:path gradientshapeok="t" o:connecttype="rect"/>
        </v:shapetype>
        <v:shape id="文本框 1049" o:spid="_x0000_s2054" type="#_x0000_t202" style="position:absolute;margin-left:0;margin-top:0;width:19.3pt;height:14.55pt;z-index:251657216;mso-position-horizontal:center;mso-position-horizontal-relative:margin"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Pi91E0AAAAAIBAAAPAAAAAAAAAAEAIAAAACIAAABkcnMvZG93bnJldi54bWxQSwECFAAUAAAA&#10;CACHTuJAR0MU3/YBAADEAwAADgAAAAAAAAABACAAAAAfAQAAZHJzL2Uyb0RvYy54bWxQSwUGAAAA&#10;AAYABgBZAQAAhwUAAAAA&#10;" filled="f" stroked="f">
          <v:textbox inset="0,0,0,0">
            <w:txbxContent>
              <w:p w:rsidR="008F43D6" w:rsidRDefault="000F7217">
                <w:pPr>
                  <w:snapToGrid w:val="0"/>
                  <w:rPr>
                    <w:sz w:val="18"/>
                  </w:rPr>
                </w:pPr>
                <w:r>
                  <w:rPr>
                    <w:rFonts w:hint="eastAsia"/>
                    <w:sz w:val="18"/>
                  </w:rPr>
                  <w:fldChar w:fldCharType="begin"/>
                </w:r>
                <w:r w:rsidR="008F43D6">
                  <w:rPr>
                    <w:rFonts w:hint="eastAsia"/>
                    <w:sz w:val="18"/>
                  </w:rPr>
                  <w:instrText xml:space="preserve"> PAGE  \* MERGEFORMAT </w:instrText>
                </w:r>
                <w:r>
                  <w:rPr>
                    <w:rFonts w:hint="eastAsia"/>
                    <w:sz w:val="18"/>
                  </w:rPr>
                  <w:fldChar w:fldCharType="separate"/>
                </w:r>
                <w:r w:rsidR="000D6983">
                  <w:rPr>
                    <w:noProof/>
                    <w:sz w:val="18"/>
                  </w:rPr>
                  <w:t>4</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3D6" w:rsidRDefault="000F7217">
    <w:pPr>
      <w:pStyle w:val="ac"/>
      <w:rPr>
        <w:rFonts w:ascii="Calibri" w:hAnsi="宋体"/>
      </w:rPr>
    </w:pPr>
    <w:r w:rsidRPr="000F7217">
      <w:pict>
        <v:shapetype id="_x0000_t202" coordsize="21600,21600" o:spt="202" path="m,l,21600r21600,l21600,xe">
          <v:stroke joinstyle="miter"/>
          <v:path gradientshapeok="t" o:connecttype="rect"/>
        </v:shapetype>
        <v:shape id="文本框 1051" o:spid="_x0000_s2059" type="#_x0000_t202" style="position:absolute;margin-left:0;margin-top:0;width:28.8pt;height:10.35pt;z-index:251671552;mso-position-horizontal:center;mso-position-horizontal-relative:margin"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PlfknQAAAAAwEAAA8AAAAAAAAAAQAgAAAAIgAAAGRycy9kb3ducmV2LnhtbFBLAQIUABQAAAAI&#10;AIdO4kAShRhh9QEAAMUDAAAOAAAAAAAAAAEAIAAAAB8BAABkcnMvZTJvRG9jLnhtbFBLBQYAAAAA&#10;BgAGAFkBAACGBQAAAAA=&#10;" filled="f" stroked="f">
          <v:textbox style="mso-fit-shape-to-text:t" inset="0,0,0,0">
            <w:txbxContent>
              <w:p w:rsidR="008F43D6" w:rsidRDefault="000F7217">
                <w:pPr>
                  <w:snapToGrid w:val="0"/>
                  <w:rPr>
                    <w:sz w:val="18"/>
                  </w:rPr>
                </w:pPr>
                <w:r>
                  <w:rPr>
                    <w:rFonts w:hint="eastAsia"/>
                    <w:sz w:val="18"/>
                  </w:rPr>
                  <w:fldChar w:fldCharType="begin"/>
                </w:r>
                <w:r w:rsidR="008F43D6">
                  <w:rPr>
                    <w:rFonts w:hint="eastAsia"/>
                    <w:sz w:val="18"/>
                  </w:rPr>
                  <w:instrText xml:space="preserve"> PAGE  \* MERGEFORMAT </w:instrText>
                </w:r>
                <w:r>
                  <w:rPr>
                    <w:rFonts w:hint="eastAsia"/>
                    <w:sz w:val="18"/>
                  </w:rPr>
                  <w:fldChar w:fldCharType="separate"/>
                </w:r>
                <w:r w:rsidR="000D6983">
                  <w:rPr>
                    <w:noProof/>
                    <w:sz w:val="18"/>
                  </w:rPr>
                  <w:t>109</w:t>
                </w:r>
                <w:r>
                  <w:rPr>
                    <w:rFonts w:hint="eastAsia"/>
                    <w:sz w:val="18"/>
                  </w:rP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3D6" w:rsidRDefault="000F7217">
    <w:pPr>
      <w:pStyle w:val="ac"/>
      <w:rPr>
        <w:rFonts w:ascii="Calibri" w:hAnsi="宋体"/>
      </w:rPr>
    </w:pPr>
    <w:r w:rsidRPr="000F7217">
      <w:pict>
        <v:shapetype id="_x0000_t202" coordsize="21600,21600" o:spt="202" path="m,l,21600r21600,l21600,xe">
          <v:stroke joinstyle="miter"/>
          <v:path gradientshapeok="t" o:connecttype="rect"/>
        </v:shapetype>
        <v:shape id="_x0000_s2063" type="#_x0000_t202" style="position:absolute;margin-left:0;margin-top:0;width:9.05pt;height:10.35pt;z-index:251675648;mso-wrap-style:none;mso-position-horizontal:center;mso-position-horizontal-relative:margin"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PlfknQAAAAAwEAAA8AAAAAAAAAAQAgAAAAIgAAAGRycy9kb3ducmV2LnhtbFBLAQIUABQAAAAI&#10;AIdO4kAXBOgi9QEAAMYDAAAOAAAAAAAAAAEAIAAAAB8BAABkcnMvZTJvRG9jLnhtbFBLBQYAAAAA&#10;BgAGAFkBAACGBQAAAAA=&#10;" filled="f" stroked="f">
          <v:textbox style="mso-fit-shape-to-text:t" inset="0,0,0,0">
            <w:txbxContent>
              <w:p w:rsidR="008F43D6" w:rsidRDefault="000F7217">
                <w:pPr>
                  <w:snapToGrid w:val="0"/>
                  <w:rPr>
                    <w:sz w:val="18"/>
                  </w:rPr>
                </w:pPr>
                <w:r>
                  <w:rPr>
                    <w:rFonts w:hint="eastAsia"/>
                    <w:sz w:val="18"/>
                  </w:rPr>
                  <w:fldChar w:fldCharType="begin"/>
                </w:r>
                <w:r w:rsidR="008F43D6">
                  <w:rPr>
                    <w:rFonts w:hint="eastAsia"/>
                    <w:sz w:val="18"/>
                  </w:rPr>
                  <w:instrText xml:space="preserve"> PAGE  \* MERGEFORMAT </w:instrText>
                </w:r>
                <w:r>
                  <w:rPr>
                    <w:rFonts w:hint="eastAsia"/>
                    <w:sz w:val="18"/>
                  </w:rPr>
                  <w:fldChar w:fldCharType="separate"/>
                </w:r>
                <w:r w:rsidR="000D6983">
                  <w:rPr>
                    <w:noProof/>
                    <w:sz w:val="18"/>
                  </w:rPr>
                  <w:t>115</w:t>
                </w:r>
                <w:r>
                  <w:rPr>
                    <w:rFonts w:hint="eastAsia"/>
                    <w:sz w:val="18"/>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3D6" w:rsidRDefault="000F7217">
    <w:pPr>
      <w:pStyle w:val="ac"/>
      <w:rPr>
        <w:rFonts w:ascii="Calibri" w:hAnsi="宋体"/>
      </w:rPr>
    </w:pPr>
    <w:r w:rsidRPr="000F7217">
      <w:pict>
        <v:shapetype id="_x0000_t202" coordsize="21600,21600" o:spt="202" path="m,l,21600r21600,l21600,xe">
          <v:stroke joinstyle="miter"/>
          <v:path gradientshapeok="t" o:connecttype="rect"/>
        </v:shapetype>
        <v:shape id="_x0000_s2049" type="#_x0000_t202" style="position:absolute;margin-left:0;margin-top:0;width:9.05pt;height:10.35pt;z-index:251669504;mso-wrap-style:none;mso-position-horizontal:center;mso-position-horizontal-relative:margin"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PlfknQAAAAAwEAAA8AAAAAAAAAAQAgAAAAIgAAAGRycy9kb3ducmV2LnhtbFBLAQIUABQAAAAI&#10;AIdO4kAXBOgi9QEAAMYDAAAOAAAAAAAAAAEAIAAAAB8BAABkcnMvZTJvRG9jLnhtbFBLBQYAAAAA&#10;BgAGAFkBAACGBQAAAAA=&#10;" filled="f" stroked="f">
          <v:textbox style="mso-fit-shape-to-text:t" inset="0,0,0,0">
            <w:txbxContent>
              <w:p w:rsidR="008F43D6" w:rsidRDefault="000F7217">
                <w:pPr>
                  <w:snapToGrid w:val="0"/>
                  <w:rPr>
                    <w:sz w:val="18"/>
                  </w:rPr>
                </w:pPr>
                <w:r>
                  <w:rPr>
                    <w:rFonts w:hint="eastAsia"/>
                    <w:sz w:val="18"/>
                  </w:rPr>
                  <w:fldChar w:fldCharType="begin"/>
                </w:r>
                <w:r w:rsidR="008F43D6">
                  <w:rPr>
                    <w:rFonts w:hint="eastAsia"/>
                    <w:sz w:val="18"/>
                  </w:rPr>
                  <w:instrText xml:space="preserve"> PAGE  \* MERGEFORMAT </w:instrText>
                </w:r>
                <w:r>
                  <w:rPr>
                    <w:rFonts w:hint="eastAsia"/>
                    <w:sz w:val="18"/>
                  </w:rPr>
                  <w:fldChar w:fldCharType="separate"/>
                </w:r>
                <w:r w:rsidR="000D6983">
                  <w:rPr>
                    <w:noProof/>
                    <w:sz w:val="18"/>
                  </w:rPr>
                  <w:t>116</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BE2" w:rsidRDefault="00A70BE2" w:rsidP="001A1D4E">
      <w:r>
        <w:separator/>
      </w:r>
    </w:p>
  </w:footnote>
  <w:footnote w:type="continuationSeparator" w:id="0">
    <w:p w:rsidR="00A70BE2" w:rsidRDefault="00A70BE2" w:rsidP="001A1D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3D6" w:rsidRDefault="008F43D6">
    <w:pPr>
      <w:adjustRightInd w:val="0"/>
      <w:snapToGrid w:val="0"/>
      <w:spacing w:line="360" w:lineRule="auto"/>
      <w:rPr>
        <w:rFonts w:ascii="宋体" w:hAnsi="宋体" w:cs="宋体"/>
        <w:b/>
        <w:kern w:val="28"/>
        <w:sz w:val="2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3D6" w:rsidRDefault="000F7217">
    <w:pPr>
      <w:adjustRightInd w:val="0"/>
      <w:snapToGrid w:val="0"/>
      <w:spacing w:line="360" w:lineRule="auto"/>
      <w:rPr>
        <w:rFonts w:ascii="宋体" w:hAnsi="宋体" w:cs="宋体"/>
        <w:b/>
        <w:kern w:val="28"/>
        <w:sz w:val="28"/>
        <w:szCs w:val="28"/>
      </w:rPr>
    </w:pPr>
    <w:r w:rsidRPr="000F7217">
      <w:rPr>
        <w:rFonts w:ascii="仿宋" w:eastAsia="仿宋" w:hAnsi="仿宋"/>
        <w:b/>
        <w:spacing w:val="-17"/>
      </w:rPr>
      <w:pict>
        <v:line id="Line 1" o:spid="_x0000_s2068" style="position:absolute;left:0;text-align:left;z-index:251677696" from=".6pt,17.45pt" to="453.3pt,17.45pt" o:gfxdata="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kgTvtUAAAAHAQAADwAAAAAAAAABACAAAAAiAAAAZHJzL2Rvd25yZXYueG1sUEsB&#10;AhQAFAAAAAgAh07iQNKhRcK/AQAAcQMAAA4AAAAAAAAAAQAgAAAAJAEAAGRycy9lMm9Eb2MueG1s&#10;UEsFBgAAAAAGAAYAWQEAAFUFAAAAAA==&#10;" strokeweight="3.75pt">
          <v:stroke linestyle="thickThin"/>
        </v:line>
      </w:pict>
    </w:r>
    <w:r w:rsidR="008F43D6">
      <w:rPr>
        <w:rFonts w:ascii="仿宋" w:eastAsia="仿宋" w:hAnsi="仿宋" w:hint="eastAsia"/>
        <w:b/>
        <w:spacing w:val="-17"/>
      </w:rPr>
      <w:t>陕西旬凤高速公路房建工程施工监理服务招标文件</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3D6" w:rsidRDefault="008F43D6">
    <w:pPr>
      <w:pStyle w:val="ad"/>
      <w:pBdr>
        <w:bottom w:val="single" w:sz="6" w:space="0" w:color="000000"/>
      </w:pBdr>
      <w:rPr>
        <w:rFonts w:ascii="Calibri" w:hAnsi="宋体"/>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3D6" w:rsidRDefault="000F7217">
    <w:pPr>
      <w:adjustRightInd w:val="0"/>
      <w:snapToGrid w:val="0"/>
      <w:spacing w:line="360" w:lineRule="auto"/>
      <w:rPr>
        <w:rFonts w:ascii="宋体" w:hAnsi="宋体" w:cs="宋体"/>
        <w:b/>
        <w:kern w:val="28"/>
        <w:sz w:val="28"/>
        <w:szCs w:val="28"/>
      </w:rPr>
    </w:pPr>
    <w:r w:rsidRPr="000F7217">
      <w:rPr>
        <w:rFonts w:ascii="仿宋" w:eastAsia="仿宋" w:hAnsi="仿宋"/>
        <w:b/>
        <w:spacing w:val="-17"/>
      </w:rPr>
      <w:pict>
        <v:line id="_x0000_s2062" style="position:absolute;left:0;text-align:left;z-index:251674624" from="-2.85pt,17.45pt" to="691.1pt,17.45pt" o:gfxdata="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STeLxdkAAAAJAQAADwAAAAAAAAABACAAAAAiAAAAZHJzL2Rvd25yZXYueG1s&#10;UEsBAhQAFAAAAAgAh07iQLIOpmy+AQAAcQMAAA4AAAAAAAAAAQAgAAAAKAEAAGRycy9lMm9Eb2Mu&#10;eG1sUEsFBgAAAAAGAAYAWQEAAFgFAAAAAA==&#10;" strokeweight="3.75pt">
          <v:stroke linestyle="thickThin"/>
        </v:line>
      </w:pict>
    </w:r>
    <w:r w:rsidR="008F43D6">
      <w:rPr>
        <w:rFonts w:ascii="仿宋" w:eastAsia="仿宋" w:hAnsi="仿宋" w:hint="eastAsia"/>
        <w:b/>
        <w:spacing w:val="-17"/>
      </w:rPr>
      <w:t xml:space="preserve">陕西旬凤高速公路房建工程施工监理服务招标文件 </w:t>
    </w:r>
  </w:p>
  <w:p w:rsidR="008F43D6" w:rsidRDefault="008F43D6">
    <w:pPr>
      <w:pStyle w:val="ad"/>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3D6" w:rsidRDefault="008F43D6">
    <w:pPr>
      <w:adjustRightInd w:val="0"/>
      <w:snapToGrid w:val="0"/>
      <w:spacing w:line="360" w:lineRule="auto"/>
      <w:rPr>
        <w:rFonts w:ascii="宋体" w:hAnsi="宋体" w:cs="宋体"/>
        <w:b/>
        <w:kern w:val="28"/>
        <w:sz w:val="28"/>
        <w:szCs w:val="28"/>
      </w:rPr>
    </w:pPr>
    <w:r>
      <w:rPr>
        <w:rFonts w:ascii="仿宋" w:eastAsia="仿宋" w:hAnsi="仿宋" w:hint="eastAsia"/>
        <w:b/>
        <w:spacing w:val="-17"/>
      </w:rPr>
      <w:t>陕西旬凤高速公路房建工程施工监理服务招标文件</w:t>
    </w:r>
    <w:r w:rsidR="000F7217" w:rsidRPr="000F7217">
      <w:rPr>
        <w:rFonts w:ascii="仿宋" w:eastAsia="仿宋" w:hAnsi="仿宋"/>
        <w:b/>
        <w:spacing w:val="-17"/>
      </w:rPr>
      <w:pict>
        <v:line id="_x0000_s2060" style="position:absolute;left:0;text-align:left;z-index:251672576;mso-position-horizontal-relative:text;mso-position-vertical-relative:text" from="-2.85pt,17.45pt" to="449.85pt,17.45pt" o:gfxdata="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M51CD1wAAAAgBAAAPAAAAAAAAAAEAIAAAACIAAABkcnMvZG93bnJldi54bWxQ&#10;SwECFAAUAAAACACHTuJATehKar8BAABxAwAADgAAAAAAAAABACAAAAAmAQAAZHJzL2Uyb0RvYy54&#10;bWxQSwUGAAAAAAYABgBZAQAAVwUAAAAA&#10;" strokeweight="3.75pt">
          <v:stroke linestyle="thickThin"/>
        </v:line>
      </w:pict>
    </w:r>
  </w:p>
  <w:p w:rsidR="008F43D6" w:rsidRDefault="008F43D6">
    <w:pPr>
      <w:pStyle w:val="ad"/>
    </w:pPr>
  </w:p>
  <w:p w:rsidR="008F43D6" w:rsidRDefault="008F43D6">
    <w:pPr>
      <w:pStyle w:val="ad"/>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3D6" w:rsidRDefault="000F7217">
    <w:pPr>
      <w:adjustRightInd w:val="0"/>
      <w:snapToGrid w:val="0"/>
      <w:spacing w:line="360" w:lineRule="auto"/>
      <w:rPr>
        <w:rFonts w:ascii="宋体" w:hAnsi="宋体" w:cs="宋体"/>
        <w:b/>
        <w:kern w:val="28"/>
        <w:sz w:val="28"/>
        <w:szCs w:val="28"/>
      </w:rPr>
    </w:pPr>
    <w:r w:rsidRPr="000F7217">
      <w:rPr>
        <w:rFonts w:ascii="仿宋" w:eastAsia="仿宋" w:hAnsi="仿宋"/>
        <w:b/>
        <w:spacing w:val="-17"/>
      </w:rPr>
      <w:pict>
        <v:line id="_x0000_s2061" style="position:absolute;left:0;text-align:left;z-index:251673600" from="-11.55pt,17.45pt" to="695.75pt,20.8pt" o:gfxdata="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GsKGUbaAAAACgEAAA8AAAAAAAAAAQAgAAAAIgAAAGRycy9kb3ducmV2Lnht&#10;bFBLAQIUABQAAAAIAIdO4kAtR6nEvgEAAHEDAAAOAAAAAAAAAAEAIAAAACkBAABkcnMvZTJvRG9j&#10;LnhtbFBLBQYAAAAABgAGAFkBAABZBQAAAAA=&#10;" strokeweight="3.75pt">
          <v:stroke linestyle="thickThin"/>
        </v:line>
      </w:pict>
    </w:r>
    <w:r w:rsidR="008F43D6">
      <w:rPr>
        <w:rFonts w:ascii="仿宋" w:eastAsia="仿宋" w:hAnsi="仿宋" w:hint="eastAsia"/>
        <w:b/>
        <w:spacing w:val="-17"/>
      </w:rPr>
      <w:t>陕西旬凤高速公路房建工程施工监理服务招标文件</w:t>
    </w:r>
  </w:p>
  <w:p w:rsidR="008F43D6" w:rsidRDefault="008F43D6">
    <w:pPr>
      <w:pStyle w:val="ad"/>
    </w:pPr>
  </w:p>
  <w:p w:rsidR="008F43D6" w:rsidRDefault="008F43D6">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9A2B88"/>
    <w:multiLevelType w:val="singleLevel"/>
    <w:tmpl w:val="A29A2B88"/>
    <w:lvl w:ilvl="0">
      <w:start w:val="1"/>
      <w:numFmt w:val="decimal"/>
      <w:suff w:val="nothing"/>
      <w:lvlText w:val="（%1）"/>
      <w:lvlJc w:val="left"/>
    </w:lvl>
  </w:abstractNum>
  <w:abstractNum w:abstractNumId="1">
    <w:nsid w:val="08C806D2"/>
    <w:multiLevelType w:val="multilevel"/>
    <w:tmpl w:val="08C806D2"/>
    <w:lvl w:ilvl="0">
      <w:start w:val="1"/>
      <w:numFmt w:val="japaneseCounting"/>
      <w:lvlText w:val="第%1章"/>
      <w:lvlJc w:val="left"/>
      <w:pPr>
        <w:ind w:left="1440" w:hanging="1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F83B71D"/>
    <w:multiLevelType w:val="singleLevel"/>
    <w:tmpl w:val="3F83B71D"/>
    <w:lvl w:ilvl="0">
      <w:start w:val="1"/>
      <w:numFmt w:val="decimal"/>
      <w:suff w:val="nothing"/>
      <w:lvlText w:val="（%1）"/>
      <w:lvlJc w:val="left"/>
    </w:lvl>
  </w:abstractNum>
  <w:abstractNum w:abstractNumId="3">
    <w:nsid w:val="55B7257B"/>
    <w:multiLevelType w:val="multilevel"/>
    <w:tmpl w:val="55B7257B"/>
    <w:lvl w:ilvl="0">
      <w:start w:val="1"/>
      <w:numFmt w:val="decimal"/>
      <w:pStyle w:val="a"/>
      <w:lvlText w:val="%1．"/>
      <w:lvlJc w:val="left"/>
      <w:pPr>
        <w:tabs>
          <w:tab w:val="left" w:pos="1140"/>
        </w:tabs>
        <w:ind w:left="1140" w:hanging="420"/>
      </w:pPr>
      <w:rPr>
        <w:rFonts w:hint="eastAsia"/>
      </w:rPr>
    </w:lvl>
    <w:lvl w:ilvl="1">
      <w:start w:val="2"/>
      <w:numFmt w:val="decimal"/>
      <w:lvlText w:val="（%2）"/>
      <w:lvlJc w:val="left"/>
      <w:pPr>
        <w:tabs>
          <w:tab w:val="left" w:pos="780"/>
        </w:tabs>
        <w:ind w:left="780" w:hanging="360"/>
      </w:pPr>
      <w:rPr>
        <w:rFonts w:ascii="宋体" w:eastAsia="宋体" w:hAnsi="宋体" w:cs="Times New Roman" w:hint="default"/>
        <w:color w:val="FF0000"/>
      </w:rPr>
    </w:lvl>
    <w:lvl w:ilvl="2">
      <w:start w:val="1"/>
      <w:numFmt w:val="lowerRoman"/>
      <w:lvlText w:val="%3."/>
      <w:lvlJc w:val="right"/>
      <w:pPr>
        <w:tabs>
          <w:tab w:val="left" w:pos="1260"/>
        </w:tabs>
        <w:ind w:left="1260" w:hanging="420"/>
      </w:pPr>
      <w:rPr>
        <w:rFonts w:hint="eastAsia"/>
      </w:rPr>
    </w:lvl>
    <w:lvl w:ilvl="3">
      <w:start w:val="1"/>
      <w:numFmt w:val="decimal"/>
      <w:lvlText w:val="%4."/>
      <w:lvlJc w:val="left"/>
      <w:pPr>
        <w:tabs>
          <w:tab w:val="left" w:pos="1680"/>
        </w:tabs>
        <w:ind w:left="1680" w:hanging="420"/>
      </w:pPr>
      <w:rPr>
        <w:rFonts w:hint="eastAsia"/>
      </w:rPr>
    </w:lvl>
    <w:lvl w:ilvl="4">
      <w:start w:val="1"/>
      <w:numFmt w:val="lowerLetter"/>
      <w:lvlText w:val="%5)"/>
      <w:lvlJc w:val="left"/>
      <w:pPr>
        <w:tabs>
          <w:tab w:val="left" w:pos="2100"/>
        </w:tabs>
        <w:ind w:left="2100" w:hanging="420"/>
      </w:pPr>
      <w:rPr>
        <w:rFonts w:hint="eastAsia"/>
      </w:rPr>
    </w:lvl>
    <w:lvl w:ilvl="5">
      <w:start w:val="1"/>
      <w:numFmt w:val="lowerRoman"/>
      <w:lvlText w:val="%6."/>
      <w:lvlJc w:val="right"/>
      <w:pPr>
        <w:tabs>
          <w:tab w:val="left" w:pos="2520"/>
        </w:tabs>
        <w:ind w:left="2520" w:hanging="420"/>
      </w:pPr>
      <w:rPr>
        <w:rFonts w:hint="eastAsia"/>
      </w:rPr>
    </w:lvl>
    <w:lvl w:ilvl="6">
      <w:start w:val="1"/>
      <w:numFmt w:val="decimal"/>
      <w:lvlText w:val="%7."/>
      <w:lvlJc w:val="left"/>
      <w:pPr>
        <w:tabs>
          <w:tab w:val="left" w:pos="2940"/>
        </w:tabs>
        <w:ind w:left="2940" w:hanging="420"/>
      </w:pPr>
      <w:rPr>
        <w:rFonts w:hint="eastAsia"/>
      </w:rPr>
    </w:lvl>
    <w:lvl w:ilvl="7">
      <w:start w:val="1"/>
      <w:numFmt w:val="lowerLetter"/>
      <w:lvlText w:val="%8)"/>
      <w:lvlJc w:val="left"/>
      <w:pPr>
        <w:tabs>
          <w:tab w:val="left" w:pos="3360"/>
        </w:tabs>
        <w:ind w:left="3360" w:hanging="420"/>
      </w:pPr>
      <w:rPr>
        <w:rFonts w:hint="eastAsia"/>
      </w:rPr>
    </w:lvl>
    <w:lvl w:ilvl="8">
      <w:start w:val="1"/>
      <w:numFmt w:val="lowerRoman"/>
      <w:lvlText w:val="%9."/>
      <w:lvlJc w:val="right"/>
      <w:pPr>
        <w:tabs>
          <w:tab w:val="left" w:pos="3780"/>
        </w:tabs>
        <w:ind w:left="3780" w:hanging="420"/>
      </w:pPr>
      <w:rPr>
        <w:rFonts w:hint="eastAsia"/>
      </w:rPr>
    </w:lvl>
  </w:abstractNum>
  <w:abstractNum w:abstractNumId="4">
    <w:nsid w:val="70316859"/>
    <w:multiLevelType w:val="singleLevel"/>
    <w:tmpl w:val="70316859"/>
    <w:lvl w:ilvl="0">
      <w:start w:val="4"/>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HorizontalSpacing w:val="105"/>
  <w:drawingGridVerticalSpacing w:val="156"/>
  <w:noPunctuationKerning/>
  <w:characterSpacingControl w:val="compressPunctuation"/>
  <w:hdrShapeDefaults>
    <o:shapedefaults v:ext="edit" spidmax="8194"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0E5F"/>
    <w:rsid w:val="000022F1"/>
    <w:rsid w:val="000033F3"/>
    <w:rsid w:val="000048B1"/>
    <w:rsid w:val="000077BA"/>
    <w:rsid w:val="00007CA4"/>
    <w:rsid w:val="00014ABF"/>
    <w:rsid w:val="000170AA"/>
    <w:rsid w:val="000171F8"/>
    <w:rsid w:val="00017CBB"/>
    <w:rsid w:val="00017F5D"/>
    <w:rsid w:val="00020797"/>
    <w:rsid w:val="00020E8E"/>
    <w:rsid w:val="00024716"/>
    <w:rsid w:val="00025186"/>
    <w:rsid w:val="00025F06"/>
    <w:rsid w:val="00033EF3"/>
    <w:rsid w:val="00034101"/>
    <w:rsid w:val="00034103"/>
    <w:rsid w:val="0003598E"/>
    <w:rsid w:val="00035E40"/>
    <w:rsid w:val="00041418"/>
    <w:rsid w:val="000443F9"/>
    <w:rsid w:val="00046686"/>
    <w:rsid w:val="00047C9B"/>
    <w:rsid w:val="00052D21"/>
    <w:rsid w:val="00053B6D"/>
    <w:rsid w:val="00054502"/>
    <w:rsid w:val="00056418"/>
    <w:rsid w:val="00060746"/>
    <w:rsid w:val="00062138"/>
    <w:rsid w:val="0006330F"/>
    <w:rsid w:val="00063495"/>
    <w:rsid w:val="0006439E"/>
    <w:rsid w:val="000648FF"/>
    <w:rsid w:val="00064B33"/>
    <w:rsid w:val="0006637D"/>
    <w:rsid w:val="00067A54"/>
    <w:rsid w:val="00067DE3"/>
    <w:rsid w:val="00072BA4"/>
    <w:rsid w:val="00073A51"/>
    <w:rsid w:val="00074201"/>
    <w:rsid w:val="0007701F"/>
    <w:rsid w:val="00077AFB"/>
    <w:rsid w:val="00077D5B"/>
    <w:rsid w:val="000827A4"/>
    <w:rsid w:val="00083C9C"/>
    <w:rsid w:val="00084E59"/>
    <w:rsid w:val="00086E4F"/>
    <w:rsid w:val="00092B0C"/>
    <w:rsid w:val="00094708"/>
    <w:rsid w:val="000966CF"/>
    <w:rsid w:val="00097624"/>
    <w:rsid w:val="000A643B"/>
    <w:rsid w:val="000A68C2"/>
    <w:rsid w:val="000A7152"/>
    <w:rsid w:val="000B0AE7"/>
    <w:rsid w:val="000B0B69"/>
    <w:rsid w:val="000B17D3"/>
    <w:rsid w:val="000B2399"/>
    <w:rsid w:val="000B36C1"/>
    <w:rsid w:val="000B7248"/>
    <w:rsid w:val="000B772D"/>
    <w:rsid w:val="000C26D4"/>
    <w:rsid w:val="000C34DE"/>
    <w:rsid w:val="000C4460"/>
    <w:rsid w:val="000C53F6"/>
    <w:rsid w:val="000C5E4A"/>
    <w:rsid w:val="000C61BB"/>
    <w:rsid w:val="000D03C9"/>
    <w:rsid w:val="000D0FB7"/>
    <w:rsid w:val="000D16A7"/>
    <w:rsid w:val="000D1A68"/>
    <w:rsid w:val="000D1AD8"/>
    <w:rsid w:val="000D3699"/>
    <w:rsid w:val="000D4AC3"/>
    <w:rsid w:val="000D5FE7"/>
    <w:rsid w:val="000D664D"/>
    <w:rsid w:val="000D6983"/>
    <w:rsid w:val="000E13C9"/>
    <w:rsid w:val="000E13CA"/>
    <w:rsid w:val="000E3645"/>
    <w:rsid w:val="000E49ED"/>
    <w:rsid w:val="000E5453"/>
    <w:rsid w:val="000E5821"/>
    <w:rsid w:val="000E678D"/>
    <w:rsid w:val="000F0CD4"/>
    <w:rsid w:val="000F4B0B"/>
    <w:rsid w:val="000F5E4C"/>
    <w:rsid w:val="000F60BA"/>
    <w:rsid w:val="000F7217"/>
    <w:rsid w:val="00101413"/>
    <w:rsid w:val="00101789"/>
    <w:rsid w:val="00101D7B"/>
    <w:rsid w:val="00102BC9"/>
    <w:rsid w:val="00103E90"/>
    <w:rsid w:val="00103F54"/>
    <w:rsid w:val="001065B4"/>
    <w:rsid w:val="001066F1"/>
    <w:rsid w:val="001069A2"/>
    <w:rsid w:val="0011074A"/>
    <w:rsid w:val="00110B01"/>
    <w:rsid w:val="001128CE"/>
    <w:rsid w:val="00115483"/>
    <w:rsid w:val="001154B7"/>
    <w:rsid w:val="001157EC"/>
    <w:rsid w:val="0011693A"/>
    <w:rsid w:val="00116DC0"/>
    <w:rsid w:val="00121C06"/>
    <w:rsid w:val="0012305E"/>
    <w:rsid w:val="001263F9"/>
    <w:rsid w:val="00130EE8"/>
    <w:rsid w:val="001318DE"/>
    <w:rsid w:val="001323AC"/>
    <w:rsid w:val="00135DA9"/>
    <w:rsid w:val="00136FDE"/>
    <w:rsid w:val="00141E7C"/>
    <w:rsid w:val="001428BE"/>
    <w:rsid w:val="0014461B"/>
    <w:rsid w:val="00145856"/>
    <w:rsid w:val="001542A4"/>
    <w:rsid w:val="00157E8F"/>
    <w:rsid w:val="00161EA7"/>
    <w:rsid w:val="00162DAA"/>
    <w:rsid w:val="001666C3"/>
    <w:rsid w:val="00166C1E"/>
    <w:rsid w:val="00167A8D"/>
    <w:rsid w:val="00172A27"/>
    <w:rsid w:val="001746B1"/>
    <w:rsid w:val="0017524A"/>
    <w:rsid w:val="00177DB1"/>
    <w:rsid w:val="00182A65"/>
    <w:rsid w:val="00183BC4"/>
    <w:rsid w:val="0018464E"/>
    <w:rsid w:val="001855B3"/>
    <w:rsid w:val="00187D75"/>
    <w:rsid w:val="00191047"/>
    <w:rsid w:val="00194AFA"/>
    <w:rsid w:val="00197154"/>
    <w:rsid w:val="00197D5F"/>
    <w:rsid w:val="001A1D4E"/>
    <w:rsid w:val="001A2F84"/>
    <w:rsid w:val="001A6F3C"/>
    <w:rsid w:val="001A7963"/>
    <w:rsid w:val="001B0629"/>
    <w:rsid w:val="001B4A98"/>
    <w:rsid w:val="001D15C0"/>
    <w:rsid w:val="001D3469"/>
    <w:rsid w:val="001D487D"/>
    <w:rsid w:val="001D5217"/>
    <w:rsid w:val="001D633F"/>
    <w:rsid w:val="001E1BB9"/>
    <w:rsid w:val="001E3733"/>
    <w:rsid w:val="001E3F4E"/>
    <w:rsid w:val="001E4958"/>
    <w:rsid w:val="001E5804"/>
    <w:rsid w:val="001E7147"/>
    <w:rsid w:val="001F02E6"/>
    <w:rsid w:val="001F10EB"/>
    <w:rsid w:val="001F192D"/>
    <w:rsid w:val="001F2279"/>
    <w:rsid w:val="001F22E2"/>
    <w:rsid w:val="001F2609"/>
    <w:rsid w:val="001F4105"/>
    <w:rsid w:val="00201DFF"/>
    <w:rsid w:val="00204E86"/>
    <w:rsid w:val="00205635"/>
    <w:rsid w:val="002064B5"/>
    <w:rsid w:val="0020667D"/>
    <w:rsid w:val="002101D8"/>
    <w:rsid w:val="0021049D"/>
    <w:rsid w:val="00210C1C"/>
    <w:rsid w:val="0021203A"/>
    <w:rsid w:val="00217FEC"/>
    <w:rsid w:val="0022056C"/>
    <w:rsid w:val="002206B9"/>
    <w:rsid w:val="00221821"/>
    <w:rsid w:val="00222195"/>
    <w:rsid w:val="00222335"/>
    <w:rsid w:val="00224082"/>
    <w:rsid w:val="002241A0"/>
    <w:rsid w:val="00224B31"/>
    <w:rsid w:val="0022509F"/>
    <w:rsid w:val="00226340"/>
    <w:rsid w:val="00226D84"/>
    <w:rsid w:val="0022741D"/>
    <w:rsid w:val="00227AD8"/>
    <w:rsid w:val="002308FD"/>
    <w:rsid w:val="0023257A"/>
    <w:rsid w:val="00233173"/>
    <w:rsid w:val="002347AB"/>
    <w:rsid w:val="00235695"/>
    <w:rsid w:val="00235D2B"/>
    <w:rsid w:val="00236430"/>
    <w:rsid w:val="002378DA"/>
    <w:rsid w:val="0024010E"/>
    <w:rsid w:val="002422DC"/>
    <w:rsid w:val="00242BAE"/>
    <w:rsid w:val="002431F7"/>
    <w:rsid w:val="00245809"/>
    <w:rsid w:val="0024723A"/>
    <w:rsid w:val="00250A25"/>
    <w:rsid w:val="002530C7"/>
    <w:rsid w:val="0025353B"/>
    <w:rsid w:val="0026187E"/>
    <w:rsid w:val="002642B8"/>
    <w:rsid w:val="00264CB8"/>
    <w:rsid w:val="00267613"/>
    <w:rsid w:val="00275936"/>
    <w:rsid w:val="00280EB0"/>
    <w:rsid w:val="002817B3"/>
    <w:rsid w:val="00286352"/>
    <w:rsid w:val="0028704F"/>
    <w:rsid w:val="002933C3"/>
    <w:rsid w:val="0029346A"/>
    <w:rsid w:val="00296065"/>
    <w:rsid w:val="0029630E"/>
    <w:rsid w:val="002967A6"/>
    <w:rsid w:val="002971E2"/>
    <w:rsid w:val="002A03BC"/>
    <w:rsid w:val="002A1369"/>
    <w:rsid w:val="002A13ED"/>
    <w:rsid w:val="002A1547"/>
    <w:rsid w:val="002A44C8"/>
    <w:rsid w:val="002A48A2"/>
    <w:rsid w:val="002A4DB3"/>
    <w:rsid w:val="002A608D"/>
    <w:rsid w:val="002B2A28"/>
    <w:rsid w:val="002B2D12"/>
    <w:rsid w:val="002B416A"/>
    <w:rsid w:val="002C1D9B"/>
    <w:rsid w:val="002C351F"/>
    <w:rsid w:val="002C434B"/>
    <w:rsid w:val="002C7946"/>
    <w:rsid w:val="002D1090"/>
    <w:rsid w:val="002D2058"/>
    <w:rsid w:val="002D2A73"/>
    <w:rsid w:val="002D3D14"/>
    <w:rsid w:val="002D7392"/>
    <w:rsid w:val="002E18D7"/>
    <w:rsid w:val="002E1F35"/>
    <w:rsid w:val="002E281D"/>
    <w:rsid w:val="002E3C77"/>
    <w:rsid w:val="002E4D78"/>
    <w:rsid w:val="002E59E0"/>
    <w:rsid w:val="002F0A69"/>
    <w:rsid w:val="002F0AF4"/>
    <w:rsid w:val="002F0B09"/>
    <w:rsid w:val="002F223B"/>
    <w:rsid w:val="002F5160"/>
    <w:rsid w:val="002F56D3"/>
    <w:rsid w:val="002F67F6"/>
    <w:rsid w:val="002F6BDD"/>
    <w:rsid w:val="0030276A"/>
    <w:rsid w:val="00304129"/>
    <w:rsid w:val="00313715"/>
    <w:rsid w:val="003224A5"/>
    <w:rsid w:val="00322D94"/>
    <w:rsid w:val="0032762B"/>
    <w:rsid w:val="00327C4A"/>
    <w:rsid w:val="003304AA"/>
    <w:rsid w:val="00330B13"/>
    <w:rsid w:val="00333C75"/>
    <w:rsid w:val="003340C4"/>
    <w:rsid w:val="00334E36"/>
    <w:rsid w:val="00336299"/>
    <w:rsid w:val="00336927"/>
    <w:rsid w:val="00337CF6"/>
    <w:rsid w:val="003402B2"/>
    <w:rsid w:val="00341092"/>
    <w:rsid w:val="003417DE"/>
    <w:rsid w:val="003440F6"/>
    <w:rsid w:val="0034515F"/>
    <w:rsid w:val="00351824"/>
    <w:rsid w:val="0035227A"/>
    <w:rsid w:val="00354A9B"/>
    <w:rsid w:val="003608A3"/>
    <w:rsid w:val="00360921"/>
    <w:rsid w:val="00361B39"/>
    <w:rsid w:val="003678DE"/>
    <w:rsid w:val="003703C6"/>
    <w:rsid w:val="00372967"/>
    <w:rsid w:val="003738D1"/>
    <w:rsid w:val="0037394D"/>
    <w:rsid w:val="003749C0"/>
    <w:rsid w:val="00376C3E"/>
    <w:rsid w:val="0037764F"/>
    <w:rsid w:val="003830B0"/>
    <w:rsid w:val="00384D3B"/>
    <w:rsid w:val="00385216"/>
    <w:rsid w:val="003855B6"/>
    <w:rsid w:val="00390A58"/>
    <w:rsid w:val="00390B13"/>
    <w:rsid w:val="00391BE8"/>
    <w:rsid w:val="003920D4"/>
    <w:rsid w:val="00393222"/>
    <w:rsid w:val="0039456C"/>
    <w:rsid w:val="003951A3"/>
    <w:rsid w:val="003958AA"/>
    <w:rsid w:val="003A1BEE"/>
    <w:rsid w:val="003A28E8"/>
    <w:rsid w:val="003A4339"/>
    <w:rsid w:val="003A4787"/>
    <w:rsid w:val="003A51A6"/>
    <w:rsid w:val="003B08B1"/>
    <w:rsid w:val="003B23FE"/>
    <w:rsid w:val="003B4734"/>
    <w:rsid w:val="003B52FE"/>
    <w:rsid w:val="003B5EEF"/>
    <w:rsid w:val="003C0DED"/>
    <w:rsid w:val="003C1402"/>
    <w:rsid w:val="003C1B55"/>
    <w:rsid w:val="003C22E7"/>
    <w:rsid w:val="003C2EA3"/>
    <w:rsid w:val="003C3F9D"/>
    <w:rsid w:val="003C506C"/>
    <w:rsid w:val="003C524C"/>
    <w:rsid w:val="003C55B0"/>
    <w:rsid w:val="003C6838"/>
    <w:rsid w:val="003D22D8"/>
    <w:rsid w:val="003D2ADC"/>
    <w:rsid w:val="003D45D5"/>
    <w:rsid w:val="003D4F3F"/>
    <w:rsid w:val="003D60A2"/>
    <w:rsid w:val="003D7BE7"/>
    <w:rsid w:val="003E2573"/>
    <w:rsid w:val="003E36F8"/>
    <w:rsid w:val="003E370D"/>
    <w:rsid w:val="003E4DBD"/>
    <w:rsid w:val="003E63AE"/>
    <w:rsid w:val="003E6CB3"/>
    <w:rsid w:val="003E7145"/>
    <w:rsid w:val="003F0F77"/>
    <w:rsid w:val="003F1514"/>
    <w:rsid w:val="003F2067"/>
    <w:rsid w:val="003F40BB"/>
    <w:rsid w:val="003F559E"/>
    <w:rsid w:val="003F55E2"/>
    <w:rsid w:val="003F7ACA"/>
    <w:rsid w:val="00400DE2"/>
    <w:rsid w:val="00402F75"/>
    <w:rsid w:val="00403EE9"/>
    <w:rsid w:val="00404027"/>
    <w:rsid w:val="004050F6"/>
    <w:rsid w:val="0040688E"/>
    <w:rsid w:val="00410D18"/>
    <w:rsid w:val="00411095"/>
    <w:rsid w:val="004119A7"/>
    <w:rsid w:val="004127A3"/>
    <w:rsid w:val="0041432B"/>
    <w:rsid w:val="0041464A"/>
    <w:rsid w:val="00414821"/>
    <w:rsid w:val="00414CF3"/>
    <w:rsid w:val="004154A1"/>
    <w:rsid w:val="0042012D"/>
    <w:rsid w:val="00420C7F"/>
    <w:rsid w:val="00423652"/>
    <w:rsid w:val="0042404E"/>
    <w:rsid w:val="00427375"/>
    <w:rsid w:val="00427490"/>
    <w:rsid w:val="00427E36"/>
    <w:rsid w:val="0043017E"/>
    <w:rsid w:val="00430F22"/>
    <w:rsid w:val="0043104C"/>
    <w:rsid w:val="00431311"/>
    <w:rsid w:val="00432215"/>
    <w:rsid w:val="0043356C"/>
    <w:rsid w:val="00435EC1"/>
    <w:rsid w:val="004376FD"/>
    <w:rsid w:val="00437FE7"/>
    <w:rsid w:val="004416B2"/>
    <w:rsid w:val="0044256A"/>
    <w:rsid w:val="0044350E"/>
    <w:rsid w:val="00443E56"/>
    <w:rsid w:val="00445E53"/>
    <w:rsid w:val="00446817"/>
    <w:rsid w:val="00451F83"/>
    <w:rsid w:val="00453C6D"/>
    <w:rsid w:val="00454164"/>
    <w:rsid w:val="00457CB9"/>
    <w:rsid w:val="00460BFA"/>
    <w:rsid w:val="0046211A"/>
    <w:rsid w:val="00464AC1"/>
    <w:rsid w:val="00465810"/>
    <w:rsid w:val="004671DE"/>
    <w:rsid w:val="00470213"/>
    <w:rsid w:val="00473266"/>
    <w:rsid w:val="004743AE"/>
    <w:rsid w:val="004744E1"/>
    <w:rsid w:val="00475BCC"/>
    <w:rsid w:val="00475BDC"/>
    <w:rsid w:val="00476025"/>
    <w:rsid w:val="00477015"/>
    <w:rsid w:val="00477704"/>
    <w:rsid w:val="00481FBD"/>
    <w:rsid w:val="004827DC"/>
    <w:rsid w:val="004835E2"/>
    <w:rsid w:val="00483BEC"/>
    <w:rsid w:val="00483C38"/>
    <w:rsid w:val="00483E02"/>
    <w:rsid w:val="00486261"/>
    <w:rsid w:val="00490D1E"/>
    <w:rsid w:val="0049100E"/>
    <w:rsid w:val="00491164"/>
    <w:rsid w:val="00491FCD"/>
    <w:rsid w:val="004921B8"/>
    <w:rsid w:val="00492421"/>
    <w:rsid w:val="00493F52"/>
    <w:rsid w:val="00495EDB"/>
    <w:rsid w:val="004A2345"/>
    <w:rsid w:val="004A26DE"/>
    <w:rsid w:val="004A4850"/>
    <w:rsid w:val="004A4E3C"/>
    <w:rsid w:val="004A6B02"/>
    <w:rsid w:val="004A719F"/>
    <w:rsid w:val="004A7690"/>
    <w:rsid w:val="004A7EC2"/>
    <w:rsid w:val="004B04D3"/>
    <w:rsid w:val="004B0CA9"/>
    <w:rsid w:val="004B1D94"/>
    <w:rsid w:val="004B2200"/>
    <w:rsid w:val="004B58D3"/>
    <w:rsid w:val="004B5F6D"/>
    <w:rsid w:val="004B7194"/>
    <w:rsid w:val="004C030C"/>
    <w:rsid w:val="004C051C"/>
    <w:rsid w:val="004C3076"/>
    <w:rsid w:val="004C316E"/>
    <w:rsid w:val="004C363A"/>
    <w:rsid w:val="004C4453"/>
    <w:rsid w:val="004C49C9"/>
    <w:rsid w:val="004C53CB"/>
    <w:rsid w:val="004C7273"/>
    <w:rsid w:val="004D491E"/>
    <w:rsid w:val="004D5421"/>
    <w:rsid w:val="004D6B9D"/>
    <w:rsid w:val="004E19E6"/>
    <w:rsid w:val="004E2F37"/>
    <w:rsid w:val="004E4338"/>
    <w:rsid w:val="004E51A2"/>
    <w:rsid w:val="004E5D1F"/>
    <w:rsid w:val="004E6444"/>
    <w:rsid w:val="004E6C05"/>
    <w:rsid w:val="004F35CC"/>
    <w:rsid w:val="0050024A"/>
    <w:rsid w:val="005007F1"/>
    <w:rsid w:val="005019D9"/>
    <w:rsid w:val="00504B8C"/>
    <w:rsid w:val="00510E6E"/>
    <w:rsid w:val="0051246A"/>
    <w:rsid w:val="00512AB8"/>
    <w:rsid w:val="00513D7F"/>
    <w:rsid w:val="0051451C"/>
    <w:rsid w:val="00515DB7"/>
    <w:rsid w:val="00517682"/>
    <w:rsid w:val="00521F0B"/>
    <w:rsid w:val="00525FB5"/>
    <w:rsid w:val="00526A2B"/>
    <w:rsid w:val="00527102"/>
    <w:rsid w:val="005338B3"/>
    <w:rsid w:val="00534442"/>
    <w:rsid w:val="00541C19"/>
    <w:rsid w:val="00541C5F"/>
    <w:rsid w:val="00541D1F"/>
    <w:rsid w:val="00546A29"/>
    <w:rsid w:val="00547D17"/>
    <w:rsid w:val="00551BD7"/>
    <w:rsid w:val="00552DED"/>
    <w:rsid w:val="0055574C"/>
    <w:rsid w:val="00555FF6"/>
    <w:rsid w:val="005604F2"/>
    <w:rsid w:val="00560842"/>
    <w:rsid w:val="00561CFF"/>
    <w:rsid w:val="00563680"/>
    <w:rsid w:val="00563C2A"/>
    <w:rsid w:val="00563F69"/>
    <w:rsid w:val="0056505F"/>
    <w:rsid w:val="0056571B"/>
    <w:rsid w:val="00566027"/>
    <w:rsid w:val="005673B4"/>
    <w:rsid w:val="0057041F"/>
    <w:rsid w:val="00571DFE"/>
    <w:rsid w:val="005723E5"/>
    <w:rsid w:val="0057256B"/>
    <w:rsid w:val="00572EDD"/>
    <w:rsid w:val="00576D2C"/>
    <w:rsid w:val="00582211"/>
    <w:rsid w:val="00583547"/>
    <w:rsid w:val="00590A60"/>
    <w:rsid w:val="005959A6"/>
    <w:rsid w:val="00597438"/>
    <w:rsid w:val="005A0BCE"/>
    <w:rsid w:val="005A271C"/>
    <w:rsid w:val="005A507A"/>
    <w:rsid w:val="005A59D2"/>
    <w:rsid w:val="005A6034"/>
    <w:rsid w:val="005A6EDC"/>
    <w:rsid w:val="005A7654"/>
    <w:rsid w:val="005B1444"/>
    <w:rsid w:val="005B536B"/>
    <w:rsid w:val="005C04D2"/>
    <w:rsid w:val="005C1BFF"/>
    <w:rsid w:val="005C2158"/>
    <w:rsid w:val="005C32A0"/>
    <w:rsid w:val="005C5561"/>
    <w:rsid w:val="005C6D71"/>
    <w:rsid w:val="005C77FF"/>
    <w:rsid w:val="005C7E8C"/>
    <w:rsid w:val="005C7FD8"/>
    <w:rsid w:val="005D075D"/>
    <w:rsid w:val="005D2809"/>
    <w:rsid w:val="005D3952"/>
    <w:rsid w:val="005D6E4B"/>
    <w:rsid w:val="005E21FF"/>
    <w:rsid w:val="005E2E21"/>
    <w:rsid w:val="005E70D1"/>
    <w:rsid w:val="005E717F"/>
    <w:rsid w:val="005E72E7"/>
    <w:rsid w:val="005F32D3"/>
    <w:rsid w:val="005F5DA3"/>
    <w:rsid w:val="005F5DD9"/>
    <w:rsid w:val="00600863"/>
    <w:rsid w:val="0060164F"/>
    <w:rsid w:val="00603E00"/>
    <w:rsid w:val="00606291"/>
    <w:rsid w:val="0060681C"/>
    <w:rsid w:val="00607A64"/>
    <w:rsid w:val="00610202"/>
    <w:rsid w:val="00610E88"/>
    <w:rsid w:val="006126B3"/>
    <w:rsid w:val="006133A4"/>
    <w:rsid w:val="00613FF5"/>
    <w:rsid w:val="0061718E"/>
    <w:rsid w:val="0062197F"/>
    <w:rsid w:val="00621D56"/>
    <w:rsid w:val="0062368A"/>
    <w:rsid w:val="00624457"/>
    <w:rsid w:val="00625E41"/>
    <w:rsid w:val="00626CD2"/>
    <w:rsid w:val="00631C23"/>
    <w:rsid w:val="00635638"/>
    <w:rsid w:val="00635C6D"/>
    <w:rsid w:val="006365A5"/>
    <w:rsid w:val="00636C07"/>
    <w:rsid w:val="0063743D"/>
    <w:rsid w:val="0064465D"/>
    <w:rsid w:val="00645FBE"/>
    <w:rsid w:val="00647790"/>
    <w:rsid w:val="0065233E"/>
    <w:rsid w:val="00652EB9"/>
    <w:rsid w:val="00656449"/>
    <w:rsid w:val="0065725B"/>
    <w:rsid w:val="00662470"/>
    <w:rsid w:val="006654BA"/>
    <w:rsid w:val="00665648"/>
    <w:rsid w:val="00665E7C"/>
    <w:rsid w:val="006721DB"/>
    <w:rsid w:val="006726A4"/>
    <w:rsid w:val="0067446E"/>
    <w:rsid w:val="00674D04"/>
    <w:rsid w:val="00674DEB"/>
    <w:rsid w:val="006762BB"/>
    <w:rsid w:val="00683753"/>
    <w:rsid w:val="006857F7"/>
    <w:rsid w:val="00690218"/>
    <w:rsid w:val="006902BC"/>
    <w:rsid w:val="0069094D"/>
    <w:rsid w:val="0069326B"/>
    <w:rsid w:val="00694531"/>
    <w:rsid w:val="00695002"/>
    <w:rsid w:val="00695CE8"/>
    <w:rsid w:val="00696ACF"/>
    <w:rsid w:val="00696BD6"/>
    <w:rsid w:val="006A08D7"/>
    <w:rsid w:val="006A1C0D"/>
    <w:rsid w:val="006A23FF"/>
    <w:rsid w:val="006A5ECE"/>
    <w:rsid w:val="006A62A2"/>
    <w:rsid w:val="006A7B6E"/>
    <w:rsid w:val="006B04B9"/>
    <w:rsid w:val="006B1EC7"/>
    <w:rsid w:val="006B6CBD"/>
    <w:rsid w:val="006C34EA"/>
    <w:rsid w:val="006C406F"/>
    <w:rsid w:val="006C4C62"/>
    <w:rsid w:val="006C50AF"/>
    <w:rsid w:val="006C5949"/>
    <w:rsid w:val="006C5FE8"/>
    <w:rsid w:val="006C693A"/>
    <w:rsid w:val="006C7DD2"/>
    <w:rsid w:val="006D1078"/>
    <w:rsid w:val="006D2775"/>
    <w:rsid w:val="006D2E9C"/>
    <w:rsid w:val="006D6CAA"/>
    <w:rsid w:val="006D7202"/>
    <w:rsid w:val="006E171E"/>
    <w:rsid w:val="006E278C"/>
    <w:rsid w:val="006E4B28"/>
    <w:rsid w:val="006E6DAB"/>
    <w:rsid w:val="006E7FA9"/>
    <w:rsid w:val="006F01DA"/>
    <w:rsid w:val="006F0245"/>
    <w:rsid w:val="006F025F"/>
    <w:rsid w:val="006F0562"/>
    <w:rsid w:val="006F0977"/>
    <w:rsid w:val="006F1914"/>
    <w:rsid w:val="006F617C"/>
    <w:rsid w:val="006F7E2D"/>
    <w:rsid w:val="007000DB"/>
    <w:rsid w:val="007011B4"/>
    <w:rsid w:val="00701E89"/>
    <w:rsid w:val="00702D21"/>
    <w:rsid w:val="0070385C"/>
    <w:rsid w:val="00707F6E"/>
    <w:rsid w:val="00710D20"/>
    <w:rsid w:val="0071170F"/>
    <w:rsid w:val="00713C81"/>
    <w:rsid w:val="00714142"/>
    <w:rsid w:val="00716595"/>
    <w:rsid w:val="00720C99"/>
    <w:rsid w:val="007215A3"/>
    <w:rsid w:val="007219FF"/>
    <w:rsid w:val="00722496"/>
    <w:rsid w:val="00722E44"/>
    <w:rsid w:val="00723D88"/>
    <w:rsid w:val="0072773E"/>
    <w:rsid w:val="00727A36"/>
    <w:rsid w:val="00727CD4"/>
    <w:rsid w:val="007319A5"/>
    <w:rsid w:val="00731B0C"/>
    <w:rsid w:val="007331BD"/>
    <w:rsid w:val="00733E1D"/>
    <w:rsid w:val="00735043"/>
    <w:rsid w:val="00736DEF"/>
    <w:rsid w:val="007407CD"/>
    <w:rsid w:val="0074281A"/>
    <w:rsid w:val="00742D17"/>
    <w:rsid w:val="00744A65"/>
    <w:rsid w:val="00744BB4"/>
    <w:rsid w:val="00747C86"/>
    <w:rsid w:val="00750797"/>
    <w:rsid w:val="007510AB"/>
    <w:rsid w:val="007510E3"/>
    <w:rsid w:val="00753DDF"/>
    <w:rsid w:val="0075693C"/>
    <w:rsid w:val="0075718B"/>
    <w:rsid w:val="00761F10"/>
    <w:rsid w:val="007621BF"/>
    <w:rsid w:val="00763B0F"/>
    <w:rsid w:val="00764F48"/>
    <w:rsid w:val="007660BB"/>
    <w:rsid w:val="00771105"/>
    <w:rsid w:val="007725E5"/>
    <w:rsid w:val="00772846"/>
    <w:rsid w:val="007736E8"/>
    <w:rsid w:val="007737A3"/>
    <w:rsid w:val="00774573"/>
    <w:rsid w:val="0078099A"/>
    <w:rsid w:val="00781CD4"/>
    <w:rsid w:val="00782B4B"/>
    <w:rsid w:val="00782BE1"/>
    <w:rsid w:val="0078394E"/>
    <w:rsid w:val="007850A5"/>
    <w:rsid w:val="007854E4"/>
    <w:rsid w:val="00785C83"/>
    <w:rsid w:val="00790581"/>
    <w:rsid w:val="00791092"/>
    <w:rsid w:val="007930F8"/>
    <w:rsid w:val="00793C71"/>
    <w:rsid w:val="00794004"/>
    <w:rsid w:val="00795457"/>
    <w:rsid w:val="007964FF"/>
    <w:rsid w:val="007A0796"/>
    <w:rsid w:val="007A2880"/>
    <w:rsid w:val="007A2B3C"/>
    <w:rsid w:val="007A3CFF"/>
    <w:rsid w:val="007A3EBE"/>
    <w:rsid w:val="007A42D1"/>
    <w:rsid w:val="007B2025"/>
    <w:rsid w:val="007B2E00"/>
    <w:rsid w:val="007B4D94"/>
    <w:rsid w:val="007B61B6"/>
    <w:rsid w:val="007B63EB"/>
    <w:rsid w:val="007B7316"/>
    <w:rsid w:val="007C0028"/>
    <w:rsid w:val="007C32D6"/>
    <w:rsid w:val="007D4E2A"/>
    <w:rsid w:val="007D5930"/>
    <w:rsid w:val="007D5EFD"/>
    <w:rsid w:val="007D6D23"/>
    <w:rsid w:val="007D77B3"/>
    <w:rsid w:val="007E2E59"/>
    <w:rsid w:val="007E509E"/>
    <w:rsid w:val="007E76B8"/>
    <w:rsid w:val="007F37BC"/>
    <w:rsid w:val="007F49C3"/>
    <w:rsid w:val="007F7974"/>
    <w:rsid w:val="008020EB"/>
    <w:rsid w:val="00802403"/>
    <w:rsid w:val="00802CCE"/>
    <w:rsid w:val="00804186"/>
    <w:rsid w:val="00804279"/>
    <w:rsid w:val="00804A06"/>
    <w:rsid w:val="0081219F"/>
    <w:rsid w:val="008126C1"/>
    <w:rsid w:val="008126F3"/>
    <w:rsid w:val="008129DD"/>
    <w:rsid w:val="00813353"/>
    <w:rsid w:val="00814AF4"/>
    <w:rsid w:val="0081567A"/>
    <w:rsid w:val="00815C4A"/>
    <w:rsid w:val="00815E18"/>
    <w:rsid w:val="008164CB"/>
    <w:rsid w:val="00816721"/>
    <w:rsid w:val="008171F0"/>
    <w:rsid w:val="00817C77"/>
    <w:rsid w:val="00820D17"/>
    <w:rsid w:val="0082110C"/>
    <w:rsid w:val="0082134D"/>
    <w:rsid w:val="00822063"/>
    <w:rsid w:val="008223BB"/>
    <w:rsid w:val="00825B5B"/>
    <w:rsid w:val="00825DF1"/>
    <w:rsid w:val="008306FB"/>
    <w:rsid w:val="00830D92"/>
    <w:rsid w:val="00834304"/>
    <w:rsid w:val="0083725C"/>
    <w:rsid w:val="008377A9"/>
    <w:rsid w:val="008423BA"/>
    <w:rsid w:val="008463C6"/>
    <w:rsid w:val="00846749"/>
    <w:rsid w:val="00846DAA"/>
    <w:rsid w:val="00847564"/>
    <w:rsid w:val="00851D61"/>
    <w:rsid w:val="00855A0C"/>
    <w:rsid w:val="00855AB5"/>
    <w:rsid w:val="00856181"/>
    <w:rsid w:val="0085740B"/>
    <w:rsid w:val="00857518"/>
    <w:rsid w:val="00860909"/>
    <w:rsid w:val="00862532"/>
    <w:rsid w:val="0086545F"/>
    <w:rsid w:val="00866F3A"/>
    <w:rsid w:val="00870040"/>
    <w:rsid w:val="0087094D"/>
    <w:rsid w:val="008709DE"/>
    <w:rsid w:val="00872B66"/>
    <w:rsid w:val="00874D4C"/>
    <w:rsid w:val="008757F8"/>
    <w:rsid w:val="00875907"/>
    <w:rsid w:val="0087639E"/>
    <w:rsid w:val="00877F3B"/>
    <w:rsid w:val="00880937"/>
    <w:rsid w:val="0088128A"/>
    <w:rsid w:val="0088135C"/>
    <w:rsid w:val="00885DF2"/>
    <w:rsid w:val="008903D5"/>
    <w:rsid w:val="00890880"/>
    <w:rsid w:val="0089111D"/>
    <w:rsid w:val="00891A45"/>
    <w:rsid w:val="00891C2D"/>
    <w:rsid w:val="00892347"/>
    <w:rsid w:val="008928E0"/>
    <w:rsid w:val="008945A1"/>
    <w:rsid w:val="0089756D"/>
    <w:rsid w:val="00897AA2"/>
    <w:rsid w:val="00897AFF"/>
    <w:rsid w:val="008A0148"/>
    <w:rsid w:val="008A0743"/>
    <w:rsid w:val="008A427C"/>
    <w:rsid w:val="008A4592"/>
    <w:rsid w:val="008A5C71"/>
    <w:rsid w:val="008A6754"/>
    <w:rsid w:val="008A6A04"/>
    <w:rsid w:val="008A6B2A"/>
    <w:rsid w:val="008A6C3A"/>
    <w:rsid w:val="008A73D3"/>
    <w:rsid w:val="008B001F"/>
    <w:rsid w:val="008B0251"/>
    <w:rsid w:val="008B162B"/>
    <w:rsid w:val="008B7D43"/>
    <w:rsid w:val="008B7D6F"/>
    <w:rsid w:val="008C0248"/>
    <w:rsid w:val="008C1FEE"/>
    <w:rsid w:val="008C53B5"/>
    <w:rsid w:val="008C5AA7"/>
    <w:rsid w:val="008C6CD0"/>
    <w:rsid w:val="008C760C"/>
    <w:rsid w:val="008C7F83"/>
    <w:rsid w:val="008D1BCE"/>
    <w:rsid w:val="008D2E3E"/>
    <w:rsid w:val="008D3C9A"/>
    <w:rsid w:val="008D5A20"/>
    <w:rsid w:val="008D5E25"/>
    <w:rsid w:val="008D5F70"/>
    <w:rsid w:val="008F0892"/>
    <w:rsid w:val="008F43D6"/>
    <w:rsid w:val="008F482F"/>
    <w:rsid w:val="008F67EB"/>
    <w:rsid w:val="00900BED"/>
    <w:rsid w:val="0090109B"/>
    <w:rsid w:val="00905395"/>
    <w:rsid w:val="00905F3F"/>
    <w:rsid w:val="0090641C"/>
    <w:rsid w:val="00906459"/>
    <w:rsid w:val="00906EBB"/>
    <w:rsid w:val="00907233"/>
    <w:rsid w:val="00910A3A"/>
    <w:rsid w:val="0091570D"/>
    <w:rsid w:val="00922C47"/>
    <w:rsid w:val="009239F3"/>
    <w:rsid w:val="00930954"/>
    <w:rsid w:val="00933679"/>
    <w:rsid w:val="009346AE"/>
    <w:rsid w:val="0093485D"/>
    <w:rsid w:val="00936CCA"/>
    <w:rsid w:val="00936EDB"/>
    <w:rsid w:val="00937429"/>
    <w:rsid w:val="00937D86"/>
    <w:rsid w:val="00942EA2"/>
    <w:rsid w:val="00943B4C"/>
    <w:rsid w:val="00943EBF"/>
    <w:rsid w:val="00945A84"/>
    <w:rsid w:val="0094773F"/>
    <w:rsid w:val="0095040E"/>
    <w:rsid w:val="009505F2"/>
    <w:rsid w:val="0095670A"/>
    <w:rsid w:val="00961836"/>
    <w:rsid w:val="00962F91"/>
    <w:rsid w:val="00963DFC"/>
    <w:rsid w:val="00964009"/>
    <w:rsid w:val="00964C11"/>
    <w:rsid w:val="00966945"/>
    <w:rsid w:val="00967A39"/>
    <w:rsid w:val="009756FE"/>
    <w:rsid w:val="00980CB4"/>
    <w:rsid w:val="0098104C"/>
    <w:rsid w:val="0098336D"/>
    <w:rsid w:val="0098523B"/>
    <w:rsid w:val="00991A8E"/>
    <w:rsid w:val="00991C29"/>
    <w:rsid w:val="00994692"/>
    <w:rsid w:val="009964D1"/>
    <w:rsid w:val="009A06A6"/>
    <w:rsid w:val="009A414E"/>
    <w:rsid w:val="009A4531"/>
    <w:rsid w:val="009A4FE2"/>
    <w:rsid w:val="009A7C95"/>
    <w:rsid w:val="009B3783"/>
    <w:rsid w:val="009B59D6"/>
    <w:rsid w:val="009B5B48"/>
    <w:rsid w:val="009B5C29"/>
    <w:rsid w:val="009B66A8"/>
    <w:rsid w:val="009B69AD"/>
    <w:rsid w:val="009B6AE1"/>
    <w:rsid w:val="009C0662"/>
    <w:rsid w:val="009C0E99"/>
    <w:rsid w:val="009C28E3"/>
    <w:rsid w:val="009C37C2"/>
    <w:rsid w:val="009C556A"/>
    <w:rsid w:val="009D03A5"/>
    <w:rsid w:val="009D08FF"/>
    <w:rsid w:val="009D1562"/>
    <w:rsid w:val="009D285F"/>
    <w:rsid w:val="009D2E4F"/>
    <w:rsid w:val="009D75F0"/>
    <w:rsid w:val="009E00E1"/>
    <w:rsid w:val="009E0275"/>
    <w:rsid w:val="009E0532"/>
    <w:rsid w:val="009E31CC"/>
    <w:rsid w:val="009E3540"/>
    <w:rsid w:val="009E38FB"/>
    <w:rsid w:val="009E42E2"/>
    <w:rsid w:val="009E5D9C"/>
    <w:rsid w:val="009E6B1A"/>
    <w:rsid w:val="009F0475"/>
    <w:rsid w:val="009F3068"/>
    <w:rsid w:val="009F30E5"/>
    <w:rsid w:val="009F5864"/>
    <w:rsid w:val="009F6A2E"/>
    <w:rsid w:val="00A023FB"/>
    <w:rsid w:val="00A0622F"/>
    <w:rsid w:val="00A0627D"/>
    <w:rsid w:val="00A07735"/>
    <w:rsid w:val="00A1009E"/>
    <w:rsid w:val="00A103E9"/>
    <w:rsid w:val="00A116EB"/>
    <w:rsid w:val="00A120FE"/>
    <w:rsid w:val="00A134C7"/>
    <w:rsid w:val="00A1564F"/>
    <w:rsid w:val="00A22437"/>
    <w:rsid w:val="00A23FA3"/>
    <w:rsid w:val="00A2518A"/>
    <w:rsid w:val="00A26796"/>
    <w:rsid w:val="00A2683D"/>
    <w:rsid w:val="00A271F8"/>
    <w:rsid w:val="00A30ABB"/>
    <w:rsid w:val="00A322C9"/>
    <w:rsid w:val="00A344BC"/>
    <w:rsid w:val="00A34B18"/>
    <w:rsid w:val="00A40BFF"/>
    <w:rsid w:val="00A40EC8"/>
    <w:rsid w:val="00A47C08"/>
    <w:rsid w:val="00A500A6"/>
    <w:rsid w:val="00A50934"/>
    <w:rsid w:val="00A518EB"/>
    <w:rsid w:val="00A54B0B"/>
    <w:rsid w:val="00A611DF"/>
    <w:rsid w:val="00A61D2A"/>
    <w:rsid w:val="00A634A9"/>
    <w:rsid w:val="00A63D49"/>
    <w:rsid w:val="00A64515"/>
    <w:rsid w:val="00A6510E"/>
    <w:rsid w:val="00A656CC"/>
    <w:rsid w:val="00A65E6B"/>
    <w:rsid w:val="00A66471"/>
    <w:rsid w:val="00A70BE2"/>
    <w:rsid w:val="00A7159E"/>
    <w:rsid w:val="00A72AD2"/>
    <w:rsid w:val="00A73556"/>
    <w:rsid w:val="00A73B78"/>
    <w:rsid w:val="00A74569"/>
    <w:rsid w:val="00A755BC"/>
    <w:rsid w:val="00A7793E"/>
    <w:rsid w:val="00A81A29"/>
    <w:rsid w:val="00A8239B"/>
    <w:rsid w:val="00A83CE6"/>
    <w:rsid w:val="00A84269"/>
    <w:rsid w:val="00A84D5B"/>
    <w:rsid w:val="00A85DEB"/>
    <w:rsid w:val="00A87424"/>
    <w:rsid w:val="00A92666"/>
    <w:rsid w:val="00A92BA5"/>
    <w:rsid w:val="00A92EBC"/>
    <w:rsid w:val="00A97169"/>
    <w:rsid w:val="00A97ADF"/>
    <w:rsid w:val="00A97F7F"/>
    <w:rsid w:val="00AA0226"/>
    <w:rsid w:val="00AA184B"/>
    <w:rsid w:val="00AA37DD"/>
    <w:rsid w:val="00AA3C24"/>
    <w:rsid w:val="00AA46BB"/>
    <w:rsid w:val="00AA52FD"/>
    <w:rsid w:val="00AA7C7F"/>
    <w:rsid w:val="00AB1067"/>
    <w:rsid w:val="00AB1E1A"/>
    <w:rsid w:val="00AB1E78"/>
    <w:rsid w:val="00AB1F4A"/>
    <w:rsid w:val="00AB55A9"/>
    <w:rsid w:val="00AB5BD1"/>
    <w:rsid w:val="00AC072D"/>
    <w:rsid w:val="00AC08CE"/>
    <w:rsid w:val="00AC3AD2"/>
    <w:rsid w:val="00AC6CDC"/>
    <w:rsid w:val="00AD0E4D"/>
    <w:rsid w:val="00AD2136"/>
    <w:rsid w:val="00AD2F83"/>
    <w:rsid w:val="00AD439C"/>
    <w:rsid w:val="00AD43F8"/>
    <w:rsid w:val="00AD5F8C"/>
    <w:rsid w:val="00AD602E"/>
    <w:rsid w:val="00AE2CC2"/>
    <w:rsid w:val="00AE3A31"/>
    <w:rsid w:val="00AE4A94"/>
    <w:rsid w:val="00AE6828"/>
    <w:rsid w:val="00AE6CDD"/>
    <w:rsid w:val="00AE70E3"/>
    <w:rsid w:val="00AF0F3D"/>
    <w:rsid w:val="00AF512F"/>
    <w:rsid w:val="00AF6AEC"/>
    <w:rsid w:val="00AF6C2B"/>
    <w:rsid w:val="00AF73FB"/>
    <w:rsid w:val="00B00924"/>
    <w:rsid w:val="00B025BF"/>
    <w:rsid w:val="00B04D4F"/>
    <w:rsid w:val="00B04F37"/>
    <w:rsid w:val="00B05C6A"/>
    <w:rsid w:val="00B0740C"/>
    <w:rsid w:val="00B12585"/>
    <w:rsid w:val="00B13E6E"/>
    <w:rsid w:val="00B14000"/>
    <w:rsid w:val="00B15A32"/>
    <w:rsid w:val="00B15BFE"/>
    <w:rsid w:val="00B170BE"/>
    <w:rsid w:val="00B17C24"/>
    <w:rsid w:val="00B17C9E"/>
    <w:rsid w:val="00B20C6D"/>
    <w:rsid w:val="00B2120E"/>
    <w:rsid w:val="00B2192A"/>
    <w:rsid w:val="00B2350E"/>
    <w:rsid w:val="00B31EC8"/>
    <w:rsid w:val="00B31F13"/>
    <w:rsid w:val="00B325E3"/>
    <w:rsid w:val="00B33698"/>
    <w:rsid w:val="00B34F01"/>
    <w:rsid w:val="00B3536F"/>
    <w:rsid w:val="00B379DD"/>
    <w:rsid w:val="00B37D6E"/>
    <w:rsid w:val="00B40706"/>
    <w:rsid w:val="00B41D87"/>
    <w:rsid w:val="00B464BF"/>
    <w:rsid w:val="00B4710F"/>
    <w:rsid w:val="00B478EB"/>
    <w:rsid w:val="00B50A68"/>
    <w:rsid w:val="00B539A4"/>
    <w:rsid w:val="00B561EB"/>
    <w:rsid w:val="00B62D7F"/>
    <w:rsid w:val="00B702CC"/>
    <w:rsid w:val="00B72F63"/>
    <w:rsid w:val="00B87037"/>
    <w:rsid w:val="00B902C8"/>
    <w:rsid w:val="00B949B2"/>
    <w:rsid w:val="00B96574"/>
    <w:rsid w:val="00BA0B3A"/>
    <w:rsid w:val="00BA11A3"/>
    <w:rsid w:val="00BA533A"/>
    <w:rsid w:val="00BA68D6"/>
    <w:rsid w:val="00BB0746"/>
    <w:rsid w:val="00BB171E"/>
    <w:rsid w:val="00BB1AEB"/>
    <w:rsid w:val="00BB6745"/>
    <w:rsid w:val="00BB716C"/>
    <w:rsid w:val="00BC141B"/>
    <w:rsid w:val="00BC200C"/>
    <w:rsid w:val="00BC210B"/>
    <w:rsid w:val="00BC2FEB"/>
    <w:rsid w:val="00BC34EE"/>
    <w:rsid w:val="00BC4A09"/>
    <w:rsid w:val="00BC59B0"/>
    <w:rsid w:val="00BD0A38"/>
    <w:rsid w:val="00BD1B47"/>
    <w:rsid w:val="00BD321A"/>
    <w:rsid w:val="00BD5253"/>
    <w:rsid w:val="00BD546F"/>
    <w:rsid w:val="00BD6894"/>
    <w:rsid w:val="00BE0CAA"/>
    <w:rsid w:val="00BE171B"/>
    <w:rsid w:val="00BE25A2"/>
    <w:rsid w:val="00BE55D8"/>
    <w:rsid w:val="00BE6BC6"/>
    <w:rsid w:val="00BF5489"/>
    <w:rsid w:val="00BF5D10"/>
    <w:rsid w:val="00BF6C01"/>
    <w:rsid w:val="00BF7241"/>
    <w:rsid w:val="00BF7A41"/>
    <w:rsid w:val="00C0080D"/>
    <w:rsid w:val="00C00EF8"/>
    <w:rsid w:val="00C01BDC"/>
    <w:rsid w:val="00C061BA"/>
    <w:rsid w:val="00C0762A"/>
    <w:rsid w:val="00C10986"/>
    <w:rsid w:val="00C11547"/>
    <w:rsid w:val="00C15A7F"/>
    <w:rsid w:val="00C16C6B"/>
    <w:rsid w:val="00C16F4A"/>
    <w:rsid w:val="00C20959"/>
    <w:rsid w:val="00C21528"/>
    <w:rsid w:val="00C22E4D"/>
    <w:rsid w:val="00C24FA9"/>
    <w:rsid w:val="00C333BB"/>
    <w:rsid w:val="00C35C5F"/>
    <w:rsid w:val="00C43C35"/>
    <w:rsid w:val="00C44874"/>
    <w:rsid w:val="00C44A98"/>
    <w:rsid w:val="00C4638D"/>
    <w:rsid w:val="00C517D0"/>
    <w:rsid w:val="00C55075"/>
    <w:rsid w:val="00C550BF"/>
    <w:rsid w:val="00C61C6F"/>
    <w:rsid w:val="00C702A8"/>
    <w:rsid w:val="00C712A0"/>
    <w:rsid w:val="00C74643"/>
    <w:rsid w:val="00C7494E"/>
    <w:rsid w:val="00C74C4F"/>
    <w:rsid w:val="00C77544"/>
    <w:rsid w:val="00C77553"/>
    <w:rsid w:val="00C77664"/>
    <w:rsid w:val="00C80099"/>
    <w:rsid w:val="00C80A51"/>
    <w:rsid w:val="00C8482A"/>
    <w:rsid w:val="00C85FC4"/>
    <w:rsid w:val="00C86932"/>
    <w:rsid w:val="00C8697B"/>
    <w:rsid w:val="00C86FDF"/>
    <w:rsid w:val="00C87469"/>
    <w:rsid w:val="00C91282"/>
    <w:rsid w:val="00C93881"/>
    <w:rsid w:val="00C95F76"/>
    <w:rsid w:val="00CA0378"/>
    <w:rsid w:val="00CA22A4"/>
    <w:rsid w:val="00CA2CB9"/>
    <w:rsid w:val="00CA324A"/>
    <w:rsid w:val="00CA6F32"/>
    <w:rsid w:val="00CB05FD"/>
    <w:rsid w:val="00CB0FEC"/>
    <w:rsid w:val="00CB261F"/>
    <w:rsid w:val="00CB2F29"/>
    <w:rsid w:val="00CB3370"/>
    <w:rsid w:val="00CB3F02"/>
    <w:rsid w:val="00CB49D7"/>
    <w:rsid w:val="00CB6B13"/>
    <w:rsid w:val="00CB7141"/>
    <w:rsid w:val="00CC003F"/>
    <w:rsid w:val="00CC2B97"/>
    <w:rsid w:val="00CC47E0"/>
    <w:rsid w:val="00CC4D15"/>
    <w:rsid w:val="00CC53B1"/>
    <w:rsid w:val="00CC6113"/>
    <w:rsid w:val="00CC6508"/>
    <w:rsid w:val="00CC6C95"/>
    <w:rsid w:val="00CD3AB0"/>
    <w:rsid w:val="00CD3C68"/>
    <w:rsid w:val="00CD4D02"/>
    <w:rsid w:val="00CD61EB"/>
    <w:rsid w:val="00CE196B"/>
    <w:rsid w:val="00CE39B4"/>
    <w:rsid w:val="00CE3DC9"/>
    <w:rsid w:val="00CE71AF"/>
    <w:rsid w:val="00CE7E7D"/>
    <w:rsid w:val="00CE7EF4"/>
    <w:rsid w:val="00CF03D4"/>
    <w:rsid w:val="00CF0840"/>
    <w:rsid w:val="00CF2523"/>
    <w:rsid w:val="00CF2ACA"/>
    <w:rsid w:val="00CF4710"/>
    <w:rsid w:val="00CF5A3B"/>
    <w:rsid w:val="00CF6D84"/>
    <w:rsid w:val="00D00114"/>
    <w:rsid w:val="00D01826"/>
    <w:rsid w:val="00D0314C"/>
    <w:rsid w:val="00D03C80"/>
    <w:rsid w:val="00D04903"/>
    <w:rsid w:val="00D05DA3"/>
    <w:rsid w:val="00D06ECC"/>
    <w:rsid w:val="00D1048B"/>
    <w:rsid w:val="00D13406"/>
    <w:rsid w:val="00D1427B"/>
    <w:rsid w:val="00D148A1"/>
    <w:rsid w:val="00D1651C"/>
    <w:rsid w:val="00D17A10"/>
    <w:rsid w:val="00D20FBE"/>
    <w:rsid w:val="00D21317"/>
    <w:rsid w:val="00D21597"/>
    <w:rsid w:val="00D2283D"/>
    <w:rsid w:val="00D22EF3"/>
    <w:rsid w:val="00D26E9E"/>
    <w:rsid w:val="00D27997"/>
    <w:rsid w:val="00D325F7"/>
    <w:rsid w:val="00D33F5A"/>
    <w:rsid w:val="00D34BE0"/>
    <w:rsid w:val="00D401AD"/>
    <w:rsid w:val="00D41E83"/>
    <w:rsid w:val="00D46A73"/>
    <w:rsid w:val="00D4706D"/>
    <w:rsid w:val="00D504A7"/>
    <w:rsid w:val="00D52644"/>
    <w:rsid w:val="00D54E3C"/>
    <w:rsid w:val="00D557EE"/>
    <w:rsid w:val="00D62446"/>
    <w:rsid w:val="00D643DC"/>
    <w:rsid w:val="00D66EE9"/>
    <w:rsid w:val="00D71DAA"/>
    <w:rsid w:val="00D725E7"/>
    <w:rsid w:val="00D72927"/>
    <w:rsid w:val="00D76F9B"/>
    <w:rsid w:val="00D77BE0"/>
    <w:rsid w:val="00D805AA"/>
    <w:rsid w:val="00D8258A"/>
    <w:rsid w:val="00D834BD"/>
    <w:rsid w:val="00D8411F"/>
    <w:rsid w:val="00D84247"/>
    <w:rsid w:val="00D87116"/>
    <w:rsid w:val="00D87FBA"/>
    <w:rsid w:val="00D93416"/>
    <w:rsid w:val="00D94E0A"/>
    <w:rsid w:val="00D95FBB"/>
    <w:rsid w:val="00D9798E"/>
    <w:rsid w:val="00DA0E69"/>
    <w:rsid w:val="00DA5F6D"/>
    <w:rsid w:val="00DA6099"/>
    <w:rsid w:val="00DA646D"/>
    <w:rsid w:val="00DA672B"/>
    <w:rsid w:val="00DA7FAD"/>
    <w:rsid w:val="00DB4788"/>
    <w:rsid w:val="00DB7EDA"/>
    <w:rsid w:val="00DC0533"/>
    <w:rsid w:val="00DC2143"/>
    <w:rsid w:val="00DC5E0C"/>
    <w:rsid w:val="00DC6214"/>
    <w:rsid w:val="00DC72F9"/>
    <w:rsid w:val="00DD14F6"/>
    <w:rsid w:val="00DD27EE"/>
    <w:rsid w:val="00DD44E2"/>
    <w:rsid w:val="00DD7CAA"/>
    <w:rsid w:val="00DE1A2C"/>
    <w:rsid w:val="00DE20CB"/>
    <w:rsid w:val="00DE53B6"/>
    <w:rsid w:val="00DE7153"/>
    <w:rsid w:val="00DF0F9C"/>
    <w:rsid w:val="00DF661C"/>
    <w:rsid w:val="00DF7BBA"/>
    <w:rsid w:val="00E008E2"/>
    <w:rsid w:val="00E01FD1"/>
    <w:rsid w:val="00E02869"/>
    <w:rsid w:val="00E0539D"/>
    <w:rsid w:val="00E10C58"/>
    <w:rsid w:val="00E13971"/>
    <w:rsid w:val="00E149C4"/>
    <w:rsid w:val="00E1585E"/>
    <w:rsid w:val="00E15E94"/>
    <w:rsid w:val="00E16D1D"/>
    <w:rsid w:val="00E1700A"/>
    <w:rsid w:val="00E2005F"/>
    <w:rsid w:val="00E22737"/>
    <w:rsid w:val="00E30744"/>
    <w:rsid w:val="00E3109A"/>
    <w:rsid w:val="00E31611"/>
    <w:rsid w:val="00E32365"/>
    <w:rsid w:val="00E32CE5"/>
    <w:rsid w:val="00E330E1"/>
    <w:rsid w:val="00E36085"/>
    <w:rsid w:val="00E36A31"/>
    <w:rsid w:val="00E408A7"/>
    <w:rsid w:val="00E4238D"/>
    <w:rsid w:val="00E4475C"/>
    <w:rsid w:val="00E4695A"/>
    <w:rsid w:val="00E47CA2"/>
    <w:rsid w:val="00E51DE7"/>
    <w:rsid w:val="00E51F0A"/>
    <w:rsid w:val="00E570EB"/>
    <w:rsid w:val="00E5778B"/>
    <w:rsid w:val="00E6027D"/>
    <w:rsid w:val="00E60431"/>
    <w:rsid w:val="00E61094"/>
    <w:rsid w:val="00E644D1"/>
    <w:rsid w:val="00E748AA"/>
    <w:rsid w:val="00E77B88"/>
    <w:rsid w:val="00E8173E"/>
    <w:rsid w:val="00E817EB"/>
    <w:rsid w:val="00E8394A"/>
    <w:rsid w:val="00E839CE"/>
    <w:rsid w:val="00E84D5E"/>
    <w:rsid w:val="00E85515"/>
    <w:rsid w:val="00E863B6"/>
    <w:rsid w:val="00E909BD"/>
    <w:rsid w:val="00E95678"/>
    <w:rsid w:val="00E96FAC"/>
    <w:rsid w:val="00EA1D10"/>
    <w:rsid w:val="00EA2FA4"/>
    <w:rsid w:val="00EA3439"/>
    <w:rsid w:val="00EA4734"/>
    <w:rsid w:val="00EA5B40"/>
    <w:rsid w:val="00EA5E8A"/>
    <w:rsid w:val="00EB4A0C"/>
    <w:rsid w:val="00EB5F50"/>
    <w:rsid w:val="00EB6FFB"/>
    <w:rsid w:val="00EC0101"/>
    <w:rsid w:val="00EC345D"/>
    <w:rsid w:val="00EC5771"/>
    <w:rsid w:val="00EC7A20"/>
    <w:rsid w:val="00ED1D85"/>
    <w:rsid w:val="00ED3A8B"/>
    <w:rsid w:val="00ED42F6"/>
    <w:rsid w:val="00ED7A46"/>
    <w:rsid w:val="00EE4E48"/>
    <w:rsid w:val="00EE6A88"/>
    <w:rsid w:val="00EF0476"/>
    <w:rsid w:val="00EF047C"/>
    <w:rsid w:val="00EF12FF"/>
    <w:rsid w:val="00EF1385"/>
    <w:rsid w:val="00EF36F7"/>
    <w:rsid w:val="00EF44C9"/>
    <w:rsid w:val="00EF49F0"/>
    <w:rsid w:val="00EF56C7"/>
    <w:rsid w:val="00EF585C"/>
    <w:rsid w:val="00EF6A12"/>
    <w:rsid w:val="00F007A2"/>
    <w:rsid w:val="00F024FF"/>
    <w:rsid w:val="00F02500"/>
    <w:rsid w:val="00F0388A"/>
    <w:rsid w:val="00F06107"/>
    <w:rsid w:val="00F06140"/>
    <w:rsid w:val="00F068F2"/>
    <w:rsid w:val="00F07381"/>
    <w:rsid w:val="00F15D65"/>
    <w:rsid w:val="00F207DE"/>
    <w:rsid w:val="00F217DD"/>
    <w:rsid w:val="00F24E1A"/>
    <w:rsid w:val="00F2627E"/>
    <w:rsid w:val="00F32647"/>
    <w:rsid w:val="00F33C23"/>
    <w:rsid w:val="00F34F12"/>
    <w:rsid w:val="00F37540"/>
    <w:rsid w:val="00F377DC"/>
    <w:rsid w:val="00F40226"/>
    <w:rsid w:val="00F406E3"/>
    <w:rsid w:val="00F40C1D"/>
    <w:rsid w:val="00F41568"/>
    <w:rsid w:val="00F43B98"/>
    <w:rsid w:val="00F44A0F"/>
    <w:rsid w:val="00F46537"/>
    <w:rsid w:val="00F46E24"/>
    <w:rsid w:val="00F5010F"/>
    <w:rsid w:val="00F50925"/>
    <w:rsid w:val="00F54101"/>
    <w:rsid w:val="00F60752"/>
    <w:rsid w:val="00F61668"/>
    <w:rsid w:val="00F64C3B"/>
    <w:rsid w:val="00F64F13"/>
    <w:rsid w:val="00F65F86"/>
    <w:rsid w:val="00F6676C"/>
    <w:rsid w:val="00F71142"/>
    <w:rsid w:val="00F724C0"/>
    <w:rsid w:val="00F72B42"/>
    <w:rsid w:val="00F72D95"/>
    <w:rsid w:val="00F72FCF"/>
    <w:rsid w:val="00F74A90"/>
    <w:rsid w:val="00F76DB1"/>
    <w:rsid w:val="00F825C0"/>
    <w:rsid w:val="00F82D8F"/>
    <w:rsid w:val="00F929B5"/>
    <w:rsid w:val="00F9692A"/>
    <w:rsid w:val="00F96BA7"/>
    <w:rsid w:val="00FA07CC"/>
    <w:rsid w:val="00FA0988"/>
    <w:rsid w:val="00FA0F38"/>
    <w:rsid w:val="00FA126A"/>
    <w:rsid w:val="00FA5545"/>
    <w:rsid w:val="00FA56F2"/>
    <w:rsid w:val="00FA6188"/>
    <w:rsid w:val="00FA624B"/>
    <w:rsid w:val="00FA7228"/>
    <w:rsid w:val="00FB16FF"/>
    <w:rsid w:val="00FB2E56"/>
    <w:rsid w:val="00FB4B9D"/>
    <w:rsid w:val="00FB5993"/>
    <w:rsid w:val="00FB6B99"/>
    <w:rsid w:val="00FB6F56"/>
    <w:rsid w:val="00FB7FD2"/>
    <w:rsid w:val="00FC1A84"/>
    <w:rsid w:val="00FC25C0"/>
    <w:rsid w:val="00FC2870"/>
    <w:rsid w:val="00FC42BE"/>
    <w:rsid w:val="00FC5148"/>
    <w:rsid w:val="00FC51BF"/>
    <w:rsid w:val="00FC5CD1"/>
    <w:rsid w:val="00FC64EE"/>
    <w:rsid w:val="00FD3479"/>
    <w:rsid w:val="00FD5E41"/>
    <w:rsid w:val="00FE1903"/>
    <w:rsid w:val="00FE22C2"/>
    <w:rsid w:val="00FE233B"/>
    <w:rsid w:val="00FE25B1"/>
    <w:rsid w:val="00FE41D1"/>
    <w:rsid w:val="00FE71E1"/>
    <w:rsid w:val="00FF00E4"/>
    <w:rsid w:val="00FF0A1F"/>
    <w:rsid w:val="00FF10CA"/>
    <w:rsid w:val="00FF1AF4"/>
    <w:rsid w:val="00FF2DCE"/>
    <w:rsid w:val="00FF3503"/>
    <w:rsid w:val="00FF3621"/>
    <w:rsid w:val="00FF44BB"/>
    <w:rsid w:val="00FF47F0"/>
    <w:rsid w:val="00FF567B"/>
    <w:rsid w:val="00FF67E9"/>
    <w:rsid w:val="01697487"/>
    <w:rsid w:val="01B02ACA"/>
    <w:rsid w:val="01F60F3D"/>
    <w:rsid w:val="02160972"/>
    <w:rsid w:val="021B3E5B"/>
    <w:rsid w:val="02C5418D"/>
    <w:rsid w:val="03006E83"/>
    <w:rsid w:val="031C2C00"/>
    <w:rsid w:val="032204AF"/>
    <w:rsid w:val="037F6CFF"/>
    <w:rsid w:val="03B6703C"/>
    <w:rsid w:val="03E92BB0"/>
    <w:rsid w:val="04211288"/>
    <w:rsid w:val="04785A57"/>
    <w:rsid w:val="04903D2E"/>
    <w:rsid w:val="049A7689"/>
    <w:rsid w:val="04F012A8"/>
    <w:rsid w:val="05481CDE"/>
    <w:rsid w:val="055F25ED"/>
    <w:rsid w:val="05E87978"/>
    <w:rsid w:val="05EF0D0F"/>
    <w:rsid w:val="06B92989"/>
    <w:rsid w:val="06BA4AD8"/>
    <w:rsid w:val="06C727FA"/>
    <w:rsid w:val="072F054F"/>
    <w:rsid w:val="07391AD6"/>
    <w:rsid w:val="07673B71"/>
    <w:rsid w:val="079C5AF5"/>
    <w:rsid w:val="07AF36EC"/>
    <w:rsid w:val="07C26EF5"/>
    <w:rsid w:val="07DE022A"/>
    <w:rsid w:val="080A3CCD"/>
    <w:rsid w:val="083E5C89"/>
    <w:rsid w:val="086A7019"/>
    <w:rsid w:val="08881E3D"/>
    <w:rsid w:val="08A61FCA"/>
    <w:rsid w:val="08AA0CDE"/>
    <w:rsid w:val="08DC0CE3"/>
    <w:rsid w:val="08F262E8"/>
    <w:rsid w:val="08FC61E0"/>
    <w:rsid w:val="09097ED7"/>
    <w:rsid w:val="09B961EA"/>
    <w:rsid w:val="0A1C4C6C"/>
    <w:rsid w:val="0A4C4554"/>
    <w:rsid w:val="0A6264C6"/>
    <w:rsid w:val="0A6729D2"/>
    <w:rsid w:val="0A6C4C1D"/>
    <w:rsid w:val="0B0F28BF"/>
    <w:rsid w:val="0BEC4281"/>
    <w:rsid w:val="0C0422CE"/>
    <w:rsid w:val="0C0E588B"/>
    <w:rsid w:val="0C43308D"/>
    <w:rsid w:val="0C95684C"/>
    <w:rsid w:val="0CBD3020"/>
    <w:rsid w:val="0D023B9C"/>
    <w:rsid w:val="0D0861A6"/>
    <w:rsid w:val="0D2F55B8"/>
    <w:rsid w:val="0D373202"/>
    <w:rsid w:val="0D3F3A70"/>
    <w:rsid w:val="0D50191B"/>
    <w:rsid w:val="0DAE2834"/>
    <w:rsid w:val="0DE91789"/>
    <w:rsid w:val="0DFE4517"/>
    <w:rsid w:val="0E0E7EFA"/>
    <w:rsid w:val="0E450810"/>
    <w:rsid w:val="0EA31652"/>
    <w:rsid w:val="0ED00946"/>
    <w:rsid w:val="0F421196"/>
    <w:rsid w:val="0F5F7BF6"/>
    <w:rsid w:val="0FAD381F"/>
    <w:rsid w:val="0FB63BDA"/>
    <w:rsid w:val="0FB819CD"/>
    <w:rsid w:val="0FF9068B"/>
    <w:rsid w:val="1037648B"/>
    <w:rsid w:val="1075683F"/>
    <w:rsid w:val="107B13BF"/>
    <w:rsid w:val="10A20982"/>
    <w:rsid w:val="111F3443"/>
    <w:rsid w:val="115E0FFE"/>
    <w:rsid w:val="115E11F5"/>
    <w:rsid w:val="119C6139"/>
    <w:rsid w:val="11A574CE"/>
    <w:rsid w:val="12247B13"/>
    <w:rsid w:val="12AC1DBE"/>
    <w:rsid w:val="12C72588"/>
    <w:rsid w:val="12CB0D3C"/>
    <w:rsid w:val="12DA1B74"/>
    <w:rsid w:val="13054276"/>
    <w:rsid w:val="1319666B"/>
    <w:rsid w:val="13A17ED7"/>
    <w:rsid w:val="13F3564F"/>
    <w:rsid w:val="14153285"/>
    <w:rsid w:val="14197368"/>
    <w:rsid w:val="14312419"/>
    <w:rsid w:val="144D0E69"/>
    <w:rsid w:val="1496071E"/>
    <w:rsid w:val="149E014B"/>
    <w:rsid w:val="153D7637"/>
    <w:rsid w:val="15BF5535"/>
    <w:rsid w:val="15E71228"/>
    <w:rsid w:val="166B4A95"/>
    <w:rsid w:val="168D62CE"/>
    <w:rsid w:val="169E74C6"/>
    <w:rsid w:val="16F11A03"/>
    <w:rsid w:val="174C3DCB"/>
    <w:rsid w:val="177D6B3B"/>
    <w:rsid w:val="186762B5"/>
    <w:rsid w:val="18732266"/>
    <w:rsid w:val="18772BAB"/>
    <w:rsid w:val="18B576F2"/>
    <w:rsid w:val="18DC55AC"/>
    <w:rsid w:val="190346DB"/>
    <w:rsid w:val="192007E1"/>
    <w:rsid w:val="198238B2"/>
    <w:rsid w:val="199F5EF8"/>
    <w:rsid w:val="19A11EF5"/>
    <w:rsid w:val="19E8052D"/>
    <w:rsid w:val="1A0851B8"/>
    <w:rsid w:val="1A211C81"/>
    <w:rsid w:val="1A2A3359"/>
    <w:rsid w:val="1ABA4A6D"/>
    <w:rsid w:val="1AC928B1"/>
    <w:rsid w:val="1AD172F0"/>
    <w:rsid w:val="1ADC0C93"/>
    <w:rsid w:val="1AFE1B8F"/>
    <w:rsid w:val="1B2022AC"/>
    <w:rsid w:val="1BB454C8"/>
    <w:rsid w:val="1C042CA0"/>
    <w:rsid w:val="1D3F03C4"/>
    <w:rsid w:val="1D9C5856"/>
    <w:rsid w:val="1DF55575"/>
    <w:rsid w:val="1E0A48E7"/>
    <w:rsid w:val="1E1A66FC"/>
    <w:rsid w:val="1E281736"/>
    <w:rsid w:val="1E5552A1"/>
    <w:rsid w:val="1EC82928"/>
    <w:rsid w:val="1EF9187A"/>
    <w:rsid w:val="1F1C35AB"/>
    <w:rsid w:val="1F272541"/>
    <w:rsid w:val="1F34717A"/>
    <w:rsid w:val="1F4C136E"/>
    <w:rsid w:val="1F751BFC"/>
    <w:rsid w:val="1F89375C"/>
    <w:rsid w:val="1FC96BAF"/>
    <w:rsid w:val="200A709F"/>
    <w:rsid w:val="20300DDE"/>
    <w:rsid w:val="20357685"/>
    <w:rsid w:val="205E1564"/>
    <w:rsid w:val="20D87C24"/>
    <w:rsid w:val="212D74A0"/>
    <w:rsid w:val="21413CA3"/>
    <w:rsid w:val="21A65FF9"/>
    <w:rsid w:val="21D04BFE"/>
    <w:rsid w:val="21FB0CB3"/>
    <w:rsid w:val="22010909"/>
    <w:rsid w:val="22314DFA"/>
    <w:rsid w:val="22514CEF"/>
    <w:rsid w:val="232C4503"/>
    <w:rsid w:val="23604700"/>
    <w:rsid w:val="23776E5E"/>
    <w:rsid w:val="23945D83"/>
    <w:rsid w:val="23B948C6"/>
    <w:rsid w:val="23B94FDF"/>
    <w:rsid w:val="23D56A02"/>
    <w:rsid w:val="23F00E30"/>
    <w:rsid w:val="24867959"/>
    <w:rsid w:val="249E4718"/>
    <w:rsid w:val="24D01EDD"/>
    <w:rsid w:val="24E211BF"/>
    <w:rsid w:val="2552424B"/>
    <w:rsid w:val="25B44FC0"/>
    <w:rsid w:val="25EB2F3B"/>
    <w:rsid w:val="26321118"/>
    <w:rsid w:val="2678541F"/>
    <w:rsid w:val="26B36A0B"/>
    <w:rsid w:val="26E81F3D"/>
    <w:rsid w:val="26EF3336"/>
    <w:rsid w:val="26FA2C21"/>
    <w:rsid w:val="2794745E"/>
    <w:rsid w:val="27D16BC9"/>
    <w:rsid w:val="2808462C"/>
    <w:rsid w:val="282D245C"/>
    <w:rsid w:val="285C614E"/>
    <w:rsid w:val="28AF7844"/>
    <w:rsid w:val="290E7892"/>
    <w:rsid w:val="29143E5B"/>
    <w:rsid w:val="29384F8E"/>
    <w:rsid w:val="295F30F0"/>
    <w:rsid w:val="29686EA4"/>
    <w:rsid w:val="297476A1"/>
    <w:rsid w:val="29B81D6F"/>
    <w:rsid w:val="29B832DC"/>
    <w:rsid w:val="29E04980"/>
    <w:rsid w:val="2A783E07"/>
    <w:rsid w:val="2A875565"/>
    <w:rsid w:val="2AEA431B"/>
    <w:rsid w:val="2AF455EF"/>
    <w:rsid w:val="2B27302D"/>
    <w:rsid w:val="2B7A4F3A"/>
    <w:rsid w:val="2BA77169"/>
    <w:rsid w:val="2C482768"/>
    <w:rsid w:val="2C505F71"/>
    <w:rsid w:val="2C8E7ED2"/>
    <w:rsid w:val="2CCA5013"/>
    <w:rsid w:val="2CD36DDA"/>
    <w:rsid w:val="2D0D629C"/>
    <w:rsid w:val="2D265607"/>
    <w:rsid w:val="2D445EB0"/>
    <w:rsid w:val="2D9A4AA3"/>
    <w:rsid w:val="2DAF6AB4"/>
    <w:rsid w:val="2E152A74"/>
    <w:rsid w:val="2E200009"/>
    <w:rsid w:val="2E842A40"/>
    <w:rsid w:val="2EF94FFA"/>
    <w:rsid w:val="2F01486F"/>
    <w:rsid w:val="2F0566DC"/>
    <w:rsid w:val="2F3B2219"/>
    <w:rsid w:val="2F3C5149"/>
    <w:rsid w:val="2F5559E7"/>
    <w:rsid w:val="2F663C9B"/>
    <w:rsid w:val="2F7210D0"/>
    <w:rsid w:val="2F735165"/>
    <w:rsid w:val="2F7B5A8F"/>
    <w:rsid w:val="2F9A76A8"/>
    <w:rsid w:val="30021D7E"/>
    <w:rsid w:val="30497CA6"/>
    <w:rsid w:val="30F355AD"/>
    <w:rsid w:val="31961D65"/>
    <w:rsid w:val="31F676F6"/>
    <w:rsid w:val="31FD4F1E"/>
    <w:rsid w:val="32E1173E"/>
    <w:rsid w:val="337466ED"/>
    <w:rsid w:val="33BE3A4C"/>
    <w:rsid w:val="33F504F4"/>
    <w:rsid w:val="345366B6"/>
    <w:rsid w:val="345C47DF"/>
    <w:rsid w:val="3465037E"/>
    <w:rsid w:val="346F7F6E"/>
    <w:rsid w:val="347D28D2"/>
    <w:rsid w:val="349A551B"/>
    <w:rsid w:val="34B603F9"/>
    <w:rsid w:val="34BF3488"/>
    <w:rsid w:val="34C2658D"/>
    <w:rsid w:val="34DF75BD"/>
    <w:rsid w:val="34F5139F"/>
    <w:rsid w:val="351D36C6"/>
    <w:rsid w:val="352A30E9"/>
    <w:rsid w:val="358B4900"/>
    <w:rsid w:val="359657BF"/>
    <w:rsid w:val="35E44E3C"/>
    <w:rsid w:val="361761FE"/>
    <w:rsid w:val="362379FA"/>
    <w:rsid w:val="36661FDE"/>
    <w:rsid w:val="36BC4AA7"/>
    <w:rsid w:val="36DE1D17"/>
    <w:rsid w:val="36FB17F4"/>
    <w:rsid w:val="37244BAE"/>
    <w:rsid w:val="37433DE1"/>
    <w:rsid w:val="37645EF3"/>
    <w:rsid w:val="383E0F7A"/>
    <w:rsid w:val="386E2892"/>
    <w:rsid w:val="389B1658"/>
    <w:rsid w:val="38AF6FF3"/>
    <w:rsid w:val="38E72050"/>
    <w:rsid w:val="391243DE"/>
    <w:rsid w:val="3A171C11"/>
    <w:rsid w:val="3A61211F"/>
    <w:rsid w:val="3A8D3A25"/>
    <w:rsid w:val="3B470349"/>
    <w:rsid w:val="3B74134C"/>
    <w:rsid w:val="3BD653B2"/>
    <w:rsid w:val="3C1D1558"/>
    <w:rsid w:val="3C221FAB"/>
    <w:rsid w:val="3C777AC6"/>
    <w:rsid w:val="3C783CFE"/>
    <w:rsid w:val="3CAC62F8"/>
    <w:rsid w:val="3CB705CC"/>
    <w:rsid w:val="3CC13A54"/>
    <w:rsid w:val="3D904B14"/>
    <w:rsid w:val="3DAE1B90"/>
    <w:rsid w:val="3DFF0528"/>
    <w:rsid w:val="3E2E6C67"/>
    <w:rsid w:val="3E6F4DC1"/>
    <w:rsid w:val="3EFF1144"/>
    <w:rsid w:val="3F1A120A"/>
    <w:rsid w:val="3F40791B"/>
    <w:rsid w:val="3F44394B"/>
    <w:rsid w:val="3F8A0E3C"/>
    <w:rsid w:val="3F9F32C3"/>
    <w:rsid w:val="3FE91963"/>
    <w:rsid w:val="3FFB1257"/>
    <w:rsid w:val="40235EFE"/>
    <w:rsid w:val="405820DF"/>
    <w:rsid w:val="41256269"/>
    <w:rsid w:val="41A5749B"/>
    <w:rsid w:val="41D14E5F"/>
    <w:rsid w:val="41DA1A44"/>
    <w:rsid w:val="421D17D8"/>
    <w:rsid w:val="422670B3"/>
    <w:rsid w:val="422B4556"/>
    <w:rsid w:val="422D646F"/>
    <w:rsid w:val="42374BAB"/>
    <w:rsid w:val="424A73E4"/>
    <w:rsid w:val="42950E0B"/>
    <w:rsid w:val="42E854A4"/>
    <w:rsid w:val="430D4C1C"/>
    <w:rsid w:val="435271C2"/>
    <w:rsid w:val="436D37D8"/>
    <w:rsid w:val="43E34FC2"/>
    <w:rsid w:val="43EE0430"/>
    <w:rsid w:val="44010DCA"/>
    <w:rsid w:val="444F2848"/>
    <w:rsid w:val="44A83310"/>
    <w:rsid w:val="44ED7277"/>
    <w:rsid w:val="4510656C"/>
    <w:rsid w:val="45AF6907"/>
    <w:rsid w:val="460A3B75"/>
    <w:rsid w:val="46120E8D"/>
    <w:rsid w:val="466378C0"/>
    <w:rsid w:val="46C114AD"/>
    <w:rsid w:val="46C52F3D"/>
    <w:rsid w:val="46D5369C"/>
    <w:rsid w:val="46D73A8B"/>
    <w:rsid w:val="47495351"/>
    <w:rsid w:val="477C06F3"/>
    <w:rsid w:val="47E93238"/>
    <w:rsid w:val="47EA2CA7"/>
    <w:rsid w:val="47EB7D00"/>
    <w:rsid w:val="482924C1"/>
    <w:rsid w:val="482F29BD"/>
    <w:rsid w:val="484D5FF9"/>
    <w:rsid w:val="48565F62"/>
    <w:rsid w:val="48740679"/>
    <w:rsid w:val="48772512"/>
    <w:rsid w:val="48A23DBB"/>
    <w:rsid w:val="48A625A6"/>
    <w:rsid w:val="49574E57"/>
    <w:rsid w:val="496C7304"/>
    <w:rsid w:val="49831937"/>
    <w:rsid w:val="49B2692E"/>
    <w:rsid w:val="4A332B2E"/>
    <w:rsid w:val="4A361D77"/>
    <w:rsid w:val="4A727472"/>
    <w:rsid w:val="4A895A2B"/>
    <w:rsid w:val="4AF337DD"/>
    <w:rsid w:val="4B3D5031"/>
    <w:rsid w:val="4B5769FC"/>
    <w:rsid w:val="4B9C4296"/>
    <w:rsid w:val="4BD55BCC"/>
    <w:rsid w:val="4BE50A77"/>
    <w:rsid w:val="4C075454"/>
    <w:rsid w:val="4C134B60"/>
    <w:rsid w:val="4C7644C5"/>
    <w:rsid w:val="4CCE3FC9"/>
    <w:rsid w:val="4D05004B"/>
    <w:rsid w:val="4D1F2CCA"/>
    <w:rsid w:val="4D63145B"/>
    <w:rsid w:val="4D6B0B24"/>
    <w:rsid w:val="4DBF0954"/>
    <w:rsid w:val="4F335051"/>
    <w:rsid w:val="4F3D51DB"/>
    <w:rsid w:val="4F433BD5"/>
    <w:rsid w:val="4F460C4F"/>
    <w:rsid w:val="4F893F9B"/>
    <w:rsid w:val="4FE81F25"/>
    <w:rsid w:val="50063D5C"/>
    <w:rsid w:val="503C110B"/>
    <w:rsid w:val="50453072"/>
    <w:rsid w:val="508D403B"/>
    <w:rsid w:val="50D54966"/>
    <w:rsid w:val="50F703DB"/>
    <w:rsid w:val="50FB6511"/>
    <w:rsid w:val="512F7021"/>
    <w:rsid w:val="5170197E"/>
    <w:rsid w:val="518F5796"/>
    <w:rsid w:val="522F7C4A"/>
    <w:rsid w:val="524E5E92"/>
    <w:rsid w:val="52A50DBE"/>
    <w:rsid w:val="52BF366C"/>
    <w:rsid w:val="534260F8"/>
    <w:rsid w:val="534E713E"/>
    <w:rsid w:val="53593C0F"/>
    <w:rsid w:val="539A55DE"/>
    <w:rsid w:val="53AA70AA"/>
    <w:rsid w:val="53D2015F"/>
    <w:rsid w:val="54201B8A"/>
    <w:rsid w:val="542955AB"/>
    <w:rsid w:val="545F4DB9"/>
    <w:rsid w:val="54A1564A"/>
    <w:rsid w:val="54CE6930"/>
    <w:rsid w:val="551A1DB2"/>
    <w:rsid w:val="552B14C4"/>
    <w:rsid w:val="554F68DC"/>
    <w:rsid w:val="55AC3232"/>
    <w:rsid w:val="55EF6EA2"/>
    <w:rsid w:val="55FE1330"/>
    <w:rsid w:val="56546A09"/>
    <w:rsid w:val="566F3E6F"/>
    <w:rsid w:val="56DD67F6"/>
    <w:rsid w:val="57B306A5"/>
    <w:rsid w:val="57D85928"/>
    <w:rsid w:val="57E370FC"/>
    <w:rsid w:val="583F3936"/>
    <w:rsid w:val="58590F39"/>
    <w:rsid w:val="585A79C9"/>
    <w:rsid w:val="588E45BE"/>
    <w:rsid w:val="58953EE3"/>
    <w:rsid w:val="58F57C76"/>
    <w:rsid w:val="593F0E57"/>
    <w:rsid w:val="59401D5D"/>
    <w:rsid w:val="59AB645B"/>
    <w:rsid w:val="59BC55D1"/>
    <w:rsid w:val="59D2293C"/>
    <w:rsid w:val="59FD2247"/>
    <w:rsid w:val="5A14208A"/>
    <w:rsid w:val="5AA95451"/>
    <w:rsid w:val="5AB204EE"/>
    <w:rsid w:val="5AEA3451"/>
    <w:rsid w:val="5B493FF8"/>
    <w:rsid w:val="5C123B63"/>
    <w:rsid w:val="5C387B13"/>
    <w:rsid w:val="5C737F7F"/>
    <w:rsid w:val="5CA10C69"/>
    <w:rsid w:val="5D133995"/>
    <w:rsid w:val="5D31046E"/>
    <w:rsid w:val="5D336EBB"/>
    <w:rsid w:val="5D4039B9"/>
    <w:rsid w:val="5D6042FC"/>
    <w:rsid w:val="5D6C221D"/>
    <w:rsid w:val="5D8850E7"/>
    <w:rsid w:val="5E390784"/>
    <w:rsid w:val="5E580AD7"/>
    <w:rsid w:val="5EB06526"/>
    <w:rsid w:val="5ED60CCD"/>
    <w:rsid w:val="5EE230E1"/>
    <w:rsid w:val="5F216A6B"/>
    <w:rsid w:val="5F833E02"/>
    <w:rsid w:val="5F8F4C12"/>
    <w:rsid w:val="5F9431EE"/>
    <w:rsid w:val="5F9C17D2"/>
    <w:rsid w:val="5FF1355C"/>
    <w:rsid w:val="601C3985"/>
    <w:rsid w:val="60474081"/>
    <w:rsid w:val="604916EF"/>
    <w:rsid w:val="60C83931"/>
    <w:rsid w:val="61400A4E"/>
    <w:rsid w:val="61715E65"/>
    <w:rsid w:val="61BA0303"/>
    <w:rsid w:val="61E95E20"/>
    <w:rsid w:val="62214878"/>
    <w:rsid w:val="622D0238"/>
    <w:rsid w:val="62326765"/>
    <w:rsid w:val="62CF303C"/>
    <w:rsid w:val="63217761"/>
    <w:rsid w:val="644F2E6F"/>
    <w:rsid w:val="64C607B1"/>
    <w:rsid w:val="64C84186"/>
    <w:rsid w:val="64C93AF2"/>
    <w:rsid w:val="6515579F"/>
    <w:rsid w:val="652841BC"/>
    <w:rsid w:val="654957EE"/>
    <w:rsid w:val="65805A63"/>
    <w:rsid w:val="65C738A6"/>
    <w:rsid w:val="661F3E8A"/>
    <w:rsid w:val="66996033"/>
    <w:rsid w:val="66E82C2B"/>
    <w:rsid w:val="66EF3A98"/>
    <w:rsid w:val="66F13238"/>
    <w:rsid w:val="671A46B6"/>
    <w:rsid w:val="67564668"/>
    <w:rsid w:val="675D083C"/>
    <w:rsid w:val="68135C94"/>
    <w:rsid w:val="682C399E"/>
    <w:rsid w:val="68522C06"/>
    <w:rsid w:val="68783931"/>
    <w:rsid w:val="69631266"/>
    <w:rsid w:val="6996168C"/>
    <w:rsid w:val="6A16327A"/>
    <w:rsid w:val="6A836F67"/>
    <w:rsid w:val="6AFC4F04"/>
    <w:rsid w:val="6B2F1E37"/>
    <w:rsid w:val="6BC170BB"/>
    <w:rsid w:val="6BE32558"/>
    <w:rsid w:val="6C5B01B2"/>
    <w:rsid w:val="6CB13C84"/>
    <w:rsid w:val="6CB87378"/>
    <w:rsid w:val="6D525C9E"/>
    <w:rsid w:val="6D605601"/>
    <w:rsid w:val="6DC441D1"/>
    <w:rsid w:val="6E5D1F3D"/>
    <w:rsid w:val="6E7D14BE"/>
    <w:rsid w:val="6E7F69FA"/>
    <w:rsid w:val="6E817BD6"/>
    <w:rsid w:val="6E8744AD"/>
    <w:rsid w:val="6EA03F49"/>
    <w:rsid w:val="6EC152AF"/>
    <w:rsid w:val="6ED52909"/>
    <w:rsid w:val="6F480518"/>
    <w:rsid w:val="6F656F05"/>
    <w:rsid w:val="6F8A6CFE"/>
    <w:rsid w:val="6F9D50FD"/>
    <w:rsid w:val="6FCD4B40"/>
    <w:rsid w:val="6FDA72C7"/>
    <w:rsid w:val="6FE164C2"/>
    <w:rsid w:val="70095B09"/>
    <w:rsid w:val="7030721D"/>
    <w:rsid w:val="707B0473"/>
    <w:rsid w:val="70902007"/>
    <w:rsid w:val="70A25601"/>
    <w:rsid w:val="70CA6CC6"/>
    <w:rsid w:val="70FE7828"/>
    <w:rsid w:val="7112145D"/>
    <w:rsid w:val="711B7094"/>
    <w:rsid w:val="71623A05"/>
    <w:rsid w:val="71697BF7"/>
    <w:rsid w:val="718D5773"/>
    <w:rsid w:val="71A3165C"/>
    <w:rsid w:val="71B459E8"/>
    <w:rsid w:val="71D66827"/>
    <w:rsid w:val="725A2A86"/>
    <w:rsid w:val="72B021D7"/>
    <w:rsid w:val="72FC08EB"/>
    <w:rsid w:val="73096A33"/>
    <w:rsid w:val="73164189"/>
    <w:rsid w:val="73707ADB"/>
    <w:rsid w:val="73747AB4"/>
    <w:rsid w:val="7383687D"/>
    <w:rsid w:val="738838E0"/>
    <w:rsid w:val="73B4565E"/>
    <w:rsid w:val="740C437B"/>
    <w:rsid w:val="745549AA"/>
    <w:rsid w:val="748237C2"/>
    <w:rsid w:val="748E62D9"/>
    <w:rsid w:val="749D612F"/>
    <w:rsid w:val="74C958AB"/>
    <w:rsid w:val="74D96C15"/>
    <w:rsid w:val="74F45019"/>
    <w:rsid w:val="75070AEC"/>
    <w:rsid w:val="758E053E"/>
    <w:rsid w:val="75D0111D"/>
    <w:rsid w:val="76175D85"/>
    <w:rsid w:val="775A2DF9"/>
    <w:rsid w:val="778E71A6"/>
    <w:rsid w:val="77BA1F01"/>
    <w:rsid w:val="788A56FD"/>
    <w:rsid w:val="78C66BDE"/>
    <w:rsid w:val="78EC543F"/>
    <w:rsid w:val="78F900E8"/>
    <w:rsid w:val="790C3448"/>
    <w:rsid w:val="79445556"/>
    <w:rsid w:val="79860686"/>
    <w:rsid w:val="798F5FEF"/>
    <w:rsid w:val="79941CFF"/>
    <w:rsid w:val="79C23DCD"/>
    <w:rsid w:val="7A1D0170"/>
    <w:rsid w:val="7A392969"/>
    <w:rsid w:val="7A404C96"/>
    <w:rsid w:val="7A4F73A6"/>
    <w:rsid w:val="7AAC0E4E"/>
    <w:rsid w:val="7AF107C2"/>
    <w:rsid w:val="7B0A4B9C"/>
    <w:rsid w:val="7B1B2FEF"/>
    <w:rsid w:val="7B324F12"/>
    <w:rsid w:val="7B47701A"/>
    <w:rsid w:val="7B5B523A"/>
    <w:rsid w:val="7B992250"/>
    <w:rsid w:val="7BD70FB1"/>
    <w:rsid w:val="7BF10B22"/>
    <w:rsid w:val="7BF929D4"/>
    <w:rsid w:val="7C191EB6"/>
    <w:rsid w:val="7CF87848"/>
    <w:rsid w:val="7D1B01E2"/>
    <w:rsid w:val="7D6900A4"/>
    <w:rsid w:val="7D9C38C6"/>
    <w:rsid w:val="7DC03C13"/>
    <w:rsid w:val="7DE52A2B"/>
    <w:rsid w:val="7DE60D1C"/>
    <w:rsid w:val="7DEC070B"/>
    <w:rsid w:val="7E0244A1"/>
    <w:rsid w:val="7E2715A2"/>
    <w:rsid w:val="7E357CE3"/>
    <w:rsid w:val="7E3A7557"/>
    <w:rsid w:val="7EB45DA1"/>
    <w:rsid w:val="7EBE761B"/>
    <w:rsid w:val="7EF73DD3"/>
    <w:rsid w:val="7F3F1DA2"/>
    <w:rsid w:val="7F8F2449"/>
    <w:rsid w:val="7F9425C7"/>
    <w:rsid w:val="7FDF0781"/>
    <w:rsid w:val="7FE00367"/>
    <w:rsid w:val="7FEB63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fillcolor="white">
      <v:fill color="white"/>
    </o:shapedefaults>
    <o:shapelayout v:ext="edit">
      <o:idmap v:ext="edit" data="1"/>
      <o:rules v:ext="edit">
        <o:r id="V:Rule2" type="callout" idref="#AutoShape 3"/>
        <o:r id="V:Rule3"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1"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qFormat="1"/>
    <w:lsdException w:name="annotation text" w:semiHidden="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semiHidden="1" w:unhideWhenUsed="1"/>
    <w:lsdException w:name="List 2" w:semiHidden="1" w:unhideWhenUsed="1"/>
    <w:lsdException w:name="List 3" w:semiHidden="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qFormat="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qFormat="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A1D4E"/>
    <w:pPr>
      <w:widowControl w:val="0"/>
      <w:jc w:val="both"/>
    </w:pPr>
    <w:rPr>
      <w:rFonts w:ascii="Times New Roman" w:eastAsia="宋体" w:hAnsi="Times New Roman" w:cs="Times New Roman"/>
      <w:kern w:val="2"/>
      <w:sz w:val="21"/>
      <w:szCs w:val="24"/>
    </w:rPr>
  </w:style>
  <w:style w:type="paragraph" w:styleId="1">
    <w:name w:val="heading 1"/>
    <w:basedOn w:val="a0"/>
    <w:next w:val="a0"/>
    <w:link w:val="1Char"/>
    <w:qFormat/>
    <w:rsid w:val="001A1D4E"/>
    <w:pPr>
      <w:keepNext/>
      <w:keepLines/>
      <w:spacing w:line="360" w:lineRule="auto"/>
      <w:jc w:val="center"/>
      <w:outlineLvl w:val="0"/>
    </w:pPr>
    <w:rPr>
      <w:b/>
      <w:bCs/>
      <w:kern w:val="44"/>
      <w:sz w:val="28"/>
      <w:szCs w:val="44"/>
    </w:rPr>
  </w:style>
  <w:style w:type="paragraph" w:styleId="2">
    <w:name w:val="heading 2"/>
    <w:basedOn w:val="a0"/>
    <w:next w:val="a0"/>
    <w:link w:val="2Char"/>
    <w:uiPriority w:val="1"/>
    <w:qFormat/>
    <w:rsid w:val="001A1D4E"/>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qFormat/>
    <w:rsid w:val="001A1D4E"/>
    <w:pPr>
      <w:keepNext/>
      <w:keepLines/>
      <w:spacing w:line="360" w:lineRule="auto"/>
      <w:outlineLvl w:val="2"/>
    </w:pPr>
    <w:rPr>
      <w:b/>
      <w:bCs/>
      <w:sz w:val="24"/>
      <w:szCs w:val="32"/>
    </w:rPr>
  </w:style>
  <w:style w:type="paragraph" w:styleId="4">
    <w:name w:val="heading 4"/>
    <w:basedOn w:val="a0"/>
    <w:next w:val="a0"/>
    <w:qFormat/>
    <w:rsid w:val="001A1D4E"/>
    <w:pPr>
      <w:keepNext/>
      <w:keepLines/>
      <w:spacing w:before="280" w:after="290" w:line="376" w:lineRule="auto"/>
      <w:outlineLvl w:val="3"/>
    </w:pPr>
    <w:rPr>
      <w:rFonts w:ascii="Arial" w:eastAsia="黑体" w:hAnsi="Arial"/>
      <w:b/>
      <w:bCs/>
      <w:sz w:val="28"/>
      <w:szCs w:val="28"/>
    </w:rPr>
  </w:style>
  <w:style w:type="paragraph" w:styleId="5">
    <w:name w:val="heading 5"/>
    <w:basedOn w:val="a0"/>
    <w:next w:val="a0"/>
    <w:link w:val="5Char"/>
    <w:qFormat/>
    <w:rsid w:val="001A1D4E"/>
    <w:pPr>
      <w:keepNext/>
      <w:keepLines/>
      <w:spacing w:before="280" w:after="290" w:line="376" w:lineRule="auto"/>
      <w:outlineLvl w:val="4"/>
    </w:pPr>
    <w:rPr>
      <w:b/>
      <w:bCs/>
      <w:sz w:val="28"/>
      <w:szCs w:val="28"/>
    </w:rPr>
  </w:style>
  <w:style w:type="paragraph" w:styleId="6">
    <w:name w:val="heading 6"/>
    <w:basedOn w:val="a0"/>
    <w:next w:val="a0"/>
    <w:qFormat/>
    <w:rsid w:val="001A1D4E"/>
    <w:pPr>
      <w:keepNext/>
      <w:keepLines/>
      <w:spacing w:before="240" w:after="64" w:line="320" w:lineRule="auto"/>
      <w:outlineLvl w:val="5"/>
    </w:pPr>
    <w:rPr>
      <w:rFonts w:ascii="Arial" w:eastAsia="黑体" w:hAnsi="Arial"/>
      <w:b/>
      <w:bCs/>
      <w:sz w:val="24"/>
    </w:rPr>
  </w:style>
  <w:style w:type="paragraph" w:styleId="7">
    <w:name w:val="heading 7"/>
    <w:basedOn w:val="a0"/>
    <w:next w:val="a0"/>
    <w:qFormat/>
    <w:rsid w:val="001A1D4E"/>
    <w:pPr>
      <w:keepNext/>
      <w:keepLines/>
      <w:spacing w:before="240" w:after="64" w:line="320" w:lineRule="auto"/>
      <w:outlineLvl w:val="6"/>
    </w:pPr>
    <w:rPr>
      <w:b/>
      <w:bCs/>
      <w:sz w:val="24"/>
    </w:rPr>
  </w:style>
  <w:style w:type="paragraph" w:styleId="8">
    <w:name w:val="heading 8"/>
    <w:basedOn w:val="a0"/>
    <w:next w:val="a0"/>
    <w:qFormat/>
    <w:rsid w:val="001A1D4E"/>
    <w:pPr>
      <w:keepNext/>
      <w:keepLines/>
      <w:spacing w:before="240" w:after="64" w:line="320" w:lineRule="auto"/>
      <w:outlineLvl w:val="7"/>
    </w:pPr>
    <w:rPr>
      <w:rFonts w:ascii="Arial" w:eastAsia="黑体" w:hAnsi="Arial"/>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0">
    <w:name w:val="List 3"/>
    <w:basedOn w:val="a0"/>
    <w:semiHidden/>
    <w:qFormat/>
    <w:rsid w:val="001A1D4E"/>
    <w:pPr>
      <w:ind w:leftChars="400" w:left="100" w:hangingChars="200" w:hanging="200"/>
    </w:pPr>
  </w:style>
  <w:style w:type="paragraph" w:styleId="a4">
    <w:name w:val="Normal Indent"/>
    <w:basedOn w:val="a0"/>
    <w:semiHidden/>
    <w:qFormat/>
    <w:rsid w:val="001A1D4E"/>
    <w:pPr>
      <w:adjustRightInd w:val="0"/>
      <w:spacing w:line="312" w:lineRule="atLeast"/>
      <w:ind w:firstLine="420"/>
      <w:textAlignment w:val="baseline"/>
    </w:pPr>
    <w:rPr>
      <w:kern w:val="0"/>
      <w:szCs w:val="20"/>
    </w:rPr>
  </w:style>
  <w:style w:type="paragraph" w:styleId="a">
    <w:name w:val="List Bullet"/>
    <w:basedOn w:val="a0"/>
    <w:qFormat/>
    <w:rsid w:val="001A1D4E"/>
    <w:pPr>
      <w:numPr>
        <w:numId w:val="1"/>
      </w:numPr>
      <w:tabs>
        <w:tab w:val="left" w:pos="360"/>
      </w:tabs>
    </w:pPr>
  </w:style>
  <w:style w:type="paragraph" w:styleId="a5">
    <w:name w:val="Document Map"/>
    <w:basedOn w:val="a0"/>
    <w:link w:val="Char"/>
    <w:qFormat/>
    <w:rsid w:val="001A1D4E"/>
    <w:pPr>
      <w:shd w:val="clear" w:color="auto" w:fill="000080"/>
    </w:pPr>
  </w:style>
  <w:style w:type="paragraph" w:styleId="a6">
    <w:name w:val="annotation text"/>
    <w:basedOn w:val="a0"/>
    <w:semiHidden/>
    <w:qFormat/>
    <w:rsid w:val="001A1D4E"/>
    <w:pPr>
      <w:jc w:val="left"/>
    </w:pPr>
  </w:style>
  <w:style w:type="paragraph" w:styleId="31">
    <w:name w:val="Body Text 3"/>
    <w:basedOn w:val="a0"/>
    <w:qFormat/>
    <w:rsid w:val="001A1D4E"/>
    <w:pPr>
      <w:spacing w:after="120"/>
    </w:pPr>
    <w:rPr>
      <w:sz w:val="16"/>
      <w:szCs w:val="16"/>
    </w:rPr>
  </w:style>
  <w:style w:type="paragraph" w:styleId="a7">
    <w:name w:val="Body Text"/>
    <w:basedOn w:val="a0"/>
    <w:link w:val="Char0"/>
    <w:qFormat/>
    <w:rsid w:val="001A1D4E"/>
    <w:rPr>
      <w:sz w:val="24"/>
    </w:rPr>
  </w:style>
  <w:style w:type="paragraph" w:styleId="a8">
    <w:name w:val="Body Text Indent"/>
    <w:basedOn w:val="a0"/>
    <w:qFormat/>
    <w:rsid w:val="001A1D4E"/>
    <w:pPr>
      <w:spacing w:after="120"/>
      <w:ind w:leftChars="200" w:left="420"/>
    </w:pPr>
  </w:style>
  <w:style w:type="paragraph" w:styleId="32">
    <w:name w:val="toc 3"/>
    <w:basedOn w:val="a0"/>
    <w:next w:val="a0"/>
    <w:uiPriority w:val="39"/>
    <w:qFormat/>
    <w:rsid w:val="001A1D4E"/>
    <w:pPr>
      <w:tabs>
        <w:tab w:val="right" w:leader="dot" w:pos="8777"/>
      </w:tabs>
      <w:ind w:leftChars="-10" w:left="-2" w:hangingChars="8" w:hanging="19"/>
    </w:pPr>
    <w:rPr>
      <w:rFonts w:ascii="宋体" w:hAnsi="宋体"/>
    </w:rPr>
  </w:style>
  <w:style w:type="paragraph" w:styleId="a9">
    <w:name w:val="Plain Text"/>
    <w:basedOn w:val="a0"/>
    <w:link w:val="Char1"/>
    <w:uiPriority w:val="99"/>
    <w:qFormat/>
    <w:rsid w:val="001A1D4E"/>
    <w:pPr>
      <w:adjustRightInd w:val="0"/>
      <w:spacing w:line="360" w:lineRule="atLeast"/>
      <w:textAlignment w:val="baseline"/>
    </w:pPr>
    <w:rPr>
      <w:rFonts w:ascii="宋体" w:hAnsi="Courier New"/>
      <w:szCs w:val="20"/>
    </w:rPr>
  </w:style>
  <w:style w:type="paragraph" w:styleId="aa">
    <w:name w:val="Date"/>
    <w:basedOn w:val="a0"/>
    <w:next w:val="a0"/>
    <w:qFormat/>
    <w:rsid w:val="001A1D4E"/>
    <w:pPr>
      <w:ind w:leftChars="2500" w:left="100"/>
    </w:pPr>
  </w:style>
  <w:style w:type="paragraph" w:styleId="20">
    <w:name w:val="Body Text Indent 2"/>
    <w:basedOn w:val="a0"/>
    <w:link w:val="2Char0"/>
    <w:qFormat/>
    <w:rsid w:val="001A1D4E"/>
    <w:pPr>
      <w:spacing w:after="120" w:line="480" w:lineRule="auto"/>
      <w:ind w:leftChars="200" w:left="420"/>
    </w:pPr>
  </w:style>
  <w:style w:type="paragraph" w:styleId="ab">
    <w:name w:val="Balloon Text"/>
    <w:basedOn w:val="a0"/>
    <w:semiHidden/>
    <w:qFormat/>
    <w:rsid w:val="001A1D4E"/>
    <w:rPr>
      <w:sz w:val="18"/>
      <w:szCs w:val="18"/>
    </w:rPr>
  </w:style>
  <w:style w:type="paragraph" w:styleId="ac">
    <w:name w:val="footer"/>
    <w:basedOn w:val="a0"/>
    <w:qFormat/>
    <w:rsid w:val="001A1D4E"/>
    <w:pPr>
      <w:tabs>
        <w:tab w:val="center" w:pos="4153"/>
        <w:tab w:val="right" w:pos="8306"/>
      </w:tabs>
      <w:snapToGrid w:val="0"/>
      <w:jc w:val="left"/>
    </w:pPr>
    <w:rPr>
      <w:sz w:val="18"/>
      <w:szCs w:val="18"/>
    </w:rPr>
  </w:style>
  <w:style w:type="paragraph" w:styleId="ad">
    <w:name w:val="header"/>
    <w:basedOn w:val="a0"/>
    <w:link w:val="Char2"/>
    <w:qFormat/>
    <w:rsid w:val="001A1D4E"/>
    <w:pPr>
      <w:tabs>
        <w:tab w:val="center" w:pos="4153"/>
        <w:tab w:val="right" w:pos="8306"/>
      </w:tabs>
      <w:snapToGrid w:val="0"/>
      <w:jc w:val="center"/>
    </w:pPr>
    <w:rPr>
      <w:sz w:val="18"/>
      <w:szCs w:val="18"/>
      <w:u w:val="double"/>
    </w:rPr>
  </w:style>
  <w:style w:type="paragraph" w:styleId="10">
    <w:name w:val="toc 1"/>
    <w:basedOn w:val="a0"/>
    <w:next w:val="a0"/>
    <w:uiPriority w:val="39"/>
    <w:qFormat/>
    <w:rsid w:val="001A1D4E"/>
    <w:pPr>
      <w:tabs>
        <w:tab w:val="right" w:leader="middleDot" w:pos="8777"/>
      </w:tabs>
      <w:spacing w:line="400" w:lineRule="exact"/>
      <w:ind w:rightChars="-12" w:right="-25"/>
    </w:pPr>
    <w:rPr>
      <w:szCs w:val="21"/>
    </w:rPr>
  </w:style>
  <w:style w:type="paragraph" w:styleId="ae">
    <w:name w:val="footnote text"/>
    <w:basedOn w:val="a0"/>
    <w:qFormat/>
    <w:rsid w:val="001A1D4E"/>
    <w:pPr>
      <w:snapToGrid w:val="0"/>
      <w:jc w:val="left"/>
    </w:pPr>
    <w:rPr>
      <w:sz w:val="18"/>
      <w:szCs w:val="18"/>
    </w:rPr>
  </w:style>
  <w:style w:type="paragraph" w:styleId="21">
    <w:name w:val="toc 2"/>
    <w:basedOn w:val="a0"/>
    <w:next w:val="a0"/>
    <w:uiPriority w:val="39"/>
    <w:qFormat/>
    <w:rsid w:val="001A1D4E"/>
    <w:pPr>
      <w:ind w:leftChars="200" w:left="420"/>
    </w:pPr>
  </w:style>
  <w:style w:type="paragraph" w:styleId="22">
    <w:name w:val="Body Text 2"/>
    <w:basedOn w:val="a0"/>
    <w:qFormat/>
    <w:rsid w:val="001A1D4E"/>
    <w:pPr>
      <w:spacing w:after="120" w:line="480" w:lineRule="auto"/>
    </w:pPr>
  </w:style>
  <w:style w:type="paragraph" w:styleId="af">
    <w:name w:val="Normal (Web)"/>
    <w:basedOn w:val="a0"/>
    <w:uiPriority w:val="99"/>
    <w:qFormat/>
    <w:rsid w:val="001A1D4E"/>
    <w:pPr>
      <w:widowControl/>
      <w:spacing w:before="100" w:beforeAutospacing="1" w:after="100" w:afterAutospacing="1"/>
      <w:jc w:val="left"/>
    </w:pPr>
    <w:rPr>
      <w:rFonts w:ascii="宋体" w:hAnsi="宋体"/>
      <w:kern w:val="0"/>
      <w:sz w:val="24"/>
    </w:rPr>
  </w:style>
  <w:style w:type="paragraph" w:styleId="af0">
    <w:name w:val="annotation subject"/>
    <w:basedOn w:val="a6"/>
    <w:next w:val="a6"/>
    <w:semiHidden/>
    <w:qFormat/>
    <w:rsid w:val="001A1D4E"/>
    <w:rPr>
      <w:b/>
      <w:bCs/>
    </w:rPr>
  </w:style>
  <w:style w:type="paragraph" w:styleId="af1">
    <w:name w:val="Body Text First Indent"/>
    <w:basedOn w:val="a7"/>
    <w:link w:val="Char3"/>
    <w:qFormat/>
    <w:rsid w:val="001A1D4E"/>
    <w:pPr>
      <w:spacing w:after="120"/>
      <w:ind w:firstLineChars="100" w:firstLine="420"/>
    </w:pPr>
    <w:rPr>
      <w:sz w:val="21"/>
    </w:rPr>
  </w:style>
  <w:style w:type="table" w:styleId="af2">
    <w:name w:val="Table Grid"/>
    <w:basedOn w:val="a2"/>
    <w:uiPriority w:val="59"/>
    <w:qFormat/>
    <w:rsid w:val="001A1D4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qFormat/>
    <w:rsid w:val="001A1D4E"/>
    <w:rPr>
      <w:rFonts w:ascii="宋体" w:eastAsia="宋体"/>
      <w:b/>
      <w:bCs/>
      <w:kern w:val="2"/>
      <w:sz w:val="24"/>
      <w:szCs w:val="24"/>
      <w:lang w:val="en-US" w:eastAsia="zh-CN" w:bidi="ar-SA"/>
    </w:rPr>
  </w:style>
  <w:style w:type="character" w:styleId="af4">
    <w:name w:val="Hyperlink"/>
    <w:uiPriority w:val="99"/>
    <w:qFormat/>
    <w:rsid w:val="001A1D4E"/>
    <w:rPr>
      <w:rFonts w:ascii="宋体" w:eastAsia="宋体"/>
      <w:b/>
      <w:bCs/>
      <w:color w:val="0000FF"/>
      <w:kern w:val="2"/>
      <w:sz w:val="24"/>
      <w:szCs w:val="24"/>
      <w:u w:val="single"/>
      <w:lang w:val="en-US" w:eastAsia="zh-CN" w:bidi="ar-SA"/>
    </w:rPr>
  </w:style>
  <w:style w:type="character" w:styleId="af5">
    <w:name w:val="annotation reference"/>
    <w:semiHidden/>
    <w:qFormat/>
    <w:rsid w:val="001A1D4E"/>
    <w:rPr>
      <w:rFonts w:ascii="宋体" w:eastAsia="宋体"/>
      <w:b/>
      <w:bCs/>
      <w:kern w:val="2"/>
      <w:sz w:val="21"/>
      <w:szCs w:val="21"/>
      <w:lang w:val="en-US" w:eastAsia="zh-CN" w:bidi="ar-SA"/>
    </w:rPr>
  </w:style>
  <w:style w:type="character" w:styleId="af6">
    <w:name w:val="footnote reference"/>
    <w:qFormat/>
    <w:rsid w:val="001A1D4E"/>
    <w:rPr>
      <w:vertAlign w:val="superscript"/>
    </w:rPr>
  </w:style>
  <w:style w:type="character" w:customStyle="1" w:styleId="Char1">
    <w:name w:val="纯文本 Char"/>
    <w:basedOn w:val="a1"/>
    <w:link w:val="a9"/>
    <w:uiPriority w:val="99"/>
    <w:qFormat/>
    <w:locked/>
    <w:rsid w:val="001A1D4E"/>
    <w:rPr>
      <w:rFonts w:ascii="宋体" w:hAnsi="Courier New"/>
      <w:kern w:val="2"/>
      <w:sz w:val="21"/>
    </w:rPr>
  </w:style>
  <w:style w:type="character" w:customStyle="1" w:styleId="3Char">
    <w:name w:val="标题 3 Char"/>
    <w:link w:val="3"/>
    <w:qFormat/>
    <w:rsid w:val="001A1D4E"/>
    <w:rPr>
      <w:rFonts w:eastAsia="宋体"/>
      <w:b/>
      <w:bCs/>
      <w:kern w:val="2"/>
      <w:sz w:val="24"/>
      <w:szCs w:val="32"/>
      <w:lang w:val="en-US" w:eastAsia="zh-CN" w:bidi="ar-SA"/>
    </w:rPr>
  </w:style>
  <w:style w:type="character" w:customStyle="1" w:styleId="1Char">
    <w:name w:val="标题 1 Char"/>
    <w:link w:val="1"/>
    <w:qFormat/>
    <w:rsid w:val="001A1D4E"/>
    <w:rPr>
      <w:rFonts w:ascii="Times New Roman" w:eastAsia="宋体" w:hAnsi="Times New Roman"/>
      <w:b/>
      <w:bCs/>
      <w:kern w:val="44"/>
      <w:sz w:val="28"/>
      <w:szCs w:val="44"/>
      <w:lang w:val="en-US" w:eastAsia="zh-CN" w:bidi="ar-SA"/>
    </w:rPr>
  </w:style>
  <w:style w:type="character" w:customStyle="1" w:styleId="2Char">
    <w:name w:val="标题 2 Char"/>
    <w:link w:val="2"/>
    <w:qFormat/>
    <w:rsid w:val="001A1D4E"/>
    <w:rPr>
      <w:rFonts w:ascii="Arial" w:eastAsia="黑体" w:hAnsi="Arial"/>
      <w:b/>
      <w:bCs/>
      <w:kern w:val="2"/>
      <w:sz w:val="32"/>
      <w:szCs w:val="32"/>
      <w:lang w:val="en-US" w:eastAsia="zh-CN" w:bidi="ar-SA"/>
    </w:rPr>
  </w:style>
  <w:style w:type="character" w:customStyle="1" w:styleId="Char">
    <w:name w:val="文档结构图 Char"/>
    <w:link w:val="a5"/>
    <w:qFormat/>
    <w:rsid w:val="001A1D4E"/>
    <w:rPr>
      <w:kern w:val="2"/>
      <w:sz w:val="21"/>
      <w:szCs w:val="24"/>
      <w:shd w:val="clear" w:color="auto" w:fill="000080"/>
    </w:rPr>
  </w:style>
  <w:style w:type="character" w:customStyle="1" w:styleId="Explanation">
    <w:name w:val="Explanation"/>
    <w:qFormat/>
    <w:rsid w:val="001A1D4E"/>
    <w:rPr>
      <w:rFonts w:ascii="宋体" w:eastAsia="宋体"/>
      <w:b/>
      <w:bCs/>
      <w:kern w:val="2"/>
      <w:sz w:val="20"/>
      <w:szCs w:val="24"/>
      <w:lang w:val="en-US" w:eastAsia="zh-CN" w:bidi="ar-SA"/>
    </w:rPr>
  </w:style>
  <w:style w:type="character" w:customStyle="1" w:styleId="Char2">
    <w:name w:val="页眉 Char"/>
    <w:link w:val="ad"/>
    <w:qFormat/>
    <w:rsid w:val="001A1D4E"/>
    <w:rPr>
      <w:rFonts w:eastAsia="宋体"/>
      <w:kern w:val="2"/>
      <w:sz w:val="18"/>
      <w:szCs w:val="18"/>
      <w:u w:val="double"/>
      <w:lang w:val="en-US" w:eastAsia="zh-CN" w:bidi="ar-SA"/>
    </w:rPr>
  </w:style>
  <w:style w:type="paragraph" w:customStyle="1" w:styleId="CharCharCharCharCharCharCharCharCharChar">
    <w:name w:val="Char Char Char Char Char Char Char Char Char Char"/>
    <w:basedOn w:val="a0"/>
    <w:qFormat/>
    <w:rsid w:val="001A1D4E"/>
    <w:pPr>
      <w:widowControl/>
      <w:spacing w:after="160" w:line="240" w:lineRule="exact"/>
      <w:jc w:val="left"/>
    </w:pPr>
    <w:rPr>
      <w:rFonts w:ascii="Arial" w:eastAsia="Times New Roman" w:hAnsi="Arial" w:cs="Verdana"/>
      <w:b/>
      <w:kern w:val="0"/>
      <w:sz w:val="24"/>
      <w:lang w:eastAsia="en-US"/>
    </w:rPr>
  </w:style>
  <w:style w:type="paragraph" w:customStyle="1" w:styleId="Char1CharCharChar">
    <w:name w:val="Char1 Char Char Char"/>
    <w:basedOn w:val="a0"/>
    <w:qFormat/>
    <w:rsid w:val="001A1D4E"/>
  </w:style>
  <w:style w:type="paragraph" w:customStyle="1" w:styleId="11">
    <w:name w:val="修订1"/>
    <w:uiPriority w:val="99"/>
    <w:semiHidden/>
    <w:qFormat/>
    <w:rsid w:val="001A1D4E"/>
    <w:rPr>
      <w:rFonts w:ascii="Times New Roman" w:eastAsia="宋体" w:hAnsi="Times New Roman" w:cs="Times New Roman"/>
      <w:kern w:val="2"/>
      <w:sz w:val="21"/>
      <w:szCs w:val="24"/>
    </w:rPr>
  </w:style>
  <w:style w:type="paragraph" w:customStyle="1" w:styleId="CharCharChar1CharCharChar">
    <w:name w:val="Char Char Char1 Char Char Char"/>
    <w:basedOn w:val="a0"/>
    <w:qFormat/>
    <w:rsid w:val="001A1D4E"/>
    <w:pPr>
      <w:tabs>
        <w:tab w:val="left" w:pos="360"/>
      </w:tabs>
      <w:spacing w:line="360" w:lineRule="auto"/>
      <w:jc w:val="center"/>
    </w:pPr>
    <w:rPr>
      <w:rFonts w:ascii="宋体"/>
      <w:sz w:val="24"/>
    </w:rPr>
  </w:style>
  <w:style w:type="paragraph" w:customStyle="1" w:styleId="2TimesNewRoman5020">
    <w:name w:val="样式 标题 2 + Times New Roman 四号 非加粗 段前: 5 磅 段后: 0 磅 行距: 固定值 20..."/>
    <w:basedOn w:val="2"/>
    <w:qFormat/>
    <w:rsid w:val="001A1D4E"/>
    <w:pPr>
      <w:spacing w:before="100" w:after="0" w:line="400" w:lineRule="exact"/>
    </w:pPr>
    <w:rPr>
      <w:rFonts w:ascii="Times New Roman" w:hAnsi="Times New Roman" w:cs="宋体"/>
      <w:b w:val="0"/>
      <w:bCs w:val="0"/>
      <w:sz w:val="28"/>
      <w:szCs w:val="20"/>
    </w:rPr>
  </w:style>
  <w:style w:type="paragraph" w:customStyle="1" w:styleId="TOC1">
    <w:name w:val="TOC 标题1"/>
    <w:basedOn w:val="1"/>
    <w:next w:val="a0"/>
    <w:uiPriority w:val="39"/>
    <w:qFormat/>
    <w:rsid w:val="001A1D4E"/>
    <w:pPr>
      <w:widowControl/>
      <w:spacing w:before="480" w:line="276" w:lineRule="auto"/>
      <w:jc w:val="left"/>
      <w:outlineLvl w:val="9"/>
    </w:pPr>
    <w:rPr>
      <w:rFonts w:ascii="Cambria" w:hAnsi="Cambria"/>
      <w:color w:val="365F91"/>
      <w:kern w:val="0"/>
      <w:szCs w:val="28"/>
    </w:rPr>
  </w:style>
  <w:style w:type="paragraph" w:customStyle="1" w:styleId="CharCharChar1CharChar">
    <w:name w:val="Char Char Char1 Char Char"/>
    <w:basedOn w:val="a0"/>
    <w:qFormat/>
    <w:rsid w:val="001A1D4E"/>
    <w:pPr>
      <w:tabs>
        <w:tab w:val="left" w:pos="360"/>
      </w:tabs>
      <w:spacing w:line="360" w:lineRule="auto"/>
      <w:jc w:val="center"/>
    </w:pPr>
    <w:rPr>
      <w:rFonts w:ascii="宋体"/>
      <w:b/>
      <w:bCs/>
      <w:sz w:val="24"/>
    </w:rPr>
  </w:style>
  <w:style w:type="paragraph" w:customStyle="1" w:styleId="12">
    <w:name w:val="段落1"/>
    <w:basedOn w:val="a0"/>
    <w:qFormat/>
    <w:rsid w:val="001A1D4E"/>
    <w:pPr>
      <w:spacing w:line="360" w:lineRule="auto"/>
      <w:ind w:firstLineChars="200" w:firstLine="480"/>
    </w:pPr>
    <w:rPr>
      <w:sz w:val="24"/>
      <w:szCs w:val="20"/>
    </w:rPr>
  </w:style>
  <w:style w:type="paragraph" w:customStyle="1" w:styleId="23">
    <w:name w:val="段落2"/>
    <w:basedOn w:val="a0"/>
    <w:qFormat/>
    <w:rsid w:val="001A1D4E"/>
    <w:pPr>
      <w:spacing w:line="360" w:lineRule="auto"/>
      <w:ind w:firstLineChars="200" w:firstLine="480"/>
    </w:pPr>
    <w:rPr>
      <w:rFonts w:cs="Courier New"/>
      <w:sz w:val="24"/>
      <w:szCs w:val="21"/>
    </w:rPr>
  </w:style>
  <w:style w:type="paragraph" w:customStyle="1" w:styleId="CharCharChar1">
    <w:name w:val="Char Char Char1"/>
    <w:basedOn w:val="a0"/>
    <w:qFormat/>
    <w:rsid w:val="001A1D4E"/>
    <w:pPr>
      <w:tabs>
        <w:tab w:val="left" w:pos="360"/>
      </w:tabs>
      <w:spacing w:line="360" w:lineRule="auto"/>
      <w:jc w:val="center"/>
    </w:pPr>
    <w:rPr>
      <w:rFonts w:ascii="宋体"/>
      <w:sz w:val="24"/>
    </w:rPr>
  </w:style>
  <w:style w:type="paragraph" w:customStyle="1" w:styleId="13">
    <w:name w:val="1"/>
    <w:basedOn w:val="a0"/>
    <w:qFormat/>
    <w:rsid w:val="001A1D4E"/>
    <w:pPr>
      <w:tabs>
        <w:tab w:val="left" w:pos="360"/>
      </w:tabs>
      <w:spacing w:line="360" w:lineRule="auto"/>
      <w:ind w:left="482" w:firstLineChars="200" w:firstLine="200"/>
    </w:pPr>
    <w:rPr>
      <w:rFonts w:ascii="宋体"/>
      <w:sz w:val="24"/>
    </w:rPr>
  </w:style>
  <w:style w:type="paragraph" w:customStyle="1" w:styleId="af7">
    <w:name w:val="正文+宋体"/>
    <w:basedOn w:val="2TimesNewRoman5020"/>
    <w:qFormat/>
    <w:rsid w:val="001A1D4E"/>
    <w:pPr>
      <w:spacing w:line="360" w:lineRule="auto"/>
      <w:jc w:val="center"/>
    </w:pPr>
    <w:rPr>
      <w:rFonts w:hAnsi="宋体" w:cs="Times New Roman"/>
      <w:sz w:val="32"/>
      <w:szCs w:val="32"/>
    </w:rPr>
  </w:style>
  <w:style w:type="paragraph" w:customStyle="1" w:styleId="af8">
    <w:name w:val="框文"/>
    <w:basedOn w:val="a0"/>
    <w:qFormat/>
    <w:rsid w:val="001A1D4E"/>
    <w:pPr>
      <w:snapToGrid w:val="0"/>
      <w:jc w:val="center"/>
    </w:pPr>
    <w:rPr>
      <w:szCs w:val="20"/>
    </w:rPr>
  </w:style>
  <w:style w:type="paragraph" w:customStyle="1" w:styleId="y">
    <w:name w:val="?y??"/>
    <w:qFormat/>
    <w:rsid w:val="001A1D4E"/>
    <w:pPr>
      <w:widowControl w:val="0"/>
      <w:overflowPunct w:val="0"/>
      <w:autoSpaceDE w:val="0"/>
      <w:autoSpaceDN w:val="0"/>
      <w:adjustRightInd w:val="0"/>
      <w:spacing w:line="357" w:lineRule="atLeast"/>
      <w:jc w:val="both"/>
      <w:textAlignment w:val="baseline"/>
    </w:pPr>
    <w:rPr>
      <w:rFonts w:ascii="Times New Roman" w:eastAsia="宋体" w:hAnsi="Times New Roman" w:cs="Times New Roman"/>
      <w:color w:val="000000"/>
      <w:sz w:val="21"/>
      <w:szCs w:val="22"/>
    </w:rPr>
  </w:style>
  <w:style w:type="paragraph" w:customStyle="1" w:styleId="Char4">
    <w:name w:val="Char"/>
    <w:basedOn w:val="a0"/>
    <w:qFormat/>
    <w:rsid w:val="001A1D4E"/>
    <w:pPr>
      <w:tabs>
        <w:tab w:val="left" w:pos="360"/>
      </w:tabs>
      <w:spacing w:line="360" w:lineRule="auto"/>
      <w:ind w:left="482" w:firstLineChars="200" w:firstLine="200"/>
    </w:pPr>
    <w:rPr>
      <w:rFonts w:ascii="宋体"/>
      <w:sz w:val="24"/>
    </w:rPr>
  </w:style>
  <w:style w:type="paragraph" w:customStyle="1" w:styleId="24">
    <w:name w:val="正文2"/>
    <w:basedOn w:val="a0"/>
    <w:qFormat/>
    <w:rsid w:val="001A1D4E"/>
    <w:pPr>
      <w:adjustRightInd w:val="0"/>
      <w:spacing w:line="420" w:lineRule="atLeast"/>
      <w:textAlignment w:val="baseline"/>
    </w:pPr>
    <w:rPr>
      <w:rFonts w:ascii="宋体" w:hAnsi="宋体"/>
      <w:kern w:val="0"/>
      <w:sz w:val="24"/>
      <w:szCs w:val="20"/>
    </w:rPr>
  </w:style>
  <w:style w:type="paragraph" w:customStyle="1" w:styleId="CharChar">
    <w:name w:val="Char Char"/>
    <w:basedOn w:val="a0"/>
    <w:qFormat/>
    <w:rsid w:val="001A1D4E"/>
    <w:pPr>
      <w:tabs>
        <w:tab w:val="left" w:pos="360"/>
      </w:tabs>
      <w:spacing w:line="360" w:lineRule="auto"/>
      <w:jc w:val="center"/>
    </w:pPr>
    <w:rPr>
      <w:rFonts w:ascii="宋体"/>
      <w:b/>
      <w:bCs/>
      <w:sz w:val="44"/>
      <w:szCs w:val="44"/>
    </w:rPr>
  </w:style>
  <w:style w:type="paragraph" w:customStyle="1" w:styleId="af9">
    <w:name w:val="表中"/>
    <w:basedOn w:val="a0"/>
    <w:qFormat/>
    <w:rsid w:val="001A1D4E"/>
    <w:pPr>
      <w:adjustRightInd w:val="0"/>
      <w:spacing w:line="360" w:lineRule="atLeast"/>
      <w:jc w:val="center"/>
      <w:textAlignment w:val="baseline"/>
    </w:pPr>
    <w:rPr>
      <w:kern w:val="0"/>
      <w:szCs w:val="20"/>
    </w:rPr>
  </w:style>
  <w:style w:type="character" w:customStyle="1" w:styleId="Char0">
    <w:name w:val="正文文本 Char"/>
    <w:basedOn w:val="a1"/>
    <w:link w:val="a7"/>
    <w:qFormat/>
    <w:rsid w:val="001A1D4E"/>
    <w:rPr>
      <w:kern w:val="2"/>
      <w:sz w:val="24"/>
      <w:szCs w:val="24"/>
    </w:rPr>
  </w:style>
  <w:style w:type="character" w:customStyle="1" w:styleId="Char3">
    <w:name w:val="正文首行缩进 Char"/>
    <w:basedOn w:val="Char0"/>
    <w:link w:val="af1"/>
    <w:qFormat/>
    <w:rsid w:val="001A1D4E"/>
    <w:rPr>
      <w:kern w:val="2"/>
      <w:sz w:val="24"/>
      <w:szCs w:val="24"/>
    </w:rPr>
  </w:style>
  <w:style w:type="paragraph" w:customStyle="1" w:styleId="afa">
    <w:name w:val="文本文本"/>
    <w:basedOn w:val="a0"/>
    <w:link w:val="afb"/>
    <w:uiPriority w:val="1"/>
    <w:qFormat/>
    <w:rsid w:val="001A1D4E"/>
    <w:pPr>
      <w:adjustRightInd w:val="0"/>
      <w:snapToGrid w:val="0"/>
      <w:spacing w:line="360" w:lineRule="auto"/>
      <w:ind w:firstLineChars="200" w:firstLine="200"/>
    </w:pPr>
    <w:rPr>
      <w:rFonts w:ascii="宋体" w:cs="宋体"/>
      <w:bCs/>
      <w:color w:val="000000"/>
      <w:sz w:val="24"/>
      <w:lang w:val="zh-TW" w:eastAsia="zh-TW"/>
    </w:rPr>
  </w:style>
  <w:style w:type="character" w:customStyle="1" w:styleId="afb">
    <w:name w:val="文本文本 字符"/>
    <w:basedOn w:val="2Char"/>
    <w:link w:val="afa"/>
    <w:uiPriority w:val="1"/>
    <w:qFormat/>
    <w:rsid w:val="001A1D4E"/>
    <w:rPr>
      <w:rFonts w:ascii="宋体" w:eastAsia="黑体" w:hAnsi="Arial" w:cs="宋体"/>
      <w:color w:val="000000"/>
      <w:kern w:val="2"/>
      <w:sz w:val="24"/>
      <w:szCs w:val="24"/>
      <w:lang w:val="zh-TW" w:eastAsia="zh-TW" w:bidi="ar-SA"/>
    </w:rPr>
  </w:style>
  <w:style w:type="paragraph" w:customStyle="1" w:styleId="14">
    <w:name w:val="1正文"/>
    <w:basedOn w:val="a0"/>
    <w:link w:val="15"/>
    <w:qFormat/>
    <w:rsid w:val="001A1D4E"/>
    <w:pPr>
      <w:adjustRightInd w:val="0"/>
      <w:snapToGrid w:val="0"/>
      <w:spacing w:line="360" w:lineRule="auto"/>
      <w:ind w:firstLineChars="200" w:firstLine="200"/>
    </w:pPr>
    <w:rPr>
      <w:rFonts w:asciiTheme="minorEastAsia" w:eastAsiaTheme="minorEastAsia" w:hAnsiTheme="minorEastAsia" w:cstheme="minorEastAsia"/>
      <w:sz w:val="24"/>
    </w:rPr>
  </w:style>
  <w:style w:type="character" w:customStyle="1" w:styleId="15">
    <w:name w:val="1正文 字符"/>
    <w:basedOn w:val="a1"/>
    <w:link w:val="14"/>
    <w:qFormat/>
    <w:rsid w:val="001A1D4E"/>
    <w:rPr>
      <w:rFonts w:asciiTheme="minorEastAsia" w:eastAsiaTheme="minorEastAsia" w:hAnsiTheme="minorEastAsia" w:cstheme="minorEastAsia"/>
      <w:kern w:val="2"/>
      <w:sz w:val="24"/>
      <w:szCs w:val="24"/>
    </w:rPr>
  </w:style>
  <w:style w:type="paragraph" w:customStyle="1" w:styleId="16">
    <w:name w:val="1二级标题"/>
    <w:basedOn w:val="a0"/>
    <w:link w:val="17"/>
    <w:qFormat/>
    <w:rsid w:val="001A1D4E"/>
    <w:pPr>
      <w:adjustRightInd w:val="0"/>
      <w:snapToGrid w:val="0"/>
      <w:spacing w:line="360" w:lineRule="auto"/>
      <w:ind w:firstLineChars="200" w:firstLine="200"/>
      <w:outlineLvl w:val="1"/>
    </w:pPr>
    <w:rPr>
      <w:rFonts w:ascii="宋体" w:hAnsiTheme="minorEastAsia" w:cstheme="minorEastAsia"/>
      <w:b/>
      <w:sz w:val="24"/>
    </w:rPr>
  </w:style>
  <w:style w:type="character" w:customStyle="1" w:styleId="17">
    <w:name w:val="1二级标题 字符"/>
    <w:basedOn w:val="15"/>
    <w:link w:val="16"/>
    <w:qFormat/>
    <w:rsid w:val="001A1D4E"/>
    <w:rPr>
      <w:rFonts w:ascii="宋体" w:eastAsiaTheme="minorEastAsia" w:hAnsiTheme="minorEastAsia" w:cstheme="minorEastAsia"/>
      <w:b/>
      <w:kern w:val="2"/>
      <w:sz w:val="24"/>
      <w:szCs w:val="24"/>
    </w:rPr>
  </w:style>
  <w:style w:type="paragraph" w:customStyle="1" w:styleId="TableParagraph">
    <w:name w:val="Table Paragraph"/>
    <w:basedOn w:val="a0"/>
    <w:uiPriority w:val="1"/>
    <w:qFormat/>
    <w:rsid w:val="001A1D4E"/>
    <w:pPr>
      <w:adjustRightInd w:val="0"/>
      <w:snapToGrid w:val="0"/>
      <w:spacing w:line="400" w:lineRule="exact"/>
      <w:jc w:val="left"/>
    </w:pPr>
    <w:rPr>
      <w:rFonts w:asciiTheme="minorEastAsia" w:eastAsiaTheme="minorEastAsia" w:hAnsi="宋体" w:cstheme="minorBidi"/>
      <w:kern w:val="0"/>
      <w:szCs w:val="22"/>
      <w:lang w:eastAsia="en-US"/>
    </w:rPr>
  </w:style>
  <w:style w:type="paragraph" w:customStyle="1" w:styleId="18">
    <w:name w:val="1表格左对齐"/>
    <w:basedOn w:val="a0"/>
    <w:link w:val="19"/>
    <w:qFormat/>
    <w:rsid w:val="001A1D4E"/>
    <w:pPr>
      <w:adjustRightInd w:val="0"/>
      <w:snapToGrid w:val="0"/>
      <w:spacing w:line="360" w:lineRule="auto"/>
      <w:jc w:val="left"/>
    </w:pPr>
    <w:rPr>
      <w:rFonts w:ascii="宋体" w:hAnsiTheme="minorEastAsia" w:cstheme="minorEastAsia"/>
    </w:rPr>
  </w:style>
  <w:style w:type="character" w:customStyle="1" w:styleId="19">
    <w:name w:val="1表格左对齐 字符"/>
    <w:basedOn w:val="a1"/>
    <w:link w:val="18"/>
    <w:qFormat/>
    <w:rsid w:val="001A1D4E"/>
    <w:rPr>
      <w:rFonts w:ascii="宋体" w:hAnsiTheme="minorEastAsia" w:cstheme="minorEastAsia"/>
      <w:kern w:val="2"/>
      <w:sz w:val="21"/>
      <w:szCs w:val="24"/>
    </w:rPr>
  </w:style>
  <w:style w:type="character" w:customStyle="1" w:styleId="5Char">
    <w:name w:val="标题 5 Char"/>
    <w:basedOn w:val="a1"/>
    <w:link w:val="5"/>
    <w:qFormat/>
    <w:rsid w:val="001A1D4E"/>
    <w:rPr>
      <w:b/>
      <w:bCs/>
      <w:kern w:val="2"/>
      <w:sz w:val="28"/>
      <w:szCs w:val="28"/>
    </w:rPr>
  </w:style>
  <w:style w:type="paragraph" w:customStyle="1" w:styleId="Afc">
    <w:name w:val="正文 A"/>
    <w:basedOn w:val="a0"/>
    <w:qFormat/>
    <w:rsid w:val="001A1D4E"/>
    <w:pPr>
      <w:adjustRightInd w:val="0"/>
      <w:snapToGrid w:val="0"/>
      <w:spacing w:line="360" w:lineRule="auto"/>
      <w:ind w:firstLineChars="200" w:firstLine="200"/>
    </w:pPr>
    <w:rPr>
      <w:rFonts w:ascii="宋体"/>
      <w:color w:val="000000"/>
      <w:sz w:val="24"/>
      <w:szCs w:val="21"/>
    </w:rPr>
  </w:style>
  <w:style w:type="table" w:customStyle="1" w:styleId="TableNormal">
    <w:name w:val="Table Normal"/>
    <w:uiPriority w:val="2"/>
    <w:semiHidden/>
    <w:unhideWhenUsed/>
    <w:qFormat/>
    <w:rsid w:val="001A1D4E"/>
    <w:pPr>
      <w:widowControl w:val="0"/>
    </w:pPr>
    <w:rPr>
      <w:sz w:val="22"/>
      <w:szCs w:val="22"/>
      <w:lang w:eastAsia="en-US"/>
    </w:rPr>
    <w:tblPr>
      <w:tblCellMar>
        <w:top w:w="0" w:type="dxa"/>
        <w:left w:w="0" w:type="dxa"/>
        <w:bottom w:w="0" w:type="dxa"/>
        <w:right w:w="0" w:type="dxa"/>
      </w:tblCellMar>
    </w:tblPr>
  </w:style>
  <w:style w:type="paragraph" w:customStyle="1" w:styleId="jiange">
    <w:name w:val="jiange"/>
    <w:qFormat/>
    <w:rsid w:val="001A1D4E"/>
    <w:pPr>
      <w:widowControl w:val="0"/>
      <w:overflowPunct w:val="0"/>
      <w:autoSpaceDE w:val="0"/>
      <w:autoSpaceDN w:val="0"/>
      <w:adjustRightInd w:val="0"/>
      <w:jc w:val="both"/>
      <w:textAlignment w:val="baseline"/>
    </w:pPr>
    <w:rPr>
      <w:rFonts w:ascii="Times New Roman" w:eastAsia="宋体" w:hAnsi="Times New Roman" w:cs="Times New Roman"/>
      <w:color w:val="000000"/>
      <w:sz w:val="21"/>
    </w:rPr>
  </w:style>
  <w:style w:type="paragraph" w:customStyle="1" w:styleId="Default">
    <w:name w:val="Default"/>
    <w:qFormat/>
    <w:rsid w:val="001A1D4E"/>
    <w:pPr>
      <w:widowControl w:val="0"/>
      <w:autoSpaceDE w:val="0"/>
      <w:autoSpaceDN w:val="0"/>
      <w:adjustRightInd w:val="0"/>
    </w:pPr>
    <w:rPr>
      <w:rFonts w:ascii="Times New Roman" w:eastAsia="宋体" w:hAnsi="Times New Roman" w:cs="Times New Roman"/>
      <w:color w:val="000000"/>
      <w:sz w:val="24"/>
      <w:szCs w:val="24"/>
    </w:rPr>
  </w:style>
  <w:style w:type="character" w:customStyle="1" w:styleId="2Char0">
    <w:name w:val="正文文本缩进 2 Char"/>
    <w:basedOn w:val="a1"/>
    <w:link w:val="20"/>
    <w:qFormat/>
    <w:rsid w:val="001A1D4E"/>
    <w:rPr>
      <w:kern w:val="2"/>
      <w:sz w:val="21"/>
      <w:szCs w:val="24"/>
    </w:rPr>
  </w:style>
  <w:style w:type="paragraph" w:customStyle="1" w:styleId="25">
    <w:name w:val="样式 首行缩进:  2 字符"/>
    <w:basedOn w:val="a0"/>
    <w:qFormat/>
    <w:rsid w:val="001A1D4E"/>
    <w:pPr>
      <w:autoSpaceDE w:val="0"/>
      <w:autoSpaceDN w:val="0"/>
      <w:adjustRightInd w:val="0"/>
      <w:snapToGrid w:val="0"/>
      <w:ind w:firstLine="480"/>
    </w:pPr>
    <w:rPr>
      <w:rFonts w:ascii="Microsoft Sans Serif" w:hAnsi="Microsoft Sans Serif" w:cs="宋体"/>
      <w:sz w:val="24"/>
    </w:rPr>
  </w:style>
  <w:style w:type="paragraph" w:styleId="afd">
    <w:name w:val="List Paragraph"/>
    <w:basedOn w:val="a0"/>
    <w:uiPriority w:val="99"/>
    <w:qFormat/>
    <w:rsid w:val="001A1D4E"/>
    <w:pPr>
      <w:ind w:firstLineChars="200" w:firstLine="420"/>
    </w:pPr>
  </w:style>
  <w:style w:type="character" w:customStyle="1" w:styleId="font11">
    <w:name w:val="font11"/>
    <w:basedOn w:val="a1"/>
    <w:qFormat/>
    <w:rsid w:val="001A1D4E"/>
    <w:rPr>
      <w:rFonts w:ascii="新宋体" w:eastAsia="新宋体" w:hAnsi="新宋体" w:cs="新宋体" w:hint="eastAsia"/>
      <w:color w:val="000000"/>
      <w:sz w:val="20"/>
      <w:szCs w:val="20"/>
      <w:u w:val="none"/>
      <w:vertAlign w:val="superscript"/>
    </w:rPr>
  </w:style>
  <w:style w:type="character" w:customStyle="1" w:styleId="font21">
    <w:name w:val="font21"/>
    <w:basedOn w:val="a1"/>
    <w:qFormat/>
    <w:rsid w:val="001A1D4E"/>
    <w:rPr>
      <w:rFonts w:ascii="新宋体" w:eastAsia="新宋体" w:hAnsi="新宋体" w:cs="新宋体" w:hint="eastAsia"/>
      <w:color w:val="000000"/>
      <w:sz w:val="20"/>
      <w:szCs w:val="20"/>
      <w:u w:val="none"/>
    </w:rPr>
  </w:style>
  <w:style w:type="character" w:customStyle="1" w:styleId="1a">
    <w:name w:val="未处理的提及1"/>
    <w:basedOn w:val="a1"/>
    <w:uiPriority w:val="99"/>
    <w:semiHidden/>
    <w:unhideWhenUsed/>
    <w:qFormat/>
    <w:rsid w:val="001A1D4E"/>
    <w:rPr>
      <w:color w:val="605E5C"/>
      <w:shd w:val="clear" w:color="auto" w:fill="E1DFDD"/>
    </w:rPr>
  </w:style>
  <w:style w:type="paragraph" w:customStyle="1" w:styleId="afe">
    <w:name w:val="表格内文字"/>
    <w:basedOn w:val="a0"/>
    <w:link w:val="aff"/>
    <w:qFormat/>
    <w:rsid w:val="001A1D4E"/>
    <w:pPr>
      <w:spacing w:line="400" w:lineRule="exact"/>
      <w:jc w:val="left"/>
    </w:pPr>
    <w:rPr>
      <w:rFonts w:ascii="宋体" w:hAnsi="宋体" w:cs="宋体"/>
      <w:kern w:val="0"/>
      <w:szCs w:val="21"/>
    </w:rPr>
  </w:style>
  <w:style w:type="paragraph" w:customStyle="1" w:styleId="110">
    <w:name w:val="11"/>
    <w:basedOn w:val="a0"/>
    <w:qFormat/>
    <w:rsid w:val="001A1D4E"/>
    <w:pPr>
      <w:spacing w:line="400" w:lineRule="exact"/>
      <w:ind w:firstLineChars="200" w:firstLine="200"/>
    </w:pPr>
    <w:rPr>
      <w:rFonts w:ascii="宋体" w:hAnsiTheme="majorEastAsia"/>
      <w:color w:val="000000"/>
      <w:sz w:val="24"/>
    </w:rPr>
  </w:style>
  <w:style w:type="character" w:customStyle="1" w:styleId="aff">
    <w:name w:val="表格内文字 字符"/>
    <w:basedOn w:val="a1"/>
    <w:link w:val="afe"/>
    <w:qFormat/>
    <w:rsid w:val="001A1D4E"/>
    <w:rPr>
      <w:rFonts w:ascii="宋体" w:hAnsi="宋体" w:cs="宋体"/>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sxt.gov.cn/"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gsxt.gov.cn/"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glxy.mot.gov.cn/BM" TargetMode="External"/><Relationship Id="rId23" Type="http://schemas.openxmlformats.org/officeDocument/2006/relationships/header" Target="header6.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creditchina.gov.cn/" TargetMode="External"/><Relationship Id="rId22" Type="http://schemas.openxmlformats.org/officeDocument/2006/relationships/hyperlink" Target="http://www.creditchina.gov.cn/" TargetMode="Externa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2068"/>
    <customShpInfo spid="_x0000_s2054"/>
    <customShpInfo spid="_x0000_s2062"/>
    <customShpInfo spid="_x0000_s2059"/>
    <customShpInfo spid="_x0000_s2060"/>
    <customShpInfo spid="_x0000_s2061"/>
    <customShpInfo spid="_x0000_s2063"/>
    <customShpInfo spid="_x0000_s2049"/>
    <customShpInfo spid="_x0000_s1033"/>
    <customShpInfo spid="_x0000_s1034"/>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A2266E-E0E3-41C7-97E6-B7C7F8EA7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119</Pages>
  <Words>9849</Words>
  <Characters>56144</Characters>
  <Application>Microsoft Office Word</Application>
  <DocSecurity>0</DocSecurity>
  <Lines>467</Lines>
  <Paragraphs>131</Paragraphs>
  <ScaleCrop>false</ScaleCrop>
  <Company>CHINA</Company>
  <LinksUpToDate>false</LinksUpToDate>
  <CharactersWithSpaces>65862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四川省绵阳至遂宁高速公路遂宁段</dc:title>
  <dc:creator>马涛(mat)</dc:creator>
  <cp:lastModifiedBy>admin</cp:lastModifiedBy>
  <cp:revision>993</cp:revision>
  <cp:lastPrinted>2018-01-27T10:11:00Z</cp:lastPrinted>
  <dcterms:created xsi:type="dcterms:W3CDTF">2020-02-25T03:50:00Z</dcterms:created>
  <dcterms:modified xsi:type="dcterms:W3CDTF">2020-05-07T15:35:00Z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