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5" w:lineRule="atLeast"/>
        <w:jc w:val="center"/>
        <w:outlineLvl w:val="1"/>
        <w:rPr>
          <w:rFonts w:ascii="Arial" w:hAnsi="Arial" w:eastAsia="宋体" w:cs="Arial"/>
          <w:b/>
          <w:bCs/>
          <w:color w:val="333333"/>
          <w:kern w:val="0"/>
          <w:sz w:val="35"/>
          <w:szCs w:val="35"/>
        </w:rPr>
      </w:pPr>
      <w:r>
        <w:rPr>
          <w:rFonts w:hint="eastAsia" w:ascii="Arial" w:hAnsi="Arial" w:eastAsia="宋体" w:cs="Arial"/>
          <w:b/>
          <w:bCs/>
          <w:color w:val="333333"/>
          <w:kern w:val="0"/>
          <w:sz w:val="35"/>
          <w:szCs w:val="35"/>
          <w:lang w:eastAsia="zh-CN"/>
        </w:rPr>
        <w:t>西安外环高速公路南段路基桥梁</w:t>
      </w:r>
      <w:r>
        <w:rPr>
          <w:rFonts w:ascii="Arial" w:hAnsi="Arial" w:eastAsia="宋体" w:cs="Arial"/>
          <w:b/>
          <w:bCs/>
          <w:color w:val="333333"/>
          <w:kern w:val="0"/>
          <w:sz w:val="35"/>
          <w:szCs w:val="35"/>
        </w:rPr>
        <w:t>工程施工招标</w:t>
      </w:r>
    </w:p>
    <w:p>
      <w:pPr>
        <w:widowControl/>
        <w:shd w:val="clear" w:color="auto" w:fill="FFFFFF"/>
        <w:spacing w:line="525" w:lineRule="atLeast"/>
        <w:jc w:val="center"/>
        <w:outlineLvl w:val="1"/>
        <w:rPr>
          <w:rFonts w:ascii="Arial" w:hAnsi="Arial" w:eastAsia="宋体" w:cs="Arial"/>
          <w:b/>
          <w:bCs/>
          <w:color w:val="333333"/>
          <w:kern w:val="0"/>
          <w:sz w:val="35"/>
          <w:szCs w:val="35"/>
        </w:rPr>
      </w:pPr>
      <w:r>
        <w:rPr>
          <w:rFonts w:ascii="Arial" w:hAnsi="Arial" w:eastAsia="宋体" w:cs="Arial"/>
          <w:b/>
          <w:bCs/>
          <w:color w:val="333333"/>
          <w:kern w:val="0"/>
          <w:sz w:val="35"/>
          <w:szCs w:val="35"/>
        </w:rPr>
        <w:t>中标单位及信用加分情况公示</w:t>
      </w:r>
    </w:p>
    <w:p>
      <w:pPr>
        <w:widowControl/>
        <w:shd w:val="clear" w:color="auto" w:fill="FFFFFF"/>
        <w:spacing w:line="525" w:lineRule="atLeast"/>
        <w:jc w:val="center"/>
        <w:outlineLvl w:val="1"/>
        <w:rPr>
          <w:rFonts w:ascii="Arial" w:hAnsi="Arial" w:eastAsia="宋体" w:cs="Arial"/>
          <w:b/>
          <w:bCs/>
          <w:color w:val="333333"/>
          <w:kern w:val="0"/>
          <w:sz w:val="35"/>
          <w:szCs w:val="35"/>
        </w:rPr>
      </w:pPr>
    </w:p>
    <w:p>
      <w:pPr>
        <w:widowControl/>
        <w:shd w:val="clear" w:color="auto" w:fill="FFFFFF"/>
        <w:spacing w:line="440" w:lineRule="atLeast"/>
        <w:ind w:firstLine="48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西安外环高速公路南段路基桥梁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工程施工在国内进行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了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公开招标。项目法人陕西省交通建设集团公司组织完成了评标工作。现将中标候选人单位公示如下:</w:t>
      </w:r>
    </w:p>
    <w:tbl>
      <w:tblPr>
        <w:tblStyle w:val="9"/>
        <w:tblW w:w="87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997"/>
        <w:gridCol w:w="1302"/>
        <w:gridCol w:w="1843"/>
        <w:gridCol w:w="1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tblHeader/>
          <w:jc w:val="center"/>
        </w:trPr>
        <w:tc>
          <w:tcPr>
            <w:tcW w:w="84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pacing w:val="0"/>
                <w:kern w:val="0"/>
                <w:sz w:val="21"/>
                <w:szCs w:val="21"/>
              </w:rPr>
              <w:t>标段</w:t>
            </w:r>
          </w:p>
        </w:tc>
        <w:tc>
          <w:tcPr>
            <w:tcW w:w="29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pacing w:val="0"/>
                <w:kern w:val="0"/>
                <w:sz w:val="21"/>
                <w:szCs w:val="21"/>
              </w:rPr>
              <w:t>中标候选人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pacing w:val="0"/>
                <w:kern w:val="0"/>
                <w:sz w:val="21"/>
                <w:szCs w:val="21"/>
              </w:rPr>
              <w:t>综合得分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pacing w:val="0"/>
                <w:kern w:val="0"/>
                <w:sz w:val="21"/>
                <w:szCs w:val="21"/>
              </w:rPr>
              <w:t>预期中标价(元)</w:t>
            </w:r>
          </w:p>
        </w:tc>
        <w:tc>
          <w:tcPr>
            <w:tcW w:w="179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pacing w:val="0"/>
                <w:kern w:val="0"/>
                <w:sz w:val="21"/>
                <w:szCs w:val="21"/>
              </w:rPr>
              <w:t>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LJ-</w:t>
            </w: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中交二公局第四工程有限公司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99.92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439816714.00</w:t>
            </w:r>
          </w:p>
        </w:tc>
        <w:tc>
          <w:tcPr>
            <w:tcW w:w="1796" w:type="dxa"/>
            <w:vAlign w:val="center"/>
          </w:tcPr>
          <w:p>
            <w:pPr>
              <w:pStyle w:val="3"/>
              <w:spacing w:line="240" w:lineRule="atLeast"/>
              <w:ind w:firstLine="0"/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第一中标候选人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中铁二十二局集团有限公司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99.79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440165253.00</w:t>
            </w:r>
          </w:p>
        </w:tc>
        <w:tc>
          <w:tcPr>
            <w:tcW w:w="1796" w:type="dxa"/>
            <w:vAlign w:val="center"/>
          </w:tcPr>
          <w:p>
            <w:pPr>
              <w:pStyle w:val="3"/>
              <w:spacing w:line="500" w:lineRule="exact"/>
              <w:ind w:firstLine="0"/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第二中标候选人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中铁十一局集团第二工程有限公司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99.75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439990519.00</w:t>
            </w:r>
          </w:p>
        </w:tc>
        <w:tc>
          <w:tcPr>
            <w:tcW w:w="1796" w:type="dxa"/>
            <w:vAlign w:val="center"/>
          </w:tcPr>
          <w:p>
            <w:pPr>
              <w:pStyle w:val="3"/>
              <w:spacing w:line="500" w:lineRule="exact"/>
              <w:ind w:firstLine="0"/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第三中标候选人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LJ-</w:t>
            </w: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中铁十四局集团第三工程有限公司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99.78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408471980.00</w:t>
            </w:r>
          </w:p>
        </w:tc>
        <w:tc>
          <w:tcPr>
            <w:tcW w:w="1796" w:type="dxa"/>
            <w:vAlign w:val="center"/>
          </w:tcPr>
          <w:p>
            <w:pPr>
              <w:pStyle w:val="3"/>
              <w:spacing w:line="240" w:lineRule="atLeast"/>
              <w:ind w:firstLine="0"/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第一中标候选人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中交二公局第四工程有限公司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99.49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406474791.00</w:t>
            </w:r>
          </w:p>
        </w:tc>
        <w:tc>
          <w:tcPr>
            <w:tcW w:w="1796" w:type="dxa"/>
            <w:vAlign w:val="center"/>
          </w:tcPr>
          <w:p>
            <w:pPr>
              <w:pStyle w:val="3"/>
              <w:spacing w:line="500" w:lineRule="exact"/>
              <w:ind w:firstLine="0" w:firstLineChars="0"/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第二中标候选人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中国铁建大桥工程局集团有限公司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99.40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406903632.00</w:t>
            </w:r>
          </w:p>
        </w:tc>
        <w:tc>
          <w:tcPr>
            <w:tcW w:w="1796" w:type="dxa"/>
            <w:vAlign w:val="center"/>
          </w:tcPr>
          <w:p>
            <w:pPr>
              <w:pStyle w:val="3"/>
              <w:spacing w:line="500" w:lineRule="exact"/>
              <w:ind w:firstLine="0"/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第三中标候选人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LJ-3</w:t>
            </w:r>
          </w:p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中电建路桥集团有限公司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99.80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416900653.00</w:t>
            </w:r>
          </w:p>
        </w:tc>
        <w:tc>
          <w:tcPr>
            <w:tcW w:w="1796" w:type="dxa"/>
            <w:vAlign w:val="center"/>
          </w:tcPr>
          <w:p>
            <w:pPr>
              <w:pStyle w:val="3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第一中标候选人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中铁十二局集团第一工程有限公司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99.69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416433155.00</w:t>
            </w:r>
          </w:p>
        </w:tc>
        <w:tc>
          <w:tcPr>
            <w:tcW w:w="1796" w:type="dxa"/>
            <w:vAlign w:val="center"/>
          </w:tcPr>
          <w:p>
            <w:pPr>
              <w:pStyle w:val="3"/>
              <w:spacing w:line="500" w:lineRule="exact"/>
              <w:ind w:firstLine="0" w:firstLineChars="0"/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第二中标候选人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中铁二十四局集团有限公司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99.69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417127105.00</w:t>
            </w:r>
          </w:p>
        </w:tc>
        <w:tc>
          <w:tcPr>
            <w:tcW w:w="1796" w:type="dxa"/>
            <w:vAlign w:val="center"/>
          </w:tcPr>
          <w:p>
            <w:pPr>
              <w:pStyle w:val="3"/>
              <w:spacing w:line="500" w:lineRule="exact"/>
              <w:ind w:firstLine="0" w:firstLineChars="0"/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第三中标候选人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LJ-4</w:t>
            </w: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正平路桥建设股份有限公司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99.68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406743750.00</w:t>
            </w:r>
          </w:p>
        </w:tc>
        <w:tc>
          <w:tcPr>
            <w:tcW w:w="1796" w:type="dxa"/>
            <w:vAlign w:val="center"/>
          </w:tcPr>
          <w:p>
            <w:pPr>
              <w:pStyle w:val="3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第一中标候选人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中交一公局海威工程建设有限公司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99.65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406620260.00</w:t>
            </w:r>
          </w:p>
        </w:tc>
        <w:tc>
          <w:tcPr>
            <w:tcW w:w="1796" w:type="dxa"/>
            <w:vAlign w:val="center"/>
          </w:tcPr>
          <w:p>
            <w:pPr>
              <w:pStyle w:val="3"/>
              <w:spacing w:line="500" w:lineRule="exact"/>
              <w:ind w:firstLine="0" w:firstLineChars="0"/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第二中标候选人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汇通路桥建设集团有限公司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99.54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406157270.00</w:t>
            </w:r>
          </w:p>
        </w:tc>
        <w:tc>
          <w:tcPr>
            <w:tcW w:w="1796" w:type="dxa"/>
            <w:vAlign w:val="center"/>
          </w:tcPr>
          <w:p>
            <w:pPr>
              <w:pStyle w:val="3"/>
              <w:spacing w:line="500" w:lineRule="exact"/>
              <w:ind w:firstLine="0" w:firstLineChars="0"/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第三中标候选人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LJ-5</w:t>
            </w: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中交路桥建设有限公司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99.56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412058625.00</w:t>
            </w:r>
          </w:p>
        </w:tc>
        <w:tc>
          <w:tcPr>
            <w:tcW w:w="1796" w:type="dxa"/>
            <w:vAlign w:val="center"/>
          </w:tcPr>
          <w:p>
            <w:pPr>
              <w:pStyle w:val="3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第一中标候选人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中铁四局集团有限公司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99.51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413645517.00</w:t>
            </w:r>
          </w:p>
        </w:tc>
        <w:tc>
          <w:tcPr>
            <w:tcW w:w="1796" w:type="dxa"/>
            <w:vAlign w:val="center"/>
          </w:tcPr>
          <w:p>
            <w:pPr>
              <w:pStyle w:val="3"/>
              <w:spacing w:line="500" w:lineRule="exact"/>
              <w:ind w:firstLine="0" w:firstLineChars="0"/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第二中标候选人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江西省公路桥梁工程有限公司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99.51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413647567.00</w:t>
            </w:r>
          </w:p>
        </w:tc>
        <w:tc>
          <w:tcPr>
            <w:tcW w:w="1796" w:type="dxa"/>
            <w:vAlign w:val="center"/>
          </w:tcPr>
          <w:p>
            <w:pPr>
              <w:pStyle w:val="3"/>
              <w:spacing w:line="500" w:lineRule="exact"/>
              <w:ind w:firstLine="0" w:firstLineChars="0"/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第三中标候选人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LJ-6</w:t>
            </w: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中铁十二局集团有限公司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99.54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402404809.00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第一中标候选人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中铁十七局集团第二工程有限公司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99.46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401475167.00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第二中标候选人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中交路桥华南工程有限公司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99.43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401995126.00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第三中标候选人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LJ-7</w:t>
            </w: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中铁七局集团第三工程有限公司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99.78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364665346.00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第一中标候选人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浙江正方交通建设有限公司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99.59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365015309.00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第二中标候选人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中铁十二局集团第二工程有限公司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99.57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363789021.00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第三中标候选人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LJ-8</w:t>
            </w: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中铁十七局集团有限公司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99.49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281508413.00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第一中标候选人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中铁十六局集团第三工程有限公司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99.43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280025539.00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第二中标候选人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中交一公局第二工程有限公司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99.42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279998127.00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第三中标候选人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LJ-9</w:t>
            </w: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中铁十一局集团有限公司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99.47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357596063.00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第一中标候选人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青岛建工集团有限公司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99.46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358100871.00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第二中标候选人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中铁四局集团有限公司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99.24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360329157.00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第三中标候选人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LJ-10</w:t>
            </w: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中铁大桥局集团有限公司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99.70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456988498.00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第一中标候选人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中铁七局集团第三工程有限公司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99.69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456942301.00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第二中标候选人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路港集团有限公司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99.68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456932574.00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第三中标候选人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LJ-11</w:t>
            </w: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中交路桥华南工程有限公司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99.67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535138819.00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第一中标候选人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中铁十八局集团有限公司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99.53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534359143.00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第二中标候选人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中铁十五局集团第一工程有限公司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99.53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534371007.00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第三中标候选人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LJ-12</w:t>
            </w: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四川川交路桥有限责任公司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99.73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529835590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第一中标候选人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中铁十四局集团第五工程有限公司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99.71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529154196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第二中标候选人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中交二公局第三工程有限公司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99.47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526818692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第三中标候选人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LJ-15</w:t>
            </w: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中交一公局第一工程有限公司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99.78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598427140.00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第一中标候选人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西南交通建设集团股份有限公司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99.77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599560286.00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第二中标候选人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中铁十八局集团有限公司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99.77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599600043.00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第三中标候选人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LJ-16</w:t>
            </w: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中交一公局第六工程有限公司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99.71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380935237.00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第一中标候选人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中交一公局第三工程有限公司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99.65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380706480.00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第二中标候选人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中交二公局东萌工程有限公司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99.40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382340685.00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第三中标候选人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  <w:t>LJ-17</w:t>
            </w: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中交二公局第三工程有限公司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99.60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366949411.00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第一中标候选人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中铁十六局集团第三工程有限公司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99.53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368909052.00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第二中标候选人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中铁十四局集团第五工程有限公司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99.40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369156806.00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第三中标候选人</w:t>
            </w:r>
          </w:p>
        </w:tc>
      </w:tr>
    </w:tbl>
    <w:p>
      <w:pPr>
        <w:widowControl/>
        <w:shd w:val="clear" w:color="auto" w:fill="FFFFFF"/>
        <w:spacing w:line="440" w:lineRule="atLeast"/>
        <w:ind w:firstLine="480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以上评标结果接受社会监督，本次招标活动的投标人或有其他利害关系人对上述公示持有异议的，请于公示发布之日起3日内以书面形式向招标人提出。个人提出异议的，应当在提出异议材料上签署真实姓名，签字并附有效身份证明复印件。以单位名义提出异议的，应由法人代表签字并加盖本单位公章。提出异议的信函的日期以收到之日邮戳为准。异议提出人如在招标人答复后仍存异议，可按照交通运输部令2015年24号第六十三、六十四条有关规定，向陕西省交通运输厅提出投诉。陕西省交通运输厅将按照《中华人民共和国招标投标法实施条例》等有关制度认真处理。公示期满无异议，第一中标候选人将作为正式中标人。</w:t>
      </w:r>
    </w:p>
    <w:p>
      <w:pPr>
        <w:widowControl/>
        <w:shd w:val="clear" w:color="auto" w:fill="FFFFFF"/>
        <w:spacing w:line="440" w:lineRule="atLeast"/>
        <w:ind w:firstLine="480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同时，按照陕西省交通运输厅《关于公布陕西省201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7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年度高速公路施工企业信用评价结果的通知》（陕交函〔201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8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〕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701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号）中关于“评标结束后，省厅将在厅网站公示中标结果和申请加分的投标人名单”的要求，现将本次施工投标申请加分有效的投标人名单公布如下：</w:t>
      </w:r>
    </w:p>
    <w:tbl>
      <w:tblPr>
        <w:tblStyle w:val="9"/>
        <w:tblW w:w="84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1519"/>
        <w:gridCol w:w="3435"/>
        <w:gridCol w:w="1785"/>
        <w:gridCol w:w="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7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5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</w:rPr>
              <w:t>组织机构代码</w:t>
            </w:r>
          </w:p>
        </w:tc>
        <w:tc>
          <w:tcPr>
            <w:tcW w:w="34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</w:rPr>
              <w:t>企业名称</w:t>
            </w:r>
          </w:p>
        </w:tc>
        <w:tc>
          <w:tcPr>
            <w:tcW w:w="1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</w:rPr>
              <w:t>信用评价加分情况</w:t>
            </w:r>
          </w:p>
        </w:tc>
        <w:tc>
          <w:tcPr>
            <w:tcW w:w="9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7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-20"/>
                <w:kern w:val="0"/>
                <w:sz w:val="21"/>
                <w:szCs w:val="21"/>
              </w:rPr>
              <w:t>1</w:t>
            </w:r>
          </w:p>
        </w:tc>
        <w:tc>
          <w:tcPr>
            <w:tcW w:w="15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10264769-x</w:t>
            </w:r>
          </w:p>
        </w:tc>
        <w:tc>
          <w:tcPr>
            <w:tcW w:w="34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中交一公局第一工程有限公司</w:t>
            </w:r>
          </w:p>
        </w:tc>
        <w:tc>
          <w:tcPr>
            <w:tcW w:w="17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连续3年AA</w:t>
            </w:r>
          </w:p>
        </w:tc>
        <w:tc>
          <w:tcPr>
            <w:tcW w:w="961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主体工程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7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5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10123202-x</w:t>
            </w:r>
          </w:p>
        </w:tc>
        <w:tc>
          <w:tcPr>
            <w:tcW w:w="34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中交第四公路工程局有限公司</w:t>
            </w:r>
          </w:p>
        </w:tc>
        <w:tc>
          <w:tcPr>
            <w:tcW w:w="17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连续3年AA</w:t>
            </w:r>
          </w:p>
        </w:tc>
        <w:tc>
          <w:tcPr>
            <w:tcW w:w="961" w:type="dxa"/>
            <w:vMerge w:val="continue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7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5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22197500-4</w:t>
            </w:r>
          </w:p>
        </w:tc>
        <w:tc>
          <w:tcPr>
            <w:tcW w:w="34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中交二公局第三工程有限公司</w:t>
            </w:r>
          </w:p>
        </w:tc>
        <w:tc>
          <w:tcPr>
            <w:tcW w:w="17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连续3年AA</w:t>
            </w:r>
          </w:p>
        </w:tc>
        <w:tc>
          <w:tcPr>
            <w:tcW w:w="961" w:type="dxa"/>
            <w:vMerge w:val="continue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7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5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17108094-9</w:t>
            </w:r>
          </w:p>
        </w:tc>
        <w:tc>
          <w:tcPr>
            <w:tcW w:w="34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中交二公局第四工程有限公司</w:t>
            </w:r>
          </w:p>
        </w:tc>
        <w:tc>
          <w:tcPr>
            <w:tcW w:w="17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连续3年AA</w:t>
            </w:r>
          </w:p>
        </w:tc>
        <w:tc>
          <w:tcPr>
            <w:tcW w:w="961" w:type="dxa"/>
            <w:vMerge w:val="continue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7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5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17108094-9</w:t>
            </w:r>
          </w:p>
        </w:tc>
        <w:tc>
          <w:tcPr>
            <w:tcW w:w="34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中交二公局第四工程有限公司</w:t>
            </w:r>
          </w:p>
        </w:tc>
        <w:tc>
          <w:tcPr>
            <w:tcW w:w="17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连续3年AA</w:t>
            </w:r>
          </w:p>
        </w:tc>
        <w:tc>
          <w:tcPr>
            <w:tcW w:w="961" w:type="dxa"/>
            <w:vMerge w:val="continue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7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5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17931508-7</w:t>
            </w:r>
          </w:p>
        </w:tc>
        <w:tc>
          <w:tcPr>
            <w:tcW w:w="34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中铁十一局集团有限公司</w:t>
            </w:r>
          </w:p>
        </w:tc>
        <w:tc>
          <w:tcPr>
            <w:tcW w:w="17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61" w:type="dxa"/>
            <w:vMerge w:val="continue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7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5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70109139-8</w:t>
            </w:r>
          </w:p>
        </w:tc>
        <w:tc>
          <w:tcPr>
            <w:tcW w:w="34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中铁十七局集团第二工程有限公司</w:t>
            </w:r>
          </w:p>
        </w:tc>
        <w:tc>
          <w:tcPr>
            <w:tcW w:w="17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61" w:type="dxa"/>
            <w:vMerge w:val="continue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7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5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MA6U0FBF-9</w:t>
            </w:r>
          </w:p>
        </w:tc>
        <w:tc>
          <w:tcPr>
            <w:tcW w:w="34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中交二公局东萌工程有限公司</w:t>
            </w:r>
          </w:p>
        </w:tc>
        <w:tc>
          <w:tcPr>
            <w:tcW w:w="17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61" w:type="dxa"/>
            <w:vMerge w:val="continue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7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5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69885998-3</w:t>
            </w:r>
          </w:p>
        </w:tc>
        <w:tc>
          <w:tcPr>
            <w:tcW w:w="34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四川路桥华东建设有限责任公司</w:t>
            </w:r>
          </w:p>
        </w:tc>
        <w:tc>
          <w:tcPr>
            <w:tcW w:w="17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AA</w:t>
            </w:r>
          </w:p>
        </w:tc>
        <w:tc>
          <w:tcPr>
            <w:tcW w:w="961" w:type="dxa"/>
            <w:vMerge w:val="continue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widowControl/>
        <w:shd w:val="clear" w:color="auto" w:fill="FFFFFF"/>
        <w:spacing w:line="520" w:lineRule="exact"/>
        <w:ind w:firstLine="480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项目法人陕西省交通建设集团公司对上述内容在其网站同时公示。</w:t>
      </w:r>
      <w:bookmarkStart w:id="0" w:name="_GoBack"/>
      <w:bookmarkEnd w:id="0"/>
    </w:p>
    <w:p>
      <w:pPr>
        <w:widowControl/>
        <w:shd w:val="clear" w:color="auto" w:fill="FFFFFF"/>
        <w:spacing w:line="520" w:lineRule="exact"/>
        <w:ind w:firstLine="480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投诉电话：029－88869152</w:t>
      </w:r>
    </w:p>
    <w:p>
      <w:pPr>
        <w:widowControl/>
        <w:shd w:val="clear" w:color="auto" w:fill="FFFFFF"/>
        <w:spacing w:line="520" w:lineRule="exact"/>
        <w:ind w:firstLine="480"/>
        <w:jc w:val="left"/>
        <w:rPr>
          <w:rFonts w:ascii="仿宋_GB2312" w:hAnsi="宋体" w:eastAsia="仿宋_GB2312" w:cs="宋体"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ind w:firstLine="560" w:firstLineChars="200"/>
        <w:jc w:val="left"/>
        <w:rPr>
          <w:rFonts w:ascii="仿宋_GB2312" w:hAnsi="宋体" w:eastAsia="仿宋_GB2312" w:cs="宋体"/>
          <w:kern w:val="0"/>
          <w:sz w:val="28"/>
          <w:szCs w:val="21"/>
        </w:rPr>
      </w:pPr>
      <w:r>
        <w:rPr>
          <w:rFonts w:hint="eastAsia" w:ascii="仿宋_GB2312" w:hAnsi="宋体" w:eastAsia="仿宋_GB2312" w:cs="宋体"/>
          <w:kern w:val="0"/>
          <w:sz w:val="28"/>
          <w:szCs w:val="21"/>
        </w:rPr>
        <w:t>附件：</w:t>
      </w:r>
    </w:p>
    <w:p>
      <w:pPr>
        <w:widowControl/>
        <w:spacing w:line="360" w:lineRule="auto"/>
        <w:ind w:firstLine="1120" w:firstLineChars="400"/>
        <w:jc w:val="left"/>
        <w:rPr>
          <w:rFonts w:hint="eastAsia" w:ascii="仿宋_GB2312" w:hAnsi="宋体" w:eastAsia="仿宋_GB2312" w:cs="宋体"/>
          <w:kern w:val="0"/>
          <w:sz w:val="28"/>
          <w:szCs w:val="21"/>
        </w:rPr>
      </w:pPr>
      <w:r>
        <w:rPr>
          <w:rFonts w:hint="eastAsia" w:ascii="仿宋_GB2312" w:hAnsi="宋体" w:eastAsia="仿宋_GB2312" w:cs="宋体"/>
          <w:kern w:val="0"/>
          <w:sz w:val="28"/>
          <w:szCs w:val="21"/>
        </w:rPr>
        <w:t>1.中标候选人排序、名称、投标报价；</w:t>
      </w:r>
    </w:p>
    <w:p>
      <w:pPr>
        <w:widowControl/>
        <w:spacing w:line="360" w:lineRule="auto"/>
        <w:ind w:firstLine="1120" w:firstLineChars="400"/>
        <w:jc w:val="left"/>
        <w:rPr>
          <w:rFonts w:hint="eastAsia" w:ascii="仿宋_GB2312" w:hAnsi="宋体" w:eastAsia="仿宋_GB2312" w:cs="宋体"/>
          <w:kern w:val="0"/>
          <w:sz w:val="28"/>
          <w:szCs w:val="21"/>
        </w:rPr>
      </w:pPr>
      <w:r>
        <w:rPr>
          <w:rFonts w:hint="eastAsia" w:ascii="仿宋_GB2312" w:hAnsi="宋体" w:eastAsia="仿宋_GB2312" w:cs="宋体"/>
          <w:kern w:val="0"/>
          <w:sz w:val="28"/>
          <w:szCs w:val="21"/>
        </w:rPr>
        <w:t>2.中标候选人在投标文件中承诺的主要人员姓名、个人业绩、相关证书编号；</w:t>
      </w:r>
    </w:p>
    <w:p>
      <w:pPr>
        <w:widowControl/>
        <w:spacing w:line="360" w:lineRule="auto"/>
        <w:ind w:firstLine="1120" w:firstLineChars="400"/>
        <w:jc w:val="left"/>
        <w:rPr>
          <w:rFonts w:hint="eastAsia" w:ascii="仿宋_GB2312" w:hAnsi="宋体" w:eastAsia="仿宋_GB2312" w:cs="宋体"/>
          <w:kern w:val="0"/>
          <w:sz w:val="28"/>
          <w:szCs w:val="21"/>
        </w:rPr>
      </w:pPr>
      <w:r>
        <w:rPr>
          <w:rFonts w:hint="eastAsia" w:ascii="仿宋_GB2312" w:hAnsi="宋体" w:eastAsia="仿宋_GB2312" w:cs="宋体"/>
          <w:kern w:val="0"/>
          <w:sz w:val="28"/>
          <w:szCs w:val="21"/>
        </w:rPr>
        <w:t>3.中标候选人在投标文件中填报的项目业绩；</w:t>
      </w:r>
    </w:p>
    <w:p>
      <w:pPr>
        <w:widowControl/>
        <w:spacing w:line="360" w:lineRule="auto"/>
        <w:ind w:firstLine="1120" w:firstLineChars="400"/>
        <w:jc w:val="left"/>
        <w:rPr>
          <w:rFonts w:ascii="仿宋_GB2312" w:hAnsi="宋体" w:eastAsia="仿宋_GB2312" w:cs="宋体"/>
          <w:kern w:val="0"/>
          <w:sz w:val="28"/>
          <w:szCs w:val="21"/>
        </w:rPr>
      </w:pPr>
      <w:r>
        <w:rPr>
          <w:rFonts w:hint="eastAsia" w:ascii="仿宋_GB2312" w:hAnsi="宋体" w:eastAsia="仿宋_GB2312" w:cs="宋体"/>
          <w:kern w:val="0"/>
          <w:sz w:val="28"/>
          <w:szCs w:val="21"/>
        </w:rPr>
        <w:t>4.被否决投标的投标人名称、否决依据和原因。</w:t>
      </w:r>
    </w:p>
    <w:p>
      <w:pPr>
        <w:ind w:firstLine="5740" w:firstLineChars="2050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ind w:firstLine="5740" w:firstLineChars="2050"/>
        <w:rPr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201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8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年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月1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2291E"/>
    <w:rsid w:val="000D056D"/>
    <w:rsid w:val="00155F7A"/>
    <w:rsid w:val="001B1379"/>
    <w:rsid w:val="0030037C"/>
    <w:rsid w:val="00396826"/>
    <w:rsid w:val="0052409B"/>
    <w:rsid w:val="00556A59"/>
    <w:rsid w:val="005D0DAF"/>
    <w:rsid w:val="006F160B"/>
    <w:rsid w:val="00781922"/>
    <w:rsid w:val="007B2CA9"/>
    <w:rsid w:val="008F71B8"/>
    <w:rsid w:val="00927E50"/>
    <w:rsid w:val="00B808B5"/>
    <w:rsid w:val="00C2291E"/>
    <w:rsid w:val="00C62C5E"/>
    <w:rsid w:val="00DF0235"/>
    <w:rsid w:val="60487613"/>
    <w:rsid w:val="687A6C7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3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5"/>
    <w:semiHidden/>
    <w:uiPriority w:val="99"/>
    <w:rPr>
      <w:sz w:val="18"/>
      <w:szCs w:val="18"/>
    </w:rPr>
  </w:style>
  <w:style w:type="character" w:customStyle="1" w:styleId="12">
    <w:name w:val="标题 2 Char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3">
    <w:name w:val="正文文本缩进 Char"/>
    <w:basedOn w:val="7"/>
    <w:link w:val="3"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批注框文本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499</Words>
  <Characters>2847</Characters>
  <Lines>23</Lines>
  <Paragraphs>6</Paragraphs>
  <ScaleCrop>false</ScaleCrop>
  <LinksUpToDate>false</LinksUpToDate>
  <CharactersWithSpaces>3340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2016-11-14T01:26:00Z</dcterms:created>
  <dc:creator>AUSR</dc:creator>
  <cp:lastModifiedBy>null</cp:lastModifiedBy>
  <dcterms:modified xsi:type="dcterms:W3CDTF">2018-10-12T07:26:53Z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