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DE" w:rsidRDefault="00E61BF6" w:rsidP="00E61BF6">
      <w:pPr>
        <w:pStyle w:val="2"/>
        <w:shd w:val="clear" w:color="auto" w:fill="FFFFFF"/>
        <w:spacing w:before="150" w:beforeAutospacing="0" w:after="150" w:afterAutospacing="0" w:line="525" w:lineRule="atLeast"/>
        <w:jc w:val="center"/>
        <w:rPr>
          <w:sz w:val="30"/>
          <w:szCs w:val="30"/>
        </w:rPr>
      </w:pPr>
      <w:r w:rsidRPr="00E61BF6">
        <w:rPr>
          <w:rFonts w:hint="eastAsia"/>
          <w:sz w:val="30"/>
          <w:szCs w:val="30"/>
        </w:rPr>
        <w:t>平利</w:t>
      </w:r>
      <w:r w:rsidRPr="00E61BF6">
        <w:rPr>
          <w:sz w:val="30"/>
          <w:szCs w:val="30"/>
        </w:rPr>
        <w:t>至镇坪高速公路路基桥隧工程</w:t>
      </w:r>
      <w:r w:rsidRPr="00E61BF6">
        <w:rPr>
          <w:rFonts w:hint="eastAsia"/>
          <w:sz w:val="30"/>
          <w:szCs w:val="30"/>
        </w:rPr>
        <w:t>施工</w:t>
      </w:r>
      <w:r w:rsidR="00E431DE">
        <w:rPr>
          <w:rFonts w:hint="eastAsia"/>
          <w:sz w:val="30"/>
          <w:szCs w:val="30"/>
        </w:rPr>
        <w:t>监理</w:t>
      </w:r>
      <w:r w:rsidRPr="00E61BF6">
        <w:rPr>
          <w:sz w:val="30"/>
          <w:szCs w:val="30"/>
        </w:rPr>
        <w:t>招标</w:t>
      </w:r>
    </w:p>
    <w:p w:rsidR="00E61BF6" w:rsidRPr="00E61BF6" w:rsidRDefault="00E61BF6" w:rsidP="00E61BF6">
      <w:pPr>
        <w:pStyle w:val="2"/>
        <w:shd w:val="clear" w:color="auto" w:fill="FFFFFF"/>
        <w:spacing w:before="150" w:beforeAutospacing="0" w:after="150" w:afterAutospacing="0" w:line="525" w:lineRule="atLeast"/>
        <w:jc w:val="center"/>
        <w:rPr>
          <w:rFonts w:ascii="Arial" w:hAnsi="Arial" w:cs="Arial"/>
          <w:color w:val="333333"/>
          <w:sz w:val="30"/>
          <w:szCs w:val="30"/>
        </w:rPr>
      </w:pPr>
      <w:r w:rsidRPr="00E61BF6">
        <w:rPr>
          <w:rFonts w:ascii="Arial" w:hAnsi="Arial" w:cs="Arial"/>
          <w:color w:val="333333"/>
          <w:sz w:val="30"/>
          <w:szCs w:val="30"/>
        </w:rPr>
        <w:t>中标单位公示</w:t>
      </w:r>
    </w:p>
    <w:p w:rsidR="00E431DE" w:rsidRDefault="00E61BF6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平利至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镇坪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高速公路路基桥隧工程施工</w:t>
      </w:r>
      <w:r w:rsidR="00E431DE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监理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在国内进行公开招标。项目法人陕西省交通建设集团公司组织完成了评标工作。现将中标候选人单位公示如下：</w:t>
      </w:r>
    </w:p>
    <w:tbl>
      <w:tblPr>
        <w:tblW w:w="900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686"/>
        <w:gridCol w:w="1134"/>
        <w:gridCol w:w="1559"/>
        <w:gridCol w:w="1807"/>
      </w:tblGrid>
      <w:tr w:rsidR="00E431DE" w:rsidRPr="00D86C48" w:rsidTr="000800CF">
        <w:trPr>
          <w:trHeight w:val="567"/>
          <w:jc w:val="center"/>
        </w:trPr>
        <w:tc>
          <w:tcPr>
            <w:tcW w:w="817" w:type="dxa"/>
            <w:vAlign w:val="center"/>
          </w:tcPr>
          <w:p w:rsidR="00E431DE" w:rsidRPr="00D86C48" w:rsidRDefault="00E431DE" w:rsidP="000800C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D86C4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标段</w:t>
            </w:r>
          </w:p>
        </w:tc>
        <w:tc>
          <w:tcPr>
            <w:tcW w:w="3686" w:type="dxa"/>
            <w:vAlign w:val="center"/>
          </w:tcPr>
          <w:p w:rsidR="00E431DE" w:rsidRPr="00D86C48" w:rsidRDefault="00E431DE" w:rsidP="000800C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D86C4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中标候选人</w:t>
            </w:r>
          </w:p>
        </w:tc>
        <w:tc>
          <w:tcPr>
            <w:tcW w:w="1134" w:type="dxa"/>
            <w:vAlign w:val="center"/>
          </w:tcPr>
          <w:p w:rsidR="00E431DE" w:rsidRPr="00D86C48" w:rsidRDefault="00E431DE" w:rsidP="000800C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D86C4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综合评审</w:t>
            </w:r>
          </w:p>
          <w:p w:rsidR="00E431DE" w:rsidRPr="00D86C48" w:rsidRDefault="00E431DE" w:rsidP="000800C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D86C4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得分</w:t>
            </w:r>
          </w:p>
        </w:tc>
        <w:tc>
          <w:tcPr>
            <w:tcW w:w="1559" w:type="dxa"/>
            <w:vAlign w:val="center"/>
          </w:tcPr>
          <w:p w:rsidR="00E431DE" w:rsidRPr="00D86C48" w:rsidRDefault="00E431DE" w:rsidP="000800C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D86C4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预期中标价(元)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 w:rsidRPr="00D86C4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推荐意见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 w:val="restart"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  <w:r w:rsidRPr="00D86C48">
              <w:rPr>
                <w:rFonts w:ascii="仿宋_GB2312" w:eastAsia="仿宋_GB2312" w:hAnsi="宋体" w:cs="宋体" w:hint="eastAsia"/>
                <w:sz w:val="20"/>
              </w:rPr>
              <w:t>LJJ-1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陕西兴通监理咨询有限公司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92.09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13809000.00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240" w:lineRule="atLeas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第一中标候选人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陕西高速公路工程咨询有限公司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90.74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13830000.00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第二中标候选人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陕西公路交通工程监理咨询</w:t>
            </w:r>
          </w:p>
          <w:p w:rsidR="00E431DE" w:rsidRPr="00D35CD8" w:rsidRDefault="00E431DE" w:rsidP="000800CF">
            <w:pPr>
              <w:jc w:val="center"/>
              <w:rPr>
                <w:rFonts w:ascii="宋体" w:hAnsi="宋体"/>
                <w:highlight w:val="yellow"/>
              </w:rPr>
            </w:pPr>
            <w:r>
              <w:rPr>
                <w:rFonts w:hint="eastAsia"/>
                <w:color w:val="000000"/>
                <w:sz w:val="22"/>
              </w:rPr>
              <w:t>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Pr="00D35CD8" w:rsidRDefault="00E431DE" w:rsidP="000800CF">
            <w:pPr>
              <w:jc w:val="center"/>
              <w:rPr>
                <w:highlight w:val="yellow"/>
              </w:rPr>
            </w:pPr>
            <w:r w:rsidRPr="00B75E3A">
              <w:rPr>
                <w:rFonts w:hint="eastAsia"/>
              </w:rPr>
              <w:t>88.60</w:t>
            </w:r>
            <w:r>
              <w:rPr>
                <w:rFonts w:ascii="仿宋_GB2312" w:eastAsia="仿宋_GB2312" w:hint="eastAsia"/>
                <w:sz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Pr="00D35CD8" w:rsidRDefault="00E431DE" w:rsidP="000800CF">
            <w:pPr>
              <w:jc w:val="center"/>
              <w:rPr>
                <w:rFonts w:ascii="仿宋" w:eastAsia="仿宋" w:hAnsi="仿宋"/>
                <w:highlight w:val="yellow"/>
              </w:rPr>
            </w:pPr>
            <w:r>
              <w:rPr>
                <w:rFonts w:ascii="仿宋" w:eastAsia="仿宋" w:hAnsi="仿宋" w:hint="eastAsia"/>
              </w:rPr>
              <w:t xml:space="preserve">13528870.00 </w:t>
            </w:r>
          </w:p>
        </w:tc>
        <w:tc>
          <w:tcPr>
            <w:tcW w:w="1807" w:type="dxa"/>
            <w:vAlign w:val="center"/>
          </w:tcPr>
          <w:p w:rsidR="00E431DE" w:rsidRPr="00D35CD8" w:rsidRDefault="00E431DE" w:rsidP="000800CF">
            <w:pPr>
              <w:pStyle w:val="a3"/>
              <w:spacing w:line="240" w:lineRule="atLeas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  <w:highlight w:val="yellow"/>
              </w:rPr>
            </w:pPr>
            <w:r w:rsidRPr="00AD7ACA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第三中标候选人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 w:val="restart"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  <w:r w:rsidRPr="00D86C48">
              <w:rPr>
                <w:rFonts w:ascii="仿宋_GB2312" w:eastAsia="仿宋_GB2312" w:hAnsi="宋体" w:cs="宋体" w:hint="eastAsia"/>
                <w:sz w:val="20"/>
              </w:rPr>
              <w:t>LJJ-3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陕西高速公路工程咨询有限公司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90.96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14517300.00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240" w:lineRule="atLeas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第一中标候选人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陕西省交通工程咨询公司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90.51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14530320.00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第二中标候选人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陕西公路交通工程监理咨询有限公司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89.26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14440780.00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第三中标候选人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 w:val="restart"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  <w:r w:rsidRPr="00D86C48">
              <w:rPr>
                <w:rFonts w:ascii="仿宋_GB2312" w:eastAsia="仿宋_GB2312" w:hAnsi="宋体" w:cs="宋体" w:hint="eastAsia"/>
                <w:sz w:val="20"/>
              </w:rPr>
              <w:t>LJJ-4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陕西省交通工程咨询公司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90.88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11300877.00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240" w:lineRule="atLeas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第一中标候选人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陕西高速公路工程咨询有限公司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90.82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11309900.00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第二中标候选人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陕西利民公路工程咨询服务有限公司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88.99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1DE" w:rsidRDefault="00E431DE" w:rsidP="000800C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11307150.00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第三中标候选人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 w:val="restart"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  <w:r w:rsidRPr="00D86C48">
              <w:rPr>
                <w:rFonts w:ascii="仿宋_GB2312" w:eastAsia="仿宋_GB2312" w:hAnsi="宋体" w:cs="宋体" w:hint="eastAsia"/>
                <w:sz w:val="20"/>
              </w:rPr>
              <w:t>LJJ-5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陕西公路交通工程监理咨询有限公司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89.26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11100060.00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240" w:lineRule="atLeas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第一中标候选人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>陕西利民公路工程咨询服务有限公司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88.42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11307150.00 </w:t>
            </w:r>
          </w:p>
        </w:tc>
        <w:tc>
          <w:tcPr>
            <w:tcW w:w="1807" w:type="dxa"/>
            <w:vAlign w:val="center"/>
          </w:tcPr>
          <w:p w:rsidR="00E431DE" w:rsidRPr="00D86C48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D86C48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第二中标候选人</w:t>
            </w:r>
          </w:p>
        </w:tc>
      </w:tr>
      <w:tr w:rsidR="00E431DE" w:rsidRPr="00D86C48" w:rsidTr="000800CF">
        <w:trPr>
          <w:trHeight w:val="567"/>
          <w:jc w:val="center"/>
        </w:trPr>
        <w:tc>
          <w:tcPr>
            <w:tcW w:w="817" w:type="dxa"/>
            <w:vMerge/>
            <w:vAlign w:val="center"/>
          </w:tcPr>
          <w:p w:rsidR="00E431DE" w:rsidRPr="00D86C48" w:rsidRDefault="00E431DE" w:rsidP="000800CF">
            <w:pPr>
              <w:jc w:val="center"/>
              <w:rPr>
                <w:rFonts w:ascii="仿宋_GB2312" w:eastAsia="仿宋_GB2312" w:hAnsi="宋体" w:cs="宋体"/>
                <w:sz w:val="20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Pr="00B1739D" w:rsidRDefault="00E431DE" w:rsidP="000800CF">
            <w:pPr>
              <w:jc w:val="center"/>
              <w:rPr>
                <w:szCs w:val="20"/>
              </w:rPr>
            </w:pPr>
            <w:r>
              <w:rPr>
                <w:rFonts w:hint="eastAsia"/>
              </w:rPr>
              <w:t>陕西顺通公路监理技术咨询有限责任公司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Pr="00B1739D" w:rsidRDefault="00E431DE" w:rsidP="000800CF">
            <w:pPr>
              <w:jc w:val="center"/>
              <w:rPr>
                <w:szCs w:val="20"/>
              </w:rPr>
            </w:pPr>
            <w:r>
              <w:rPr>
                <w:rFonts w:hint="eastAsia"/>
              </w:rPr>
              <w:t xml:space="preserve">87.37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1DE" w:rsidRDefault="00E431DE" w:rsidP="000800CF">
            <w:pPr>
              <w:jc w:val="center"/>
            </w:pPr>
            <w:r>
              <w:rPr>
                <w:rFonts w:hint="eastAsia"/>
              </w:rPr>
              <w:t xml:space="preserve">11288606.00 </w:t>
            </w:r>
          </w:p>
        </w:tc>
        <w:tc>
          <w:tcPr>
            <w:tcW w:w="1807" w:type="dxa"/>
            <w:vAlign w:val="center"/>
          </w:tcPr>
          <w:p w:rsidR="00E431DE" w:rsidRPr="00B1739D" w:rsidRDefault="00E431DE" w:rsidP="000800CF">
            <w:pPr>
              <w:pStyle w:val="a3"/>
              <w:spacing w:line="500" w:lineRule="exact"/>
              <w:ind w:firstLine="0"/>
              <w:jc w:val="center"/>
              <w:rPr>
                <w:rFonts w:ascii="仿宋_GB2312" w:eastAsia="仿宋_GB2312" w:hAnsi="宋体"/>
                <w:spacing w:val="-20"/>
                <w:sz w:val="21"/>
                <w:szCs w:val="21"/>
              </w:rPr>
            </w:pPr>
            <w:r w:rsidRPr="00B1739D">
              <w:rPr>
                <w:rFonts w:ascii="仿宋_GB2312" w:eastAsia="仿宋_GB2312" w:hAnsi="宋体" w:hint="eastAsia"/>
                <w:spacing w:val="-20"/>
                <w:sz w:val="21"/>
                <w:szCs w:val="21"/>
              </w:rPr>
              <w:t>第三中标候选人</w:t>
            </w:r>
          </w:p>
        </w:tc>
      </w:tr>
    </w:tbl>
    <w:p w:rsidR="00F34662" w:rsidRPr="00F34662" w:rsidRDefault="00F3466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F34662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以上评标结果接受社会监督，本次招标活动的投标人或有其他利害关系人对上述公示持有异议的，请于公示发布之日起3日内以书面形式向招标人提出。个人提出异议的，应当在提出异议材料上签署真实姓名，签字并附有效身份证明复印件。以单位名义提出异议的，应</w:t>
      </w:r>
      <w:r w:rsidRPr="00F34662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lastRenderedPageBreak/>
        <w:t>由法人代表签字并加盖本单位公章。提出异议的信函的日期以收到之日邮戳为准。异议提出人如在招标人答复后仍存异议，可按照交通运输部令2015年24号第六十三、六十四条有关规定，向陕西省交通运输厅提出投诉。陕西省交通运输厅将按照《中华人民共和国招标投标法实施条例》等有关制度认真处理。公示期满无异议，第一中标候选人将作为正式中标人。</w:t>
      </w:r>
    </w:p>
    <w:p w:rsidR="00F34662" w:rsidRDefault="00F34662" w:rsidP="00F34662">
      <w:pPr>
        <w:pStyle w:val="17"/>
        <w:shd w:val="clear" w:color="auto" w:fill="FFFFFF"/>
        <w:spacing w:before="75" w:beforeAutospacing="0" w:after="0" w:afterAutospacing="0" w:line="435" w:lineRule="atLeast"/>
        <w:ind w:firstLine="561"/>
        <w:rPr>
          <w:color w:val="000000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项目法人陕西省交通建设集团公司对上述内容在其网站同时公示。</w:t>
      </w:r>
    </w:p>
    <w:p w:rsidR="00F34662" w:rsidRDefault="00F34662" w:rsidP="00F34662">
      <w:pPr>
        <w:pStyle w:val="17"/>
        <w:shd w:val="clear" w:color="auto" w:fill="FFFFFF"/>
        <w:spacing w:before="75" w:beforeAutospacing="0" w:after="0" w:afterAutospacing="0" w:line="435" w:lineRule="atLeast"/>
        <w:ind w:firstLine="561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投诉电话：029－88869152</w:t>
      </w:r>
    </w:p>
    <w:p w:rsidR="00F34662" w:rsidRDefault="00F34662" w:rsidP="00F34662">
      <w:pPr>
        <w:pStyle w:val="17"/>
        <w:shd w:val="clear" w:color="auto" w:fill="FFFFFF"/>
        <w:spacing w:before="75" w:beforeAutospacing="0" w:after="0" w:afterAutospacing="0" w:line="435" w:lineRule="atLeast"/>
        <w:ind w:firstLine="561"/>
        <w:rPr>
          <w:rFonts w:ascii="仿宋_GB2312" w:eastAsia="仿宋_GB2312"/>
          <w:color w:val="000000"/>
          <w:sz w:val="28"/>
          <w:szCs w:val="28"/>
        </w:rPr>
      </w:pPr>
    </w:p>
    <w:p w:rsidR="00F34662" w:rsidRDefault="00F34662" w:rsidP="00F34662">
      <w:pPr>
        <w:pStyle w:val="17"/>
        <w:shd w:val="clear" w:color="auto" w:fill="FFFFFF"/>
        <w:spacing w:before="75" w:beforeAutospacing="0" w:after="0" w:afterAutospacing="0" w:line="435" w:lineRule="atLeast"/>
        <w:ind w:firstLine="561"/>
        <w:rPr>
          <w:color w:val="000000"/>
        </w:rPr>
      </w:pPr>
    </w:p>
    <w:p w:rsidR="00F34662" w:rsidRDefault="00F3466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附件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：</w:t>
      </w:r>
    </w:p>
    <w:p w:rsidR="00F34662" w:rsidRDefault="00F3466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1、中标候选人排序、名称、投标报价；</w:t>
      </w:r>
    </w:p>
    <w:p w:rsidR="00F34662" w:rsidRDefault="00F3466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2、中标候选人在投标文件中承诺的主要人员姓名、个人业绩、相关证书编号；</w:t>
      </w:r>
    </w:p>
    <w:p w:rsidR="00F34662" w:rsidRDefault="00F3466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3、中标候选人在投标文件中填报的项目业绩；</w:t>
      </w:r>
    </w:p>
    <w:p w:rsidR="00F34662" w:rsidRDefault="00F3466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4、被否决投标的投标人名称、否决依据和原因。</w:t>
      </w:r>
    </w:p>
    <w:p w:rsidR="00471582" w:rsidRDefault="00471582" w:rsidP="00F34662">
      <w:pPr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471582" w:rsidRPr="00F34662" w:rsidRDefault="00471582" w:rsidP="00471582">
      <w:pPr>
        <w:ind w:firstLineChars="200" w:firstLine="560"/>
        <w:jc w:val="right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2017年</w:t>
      </w:r>
      <w:r w:rsidR="00E431DE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7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月</w:t>
      </w:r>
      <w:r w:rsidR="00541BDF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4</w:t>
      </w:r>
      <w:r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日</w:t>
      </w:r>
    </w:p>
    <w:sectPr w:rsidR="00471582" w:rsidRPr="00F346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5C2"/>
    <w:rsid w:val="000178AE"/>
    <w:rsid w:val="00042653"/>
    <w:rsid w:val="000503BB"/>
    <w:rsid w:val="000532E7"/>
    <w:rsid w:val="000538F1"/>
    <w:rsid w:val="000656F0"/>
    <w:rsid w:val="00070DA2"/>
    <w:rsid w:val="00097BED"/>
    <w:rsid w:val="000A22A3"/>
    <w:rsid w:val="000C07EC"/>
    <w:rsid w:val="000C43B3"/>
    <w:rsid w:val="000C7DE5"/>
    <w:rsid w:val="000D3173"/>
    <w:rsid w:val="000D47E2"/>
    <w:rsid w:val="000D7C6B"/>
    <w:rsid w:val="000E457E"/>
    <w:rsid w:val="00100019"/>
    <w:rsid w:val="00105550"/>
    <w:rsid w:val="00126AAD"/>
    <w:rsid w:val="001410F2"/>
    <w:rsid w:val="0014485C"/>
    <w:rsid w:val="00150514"/>
    <w:rsid w:val="001778EF"/>
    <w:rsid w:val="001937BC"/>
    <w:rsid w:val="001978F7"/>
    <w:rsid w:val="001A5763"/>
    <w:rsid w:val="001F0B00"/>
    <w:rsid w:val="002248D8"/>
    <w:rsid w:val="002357FE"/>
    <w:rsid w:val="00261B2F"/>
    <w:rsid w:val="00262B36"/>
    <w:rsid w:val="00263FCE"/>
    <w:rsid w:val="002658E5"/>
    <w:rsid w:val="002728B2"/>
    <w:rsid w:val="002808CD"/>
    <w:rsid w:val="002A5DD9"/>
    <w:rsid w:val="002A64A3"/>
    <w:rsid w:val="002C0A63"/>
    <w:rsid w:val="002C24A7"/>
    <w:rsid w:val="002D22F7"/>
    <w:rsid w:val="002F5FC8"/>
    <w:rsid w:val="00317AD7"/>
    <w:rsid w:val="00343402"/>
    <w:rsid w:val="00354760"/>
    <w:rsid w:val="00364204"/>
    <w:rsid w:val="00372BD1"/>
    <w:rsid w:val="00385ACF"/>
    <w:rsid w:val="003E0D12"/>
    <w:rsid w:val="003F7305"/>
    <w:rsid w:val="003F7B55"/>
    <w:rsid w:val="00411457"/>
    <w:rsid w:val="0041580E"/>
    <w:rsid w:val="00421885"/>
    <w:rsid w:val="00424861"/>
    <w:rsid w:val="004455D9"/>
    <w:rsid w:val="00463591"/>
    <w:rsid w:val="00466458"/>
    <w:rsid w:val="00471582"/>
    <w:rsid w:val="00473751"/>
    <w:rsid w:val="00485DCA"/>
    <w:rsid w:val="00485F5B"/>
    <w:rsid w:val="0049211B"/>
    <w:rsid w:val="004A7164"/>
    <w:rsid w:val="004B1D40"/>
    <w:rsid w:val="004C1CF7"/>
    <w:rsid w:val="004F1405"/>
    <w:rsid w:val="004F6BC1"/>
    <w:rsid w:val="00505BBE"/>
    <w:rsid w:val="00513403"/>
    <w:rsid w:val="00520FBF"/>
    <w:rsid w:val="00521F49"/>
    <w:rsid w:val="00526931"/>
    <w:rsid w:val="00532E4D"/>
    <w:rsid w:val="00541BDF"/>
    <w:rsid w:val="00543836"/>
    <w:rsid w:val="005925BC"/>
    <w:rsid w:val="005A7A20"/>
    <w:rsid w:val="005C5BC0"/>
    <w:rsid w:val="005E2D48"/>
    <w:rsid w:val="005F57F8"/>
    <w:rsid w:val="00603AAB"/>
    <w:rsid w:val="00611207"/>
    <w:rsid w:val="00622232"/>
    <w:rsid w:val="00622C47"/>
    <w:rsid w:val="00646D4B"/>
    <w:rsid w:val="00650D59"/>
    <w:rsid w:val="00664A40"/>
    <w:rsid w:val="006705F6"/>
    <w:rsid w:val="006759FE"/>
    <w:rsid w:val="00682EAB"/>
    <w:rsid w:val="00693BD3"/>
    <w:rsid w:val="00693C5B"/>
    <w:rsid w:val="006B62DB"/>
    <w:rsid w:val="006C4DC0"/>
    <w:rsid w:val="006E71A9"/>
    <w:rsid w:val="00701DC5"/>
    <w:rsid w:val="00730246"/>
    <w:rsid w:val="00741971"/>
    <w:rsid w:val="00765A2E"/>
    <w:rsid w:val="007675C2"/>
    <w:rsid w:val="007933A9"/>
    <w:rsid w:val="00794698"/>
    <w:rsid w:val="00795951"/>
    <w:rsid w:val="007A517D"/>
    <w:rsid w:val="007E4583"/>
    <w:rsid w:val="008032E9"/>
    <w:rsid w:val="00811333"/>
    <w:rsid w:val="00813552"/>
    <w:rsid w:val="00814FC5"/>
    <w:rsid w:val="00822D1A"/>
    <w:rsid w:val="00832E91"/>
    <w:rsid w:val="00845D9D"/>
    <w:rsid w:val="00856340"/>
    <w:rsid w:val="008608C8"/>
    <w:rsid w:val="00866723"/>
    <w:rsid w:val="0088281F"/>
    <w:rsid w:val="00883EDD"/>
    <w:rsid w:val="00892E7A"/>
    <w:rsid w:val="00894787"/>
    <w:rsid w:val="008961CB"/>
    <w:rsid w:val="008A65DC"/>
    <w:rsid w:val="008D1721"/>
    <w:rsid w:val="008D3AE5"/>
    <w:rsid w:val="009004A5"/>
    <w:rsid w:val="00916CD6"/>
    <w:rsid w:val="00954B54"/>
    <w:rsid w:val="00990CC3"/>
    <w:rsid w:val="009B7AC6"/>
    <w:rsid w:val="009F221A"/>
    <w:rsid w:val="009F6709"/>
    <w:rsid w:val="00A00A58"/>
    <w:rsid w:val="00A02FA8"/>
    <w:rsid w:val="00A201B9"/>
    <w:rsid w:val="00A35B53"/>
    <w:rsid w:val="00A36596"/>
    <w:rsid w:val="00A36A3C"/>
    <w:rsid w:val="00A57601"/>
    <w:rsid w:val="00A7243A"/>
    <w:rsid w:val="00A80D72"/>
    <w:rsid w:val="00AA48A2"/>
    <w:rsid w:val="00AB3F28"/>
    <w:rsid w:val="00AE202B"/>
    <w:rsid w:val="00AE3440"/>
    <w:rsid w:val="00AE43F8"/>
    <w:rsid w:val="00B220ED"/>
    <w:rsid w:val="00B247D6"/>
    <w:rsid w:val="00B3313E"/>
    <w:rsid w:val="00B53805"/>
    <w:rsid w:val="00B7020F"/>
    <w:rsid w:val="00B75E3A"/>
    <w:rsid w:val="00BA59D2"/>
    <w:rsid w:val="00BB0B7B"/>
    <w:rsid w:val="00BB38DE"/>
    <w:rsid w:val="00BC2630"/>
    <w:rsid w:val="00BC282E"/>
    <w:rsid w:val="00BC5146"/>
    <w:rsid w:val="00BC6A3D"/>
    <w:rsid w:val="00BD6D18"/>
    <w:rsid w:val="00C00A3E"/>
    <w:rsid w:val="00C10D64"/>
    <w:rsid w:val="00C1670F"/>
    <w:rsid w:val="00C2437A"/>
    <w:rsid w:val="00C60415"/>
    <w:rsid w:val="00C85E14"/>
    <w:rsid w:val="00C86EFD"/>
    <w:rsid w:val="00CB0F70"/>
    <w:rsid w:val="00CB3D66"/>
    <w:rsid w:val="00CB6B47"/>
    <w:rsid w:val="00CC0C8F"/>
    <w:rsid w:val="00CD3462"/>
    <w:rsid w:val="00CD4BC6"/>
    <w:rsid w:val="00CF3D0C"/>
    <w:rsid w:val="00CF52DB"/>
    <w:rsid w:val="00CF5A3D"/>
    <w:rsid w:val="00CF7BB6"/>
    <w:rsid w:val="00D07D28"/>
    <w:rsid w:val="00D20EE0"/>
    <w:rsid w:val="00D339A2"/>
    <w:rsid w:val="00D608F7"/>
    <w:rsid w:val="00D8361E"/>
    <w:rsid w:val="00D97A54"/>
    <w:rsid w:val="00DD20EB"/>
    <w:rsid w:val="00DE5B85"/>
    <w:rsid w:val="00DF5ECD"/>
    <w:rsid w:val="00E13A67"/>
    <w:rsid w:val="00E223D2"/>
    <w:rsid w:val="00E3670E"/>
    <w:rsid w:val="00E431DE"/>
    <w:rsid w:val="00E45297"/>
    <w:rsid w:val="00E61BF6"/>
    <w:rsid w:val="00E678F3"/>
    <w:rsid w:val="00E7672D"/>
    <w:rsid w:val="00E95289"/>
    <w:rsid w:val="00EA4FBE"/>
    <w:rsid w:val="00EB0DC9"/>
    <w:rsid w:val="00ED7ADB"/>
    <w:rsid w:val="00EE7925"/>
    <w:rsid w:val="00F13B47"/>
    <w:rsid w:val="00F26D1D"/>
    <w:rsid w:val="00F27C6E"/>
    <w:rsid w:val="00F34662"/>
    <w:rsid w:val="00F40518"/>
    <w:rsid w:val="00F447A4"/>
    <w:rsid w:val="00F640D8"/>
    <w:rsid w:val="00F64910"/>
    <w:rsid w:val="00F75768"/>
    <w:rsid w:val="00F86715"/>
    <w:rsid w:val="00FA665C"/>
    <w:rsid w:val="00FC5C82"/>
    <w:rsid w:val="00F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F9F046-F883-4C72-916F-17E30232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61BF6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61BF6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Body Text Indent"/>
    <w:basedOn w:val="a"/>
    <w:link w:val="Char1"/>
    <w:rsid w:val="00385ACF"/>
    <w:pPr>
      <w:ind w:firstLine="720"/>
    </w:pPr>
    <w:rPr>
      <w:rFonts w:ascii="Times New Roman" w:eastAsia="宋体" w:hAnsi="Times New Roman" w:cs="Times New Roman"/>
      <w:sz w:val="30"/>
      <w:szCs w:val="20"/>
    </w:rPr>
  </w:style>
  <w:style w:type="character" w:customStyle="1" w:styleId="Char">
    <w:name w:val="正文文本缩进 Char"/>
    <w:basedOn w:val="a0"/>
    <w:uiPriority w:val="99"/>
    <w:semiHidden/>
    <w:rsid w:val="00385ACF"/>
  </w:style>
  <w:style w:type="character" w:customStyle="1" w:styleId="Char1">
    <w:name w:val="正文文本缩进 Char1"/>
    <w:link w:val="a3"/>
    <w:rsid w:val="00385ACF"/>
    <w:rPr>
      <w:rFonts w:ascii="Times New Roman" w:eastAsia="宋体" w:hAnsi="Times New Roman" w:cs="Times New Roman"/>
      <w:sz w:val="30"/>
      <w:szCs w:val="20"/>
    </w:rPr>
  </w:style>
  <w:style w:type="paragraph" w:customStyle="1" w:styleId="17">
    <w:name w:val="17"/>
    <w:basedOn w:val="a"/>
    <w:rsid w:val="00F34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F34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F34662"/>
    <w:rPr>
      <w:sz w:val="21"/>
      <w:szCs w:val="21"/>
    </w:rPr>
  </w:style>
  <w:style w:type="paragraph" w:styleId="a6">
    <w:name w:val="annotation text"/>
    <w:basedOn w:val="a"/>
    <w:link w:val="Char0"/>
    <w:uiPriority w:val="99"/>
    <w:semiHidden/>
    <w:unhideWhenUsed/>
    <w:rsid w:val="00F34662"/>
    <w:pPr>
      <w:jc w:val="left"/>
    </w:pPr>
  </w:style>
  <w:style w:type="character" w:customStyle="1" w:styleId="Char0">
    <w:name w:val="批注文字 Char"/>
    <w:basedOn w:val="a0"/>
    <w:link w:val="a6"/>
    <w:uiPriority w:val="99"/>
    <w:semiHidden/>
    <w:rsid w:val="00F34662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F34662"/>
    <w:rPr>
      <w:b/>
      <w:bCs/>
    </w:rPr>
  </w:style>
  <w:style w:type="character" w:customStyle="1" w:styleId="Char2">
    <w:name w:val="批注主题 Char"/>
    <w:basedOn w:val="Char0"/>
    <w:link w:val="a7"/>
    <w:uiPriority w:val="99"/>
    <w:semiHidden/>
    <w:rsid w:val="00F34662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F34662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346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7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</dc:creator>
  <cp:keywords/>
  <dc:description/>
  <cp:lastModifiedBy>LP</cp:lastModifiedBy>
  <cp:revision>21</cp:revision>
  <dcterms:created xsi:type="dcterms:W3CDTF">2017-06-27T01:57:00Z</dcterms:created>
  <dcterms:modified xsi:type="dcterms:W3CDTF">2017-07-03T07:41:00Z</dcterms:modified>
</cp:coreProperties>
</file>