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50" w:after="150" w:line="560" w:lineRule="exact"/>
        <w:jc w:val="center"/>
        <w:outlineLvl w:val="1"/>
        <w:rPr>
          <w:rFonts w:ascii="Arial" w:hAnsi="Arial" w:cs="Arial"/>
          <w:b/>
          <w:bCs/>
          <w:color w:val="333333"/>
          <w:kern w:val="0"/>
          <w:sz w:val="35"/>
          <w:szCs w:val="35"/>
        </w:rPr>
      </w:pPr>
      <w:r>
        <w:rPr>
          <w:rFonts w:hint="eastAsia" w:ascii="Arial" w:hAnsi="Arial" w:cs="Arial"/>
          <w:b/>
          <w:bCs/>
          <w:color w:val="333333"/>
          <w:kern w:val="0"/>
          <w:sz w:val="35"/>
          <w:szCs w:val="35"/>
        </w:rPr>
        <w:t>陕西省合阳至铜川、吴起至华池高速公路</w:t>
      </w:r>
      <w:r>
        <w:rPr>
          <w:rFonts w:ascii="Arial" w:hAnsi="Arial" w:cs="Arial"/>
          <w:b/>
          <w:bCs/>
          <w:color w:val="333333"/>
          <w:kern w:val="0"/>
          <w:sz w:val="35"/>
          <w:szCs w:val="35"/>
        </w:rPr>
        <w:t>PPP</w:t>
      </w:r>
      <w:r>
        <w:rPr>
          <w:rFonts w:hint="eastAsia" w:ascii="Arial" w:hAnsi="Arial" w:cs="Arial"/>
          <w:b/>
          <w:bCs/>
          <w:color w:val="333333"/>
          <w:kern w:val="0"/>
          <w:sz w:val="35"/>
          <w:szCs w:val="35"/>
        </w:rPr>
        <w:t>项目</w:t>
      </w:r>
    </w:p>
    <w:p>
      <w:pPr>
        <w:widowControl/>
        <w:shd w:val="clear" w:color="auto" w:fill="FFFFFF"/>
        <w:spacing w:before="150" w:after="150" w:line="560" w:lineRule="exact"/>
        <w:jc w:val="center"/>
        <w:outlineLvl w:val="1"/>
        <w:rPr>
          <w:rFonts w:ascii="Arial" w:hAnsi="Arial" w:cs="Arial"/>
          <w:b/>
          <w:bCs/>
          <w:color w:val="333333"/>
          <w:kern w:val="0"/>
          <w:sz w:val="35"/>
          <w:szCs w:val="35"/>
        </w:rPr>
      </w:pPr>
      <w:r>
        <w:rPr>
          <w:rFonts w:hint="eastAsia" w:ascii="Arial" w:hAnsi="Arial" w:cs="Arial"/>
          <w:b/>
          <w:bCs/>
          <w:color w:val="333333"/>
          <w:kern w:val="0"/>
          <w:sz w:val="35"/>
          <w:szCs w:val="35"/>
        </w:rPr>
        <w:t>社会投资人招标中标</w:t>
      </w:r>
      <w:r>
        <w:rPr>
          <w:rFonts w:hint="eastAsia" w:ascii="Arial" w:hAnsi="Arial" w:cs="Arial"/>
          <w:b/>
          <w:bCs/>
          <w:color w:val="333333"/>
          <w:kern w:val="0"/>
          <w:sz w:val="35"/>
          <w:szCs w:val="35"/>
          <w:lang w:eastAsia="zh-CN"/>
        </w:rPr>
        <w:t>结果</w:t>
      </w:r>
      <w:r>
        <w:rPr>
          <w:rFonts w:hint="eastAsia" w:ascii="Arial" w:hAnsi="Arial" w:cs="Arial"/>
          <w:b/>
          <w:bCs/>
          <w:color w:val="333333"/>
          <w:kern w:val="0"/>
          <w:sz w:val="35"/>
          <w:szCs w:val="35"/>
        </w:rPr>
        <w:t>公告</w:t>
      </w:r>
    </w:p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482"/>
        <w:jc w:val="left"/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shd w:val="clear" w:fill="FFFFFF"/>
          <w:lang w:val="en-US" w:eastAsia="zh-CN" w:bidi="ar"/>
        </w:rPr>
        <w:t>陕西省合阳至铜川、吴起至华池高速公路PPP项目投资人招标在国内进行公开招标。本项目于2017年5月25日在陕西省交通运输厅、陕西省采购与招标网开始公示中标候选人结果，公示期内未收到异议。经招标人定标，确定第一中标候选人为中标人。现将中标结果以及PPP项目合同、特许经营权协议主要条款公告如下：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hint="eastAsia" w:ascii="宋体" w:hAnsi="宋体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  <w:lang w:eastAsia="zh-CN"/>
        </w:rPr>
        <w:t>一、中标结果</w:t>
      </w:r>
    </w:p>
    <w:tbl>
      <w:tblPr>
        <w:tblStyle w:val="7"/>
        <w:tblW w:w="7567" w:type="dxa"/>
        <w:jc w:val="center"/>
        <w:tblInd w:w="5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3988"/>
        <w:gridCol w:w="1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2184" w:type="dxa"/>
            <w:vAlign w:val="center"/>
          </w:tcPr>
          <w:p>
            <w:pPr>
              <w:widowControl/>
              <w:spacing w:line="240" w:lineRule="exact"/>
              <w:jc w:val="center"/>
              <w:textAlignment w:val="baseline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联合体投标人</w:t>
            </w:r>
          </w:p>
          <w:p>
            <w:pPr>
              <w:widowControl/>
              <w:spacing w:line="240" w:lineRule="exact"/>
              <w:jc w:val="center"/>
              <w:textAlignment w:val="baseline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牵头人</w:t>
            </w:r>
          </w:p>
        </w:tc>
        <w:tc>
          <w:tcPr>
            <w:tcW w:w="3988" w:type="dxa"/>
            <w:vAlign w:val="center"/>
          </w:tcPr>
          <w:p>
            <w:pPr>
              <w:widowControl/>
              <w:spacing w:line="240" w:lineRule="exact"/>
              <w:jc w:val="center"/>
              <w:textAlignment w:val="baseline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联合体成员</w:t>
            </w:r>
          </w:p>
        </w:tc>
        <w:tc>
          <w:tcPr>
            <w:tcW w:w="1395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公告内容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8" w:hRule="exact"/>
          <w:jc w:val="center"/>
        </w:trPr>
        <w:tc>
          <w:tcPr>
            <w:tcW w:w="2184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中国铁建股份有限公司</w:t>
            </w:r>
          </w:p>
        </w:tc>
        <w:tc>
          <w:tcPr>
            <w:tcW w:w="3988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中国铁建投资集团有限公司</w:t>
            </w:r>
          </w:p>
          <w:p>
            <w:pPr>
              <w:widowControl/>
              <w:jc w:val="center"/>
              <w:textAlignment w:val="baseline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广德铁建大秦投资合伙企业（有限合伙）</w:t>
            </w:r>
          </w:p>
          <w:p>
            <w:pPr>
              <w:widowControl/>
              <w:jc w:val="center"/>
              <w:textAlignment w:val="baseline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中国铁建大桥工程局集团有限公司</w:t>
            </w:r>
          </w:p>
          <w:p>
            <w:pPr>
              <w:widowControl/>
              <w:jc w:val="center"/>
              <w:textAlignment w:val="baseline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中铁十五局集团有限公司</w:t>
            </w:r>
          </w:p>
          <w:p>
            <w:pPr>
              <w:widowControl/>
              <w:jc w:val="center"/>
              <w:textAlignment w:val="baseline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中铁二十局集团有限公司</w:t>
            </w:r>
          </w:p>
          <w:p>
            <w:pPr>
              <w:widowControl/>
              <w:jc w:val="center"/>
              <w:textAlignment w:val="baseline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陕西路桥集团有限公司</w:t>
            </w:r>
          </w:p>
        </w:tc>
        <w:tc>
          <w:tcPr>
            <w:tcW w:w="1395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中标人</w:t>
            </w:r>
          </w:p>
        </w:tc>
      </w:tr>
    </w:tbl>
    <w:p>
      <w:pPr>
        <w:widowControl/>
        <w:shd w:val="clear" w:color="auto" w:fill="FFFFFF"/>
        <w:spacing w:line="560" w:lineRule="exact"/>
        <w:ind w:firstLine="482"/>
        <w:jc w:val="left"/>
        <w:rPr>
          <w:rFonts w:hint="eastAsia" w:ascii="宋体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宋体" w:cs="宋体"/>
          <w:color w:val="000000"/>
          <w:kern w:val="0"/>
          <w:sz w:val="32"/>
          <w:szCs w:val="32"/>
          <w:lang w:eastAsia="zh-CN"/>
        </w:rPr>
        <w:t>二、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eastAsia="zh-CN"/>
        </w:rPr>
        <w:t>PPP项目合同、特许经营权协议主要条款详见附件。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cs="宋体"/>
          <w:color w:val="000000"/>
          <w:kern w:val="0"/>
          <w:sz w:val="32"/>
          <w:szCs w:val="32"/>
        </w:rPr>
        <w:t>附件</w:t>
      </w:r>
      <w:r>
        <w:rPr>
          <w:rFonts w:hint="eastAsia" w:ascii="宋体" w:cs="宋体"/>
          <w:color w:val="000000"/>
          <w:kern w:val="0"/>
          <w:sz w:val="32"/>
          <w:szCs w:val="32"/>
        </w:rPr>
        <w:t>1：PPP项目合同主要条款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hint="eastAsia" w:ascii="宋体" w:cs="宋体"/>
          <w:color w:val="000000"/>
          <w:kern w:val="0"/>
          <w:sz w:val="32"/>
          <w:szCs w:val="32"/>
        </w:rPr>
        <w:t>附件2：项目特许经营权协议主要条款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 xml:space="preserve">                                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陕西省交通运输厅</w:t>
      </w: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 xml:space="preserve">                                2017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年6月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32"/>
          <w:szCs w:val="32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68AD"/>
    <w:rsid w:val="000061A6"/>
    <w:rsid w:val="00055142"/>
    <w:rsid w:val="00087622"/>
    <w:rsid w:val="0009131E"/>
    <w:rsid w:val="000D0587"/>
    <w:rsid w:val="000E6725"/>
    <w:rsid w:val="000F32E8"/>
    <w:rsid w:val="001051B8"/>
    <w:rsid w:val="00117C48"/>
    <w:rsid w:val="001456D6"/>
    <w:rsid w:val="0015571A"/>
    <w:rsid w:val="00157080"/>
    <w:rsid w:val="0017089A"/>
    <w:rsid w:val="0018336C"/>
    <w:rsid w:val="0019306D"/>
    <w:rsid w:val="0019325B"/>
    <w:rsid w:val="001B1A12"/>
    <w:rsid w:val="001D1B2C"/>
    <w:rsid w:val="002278F0"/>
    <w:rsid w:val="00285F85"/>
    <w:rsid w:val="002A7393"/>
    <w:rsid w:val="00322872"/>
    <w:rsid w:val="00355F44"/>
    <w:rsid w:val="003743FC"/>
    <w:rsid w:val="0038101E"/>
    <w:rsid w:val="003F4B6B"/>
    <w:rsid w:val="00407022"/>
    <w:rsid w:val="00423757"/>
    <w:rsid w:val="00425C3D"/>
    <w:rsid w:val="0043336F"/>
    <w:rsid w:val="00481334"/>
    <w:rsid w:val="00484B30"/>
    <w:rsid w:val="00485176"/>
    <w:rsid w:val="004A3E3B"/>
    <w:rsid w:val="004C23EE"/>
    <w:rsid w:val="004D4E2E"/>
    <w:rsid w:val="004E39B9"/>
    <w:rsid w:val="00542533"/>
    <w:rsid w:val="0054429A"/>
    <w:rsid w:val="005525FE"/>
    <w:rsid w:val="00565F77"/>
    <w:rsid w:val="005868AD"/>
    <w:rsid w:val="005F13FE"/>
    <w:rsid w:val="006029D6"/>
    <w:rsid w:val="006275F6"/>
    <w:rsid w:val="00671583"/>
    <w:rsid w:val="00713B2C"/>
    <w:rsid w:val="00723C32"/>
    <w:rsid w:val="0076086C"/>
    <w:rsid w:val="007974B2"/>
    <w:rsid w:val="007F6FCD"/>
    <w:rsid w:val="008256A1"/>
    <w:rsid w:val="008376FD"/>
    <w:rsid w:val="008418BC"/>
    <w:rsid w:val="00847F3F"/>
    <w:rsid w:val="00867001"/>
    <w:rsid w:val="008D3597"/>
    <w:rsid w:val="00953DA5"/>
    <w:rsid w:val="0096708A"/>
    <w:rsid w:val="009D6B56"/>
    <w:rsid w:val="00A36372"/>
    <w:rsid w:val="00A63C3C"/>
    <w:rsid w:val="00A80783"/>
    <w:rsid w:val="00A838F6"/>
    <w:rsid w:val="00A90903"/>
    <w:rsid w:val="00AF2F62"/>
    <w:rsid w:val="00B57FBF"/>
    <w:rsid w:val="00B603D6"/>
    <w:rsid w:val="00BC7EC3"/>
    <w:rsid w:val="00C242D8"/>
    <w:rsid w:val="00C410DD"/>
    <w:rsid w:val="00C4696E"/>
    <w:rsid w:val="00C818FD"/>
    <w:rsid w:val="00C81D25"/>
    <w:rsid w:val="00C95F56"/>
    <w:rsid w:val="00CB38F9"/>
    <w:rsid w:val="00CD0E1D"/>
    <w:rsid w:val="00D764D1"/>
    <w:rsid w:val="00DF20BF"/>
    <w:rsid w:val="00E30D00"/>
    <w:rsid w:val="00E44385"/>
    <w:rsid w:val="00E95C97"/>
    <w:rsid w:val="00EA2ADD"/>
    <w:rsid w:val="00EE635E"/>
    <w:rsid w:val="00EF0182"/>
    <w:rsid w:val="00FC4ACA"/>
    <w:rsid w:val="00FE44B1"/>
    <w:rsid w:val="0B3A2122"/>
    <w:rsid w:val="0CBB1F12"/>
    <w:rsid w:val="3A5062ED"/>
    <w:rsid w:val="3B2E7EDA"/>
    <w:rsid w:val="47673132"/>
    <w:rsid w:val="4F156FC6"/>
    <w:rsid w:val="59F26095"/>
    <w:rsid w:val="6AEC56AE"/>
    <w:rsid w:val="6B0B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qFormat/>
    <w:locked/>
    <w:uiPriority w:val="9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5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标题 2 Char"/>
    <w:basedOn w:val="6"/>
    <w:link w:val="2"/>
    <w:semiHidden/>
    <w:qFormat/>
    <w:locked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9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Micorsoft</Company>
  <Pages>1</Pages>
  <Words>55</Words>
  <Characters>317</Characters>
  <Lines>2</Lines>
  <Paragraphs>1</Paragraphs>
  <ScaleCrop>false</ScaleCrop>
  <LinksUpToDate>false</LinksUpToDate>
  <CharactersWithSpaces>371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2016-08-18T05:07:00Z</dcterms:created>
  <dc:creator>user</dc:creator>
  <cp:lastModifiedBy>蔡颖颖</cp:lastModifiedBy>
  <cp:lastPrinted>2016-09-26T08:16:00Z</cp:lastPrinted>
  <dcterms:modified xsi:type="dcterms:W3CDTF">2017-06-08T01:28:04Z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