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陕西省水路交通事业发展中心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船舶图纸审查申请书</w:t>
      </w:r>
    </w:p>
    <w:tbl>
      <w:tblPr>
        <w:tblStyle w:val="2"/>
        <w:tblpPr w:leftFromText="180" w:rightFromText="180" w:vertAnchor="page" w:horzAnchor="page" w:tblpX="1867" w:tblpY="2958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70"/>
        <w:gridCol w:w="3020"/>
        <w:gridCol w:w="103"/>
        <w:gridCol w:w="1341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55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审图机关</w:t>
            </w:r>
          </w:p>
        </w:tc>
        <w:tc>
          <w:tcPr>
            <w:tcW w:w="628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陕西省水路交通事业发展中心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55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船   名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图纸编号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55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约检时间、地点</w:t>
            </w:r>
          </w:p>
        </w:tc>
        <w:tc>
          <w:tcPr>
            <w:tcW w:w="6282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2" w:hRule="atLeast"/>
        </w:trPr>
        <w:tc>
          <w:tcPr>
            <w:tcW w:w="8839" w:type="dxa"/>
            <w:gridSpan w:val="6"/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设计说明：</w:t>
            </w:r>
          </w:p>
          <w:p>
            <w:pPr>
              <w:ind w:firstLine="56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本船系XXXXXXX船，用于X级航区。该船结构强度按《XXXX建造规范》进行校核；干舷按《XXXXX规则》校核；均满足现行规范对X级航区船舶的要求</w:t>
            </w:r>
            <w:r>
              <w:rPr>
                <w:rFonts w:hint="eastAsia" w:ascii="宋体" w:hAnsi="宋体"/>
                <w:sz w:val="32"/>
                <w:szCs w:val="32"/>
              </w:rPr>
              <w:t>。</w:t>
            </w:r>
            <w:bookmarkStart w:id="0" w:name="_GoBack"/>
            <w:bookmarkEnd w:id="0"/>
          </w:p>
          <w:p>
            <w:pPr>
              <w:ind w:firstLine="60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船舶主尺度为：</w:t>
            </w:r>
          </w:p>
          <w:p>
            <w:pPr>
              <w:ind w:firstLine="640" w:firstLineChars="20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lang w:eastAsia="zh-CN"/>
              </w:rPr>
              <w:t xml:space="preserve">总长： 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船长：</w:t>
            </w:r>
          </w:p>
          <w:p>
            <w:pPr>
              <w:ind w:firstLine="640" w:firstLineChars="200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型宽：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型深：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firstLine="640" w:firstLineChars="200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吃水：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 xml:space="preserve">           肋距：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设计单位</w:t>
            </w:r>
          </w:p>
        </w:tc>
        <w:tc>
          <w:tcPr>
            <w:tcW w:w="6452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6452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报检单位</w:t>
            </w:r>
          </w:p>
        </w:tc>
        <w:tc>
          <w:tcPr>
            <w:tcW w:w="6452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6452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319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3262" w:type="dxa"/>
            <w:gridSpan w:val="3"/>
            <w:vMerge w:val="restart"/>
            <w:noWrap w:val="0"/>
            <w:vAlign w:val="top"/>
          </w:tcPr>
          <w:p>
            <w:pPr>
              <w:spacing w:line="580" w:lineRule="exact"/>
              <w:ind w:right="48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申请单位公章：</w:t>
            </w:r>
          </w:p>
          <w:p>
            <w:pPr>
              <w:widowControl/>
              <w:spacing w:line="580" w:lineRule="exact"/>
              <w:jc w:val="left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spacing w:line="580" w:lineRule="exact"/>
              <w:ind w:firstLine="840" w:firstLineChars="30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color w:val="auto"/>
                <w:sz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3190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326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</w:t>
            </w:r>
          </w:p>
        </w:tc>
        <w:tc>
          <w:tcPr>
            <w:tcW w:w="3190" w:type="dxa"/>
            <w:gridSpan w:val="2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jk3MzYyZWE0NDc2NzVhMTcxNjk1YTRmMjljODcifQ=="/>
  </w:docVars>
  <w:rsids>
    <w:rsidRoot w:val="79AE6908"/>
    <w:rsid w:val="5C18385E"/>
    <w:rsid w:val="79A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2023-11-09T07:35:00Z</dcterms:created>
  <dc:creator>涵</dc:creator>
  <cp:lastModifiedBy>涵</cp:lastModifiedBy>
  <dcterms:modified xsi:type="dcterms:W3CDTF">2023-11-10T03:13:31Z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727EECC1E53448B6A00AD500AF4F6492_11</vt:lpwstr>
  </property>
</Properties>
</file>