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 w:cs="Times New Roman"/>
          <w:spacing w:val="0"/>
          <w:sz w:val="44"/>
          <w:szCs w:val="44"/>
          <w:lang w:val="en-US" w:eastAsia="zh-CN"/>
        </w:rPr>
        <w:t>2024年3月13日至5月20日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批次公路养护作业单位资质审查结果的公示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按照《陕西省公路养护作业单位资质管理实施细则（试行）》（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陕交发〔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省交通运输厅完成了2024年3月13日至5月20日批次公路养护作业单位新申请资质的审查工作。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现将审查结果公示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（公示期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），接受社会监督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任何单位和个人对审查结果持有异议的，请在公示期内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以书面形式向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陕西省交通运输厅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8886908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1，029-88408437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附件：1.审查通过的公路养护作业单位新申请资质汇总表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5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2.审查不通过的公路养护作业单位新申请资质汇总表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审查通过的公路养护作业单位新申请资质汇总表</w:t>
      </w:r>
    </w:p>
    <w:tbl>
      <w:tblPr>
        <w:tblStyle w:val="10"/>
        <w:tblW w:w="12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297"/>
        <w:gridCol w:w="2536"/>
        <w:gridCol w:w="879"/>
        <w:gridCol w:w="1671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4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陕西省咸阳路桥工程公司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榆林市天元路业有限公司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安康中泰路桥工程有限公司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陕西路桥集团第一工程有限公司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榆林路桥建筑工程公司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榆林市兴达建安有限责任公司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陕西路桥集团第二工程有限公司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榆林市公路养护工程有限责任公司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中交二公局第六工程有限公司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陕西路桥集团路面工程有限公司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陕西海山路桥工程有限责任公司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陕西安康通达实业集团有限责任公司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br w:type="page"/>
      </w:r>
    </w:p>
    <w:tbl>
      <w:tblPr>
        <w:tblStyle w:val="10"/>
        <w:tblW w:w="1276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297"/>
        <w:gridCol w:w="2536"/>
        <w:gridCol w:w="941"/>
        <w:gridCol w:w="1301"/>
        <w:gridCol w:w="5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陕西沣河建设工程有限公司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可承担二级公路及以下交安设施养护工程施工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陕西金路交通发展有限公司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可承担各等级公路交安设施养护工程施工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陕西华亚建设工程有限公司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可承担二级公路及以下交安设施养护工程施工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陕西博晟源建设工程有限公司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可承担二级公路及以下交安设施养护工程施工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陕西煜盛隆建筑工程有限公司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可承担二级公路及以下交安设施养护工程施工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47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秦榆建工有限公司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路基路面养护乙级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交通安全设施养护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符合要求</w:t>
            </w:r>
          </w:p>
        </w:tc>
        <w:tc>
          <w:tcPr>
            <w:tcW w:w="5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可承担二级公路及以下交安设施养护工程施工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6838" w:h="11906" w:orient="landscape"/>
          <w:pgMar w:top="1587" w:right="2098" w:bottom="1474" w:left="198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审查不通过的公路养护作业单位新申请资质汇总表</w:t>
      </w:r>
    </w:p>
    <w:tbl>
      <w:tblPr>
        <w:tblStyle w:val="10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262"/>
        <w:gridCol w:w="2456"/>
        <w:gridCol w:w="969"/>
        <w:gridCol w:w="4159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2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汉中公路工程机械化有限公司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企业净资产、人员社保、企业业绩、设备不符合要求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申请各等级公路交安设施养护工程施工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蓝田县城乡路桥工程有限公司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人员社保、企业业绩不符合要求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企业业绩不符合要求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技术负责人业绩、企业业绩不符合要求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申请各等级公路交安设施养护工程施工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陕西路桥集团第二工程有限公司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陕西海外工程建设有限公司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申请各等级公路交安设施养护工程施工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陕西海山路桥工程有限责任公司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申请二级及以下公路交安设施养护工程施工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陕西华亚建设工程有限公司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唐立工程技术有限公司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人员资格不符合要求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人员资格不符合要求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人员资格不符合要求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人员资格、技术负责人业绩不符合要求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申请二级及以下公路交安设施养护工程施工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陕西博晟源建设工程有限公司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陕西商洛利丰公路工程有限公司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申请二级及以下公路交安设施养护工程施工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陕西煜盛隆建筑工程有限公司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榆林路桥建筑工程公司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陕西沣河建设工程有限公司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榆林市公路养护工程有限责任公司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秦榆建工有限公司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桥梁养护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隧道养护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sectPr>
      <w:pgSz w:w="16838" w:h="11906" w:orient="landscape"/>
      <w:pgMar w:top="1587" w:right="2098" w:bottom="1474" w:left="198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4D2E"/>
    <w:rsid w:val="05793819"/>
    <w:rsid w:val="05C01A9E"/>
    <w:rsid w:val="06183AC1"/>
    <w:rsid w:val="06FE2F3A"/>
    <w:rsid w:val="08D03EC3"/>
    <w:rsid w:val="0AD43685"/>
    <w:rsid w:val="0BC63142"/>
    <w:rsid w:val="1279250F"/>
    <w:rsid w:val="132B1C63"/>
    <w:rsid w:val="13644F8C"/>
    <w:rsid w:val="139B066E"/>
    <w:rsid w:val="13D8422E"/>
    <w:rsid w:val="16576637"/>
    <w:rsid w:val="186232FB"/>
    <w:rsid w:val="19302CDB"/>
    <w:rsid w:val="1AAE4492"/>
    <w:rsid w:val="1AEA02AC"/>
    <w:rsid w:val="1BB628F4"/>
    <w:rsid w:val="1CA35AAE"/>
    <w:rsid w:val="1D7B290B"/>
    <w:rsid w:val="1D9960F7"/>
    <w:rsid w:val="1DCF4CA1"/>
    <w:rsid w:val="1E0D5607"/>
    <w:rsid w:val="1F1F4F62"/>
    <w:rsid w:val="203479CB"/>
    <w:rsid w:val="20B87230"/>
    <w:rsid w:val="2172586F"/>
    <w:rsid w:val="218B7EC3"/>
    <w:rsid w:val="229A624A"/>
    <w:rsid w:val="23CB43B8"/>
    <w:rsid w:val="23FF10FC"/>
    <w:rsid w:val="24886BBF"/>
    <w:rsid w:val="24C0318B"/>
    <w:rsid w:val="25CC7D82"/>
    <w:rsid w:val="274D49D5"/>
    <w:rsid w:val="281F71CE"/>
    <w:rsid w:val="29374182"/>
    <w:rsid w:val="2D2E755C"/>
    <w:rsid w:val="2D2F2B55"/>
    <w:rsid w:val="2D4D73AF"/>
    <w:rsid w:val="30AC5ECB"/>
    <w:rsid w:val="30C86A16"/>
    <w:rsid w:val="31271AF8"/>
    <w:rsid w:val="32BA7130"/>
    <w:rsid w:val="333138A2"/>
    <w:rsid w:val="33466CF0"/>
    <w:rsid w:val="346B1474"/>
    <w:rsid w:val="35184907"/>
    <w:rsid w:val="359A48DA"/>
    <w:rsid w:val="359D2916"/>
    <w:rsid w:val="369F2D6A"/>
    <w:rsid w:val="36A41517"/>
    <w:rsid w:val="39560DF8"/>
    <w:rsid w:val="395B1D5A"/>
    <w:rsid w:val="3B987C8D"/>
    <w:rsid w:val="3D920480"/>
    <w:rsid w:val="3DE03CCD"/>
    <w:rsid w:val="3E643356"/>
    <w:rsid w:val="40245398"/>
    <w:rsid w:val="412A2193"/>
    <w:rsid w:val="43D406EE"/>
    <w:rsid w:val="44DA24DF"/>
    <w:rsid w:val="45130CF9"/>
    <w:rsid w:val="451D4BCA"/>
    <w:rsid w:val="46316EA0"/>
    <w:rsid w:val="46C17820"/>
    <w:rsid w:val="4741146F"/>
    <w:rsid w:val="47501DFF"/>
    <w:rsid w:val="477D6E52"/>
    <w:rsid w:val="482B7C98"/>
    <w:rsid w:val="48E97332"/>
    <w:rsid w:val="49A9141A"/>
    <w:rsid w:val="4A107E08"/>
    <w:rsid w:val="4A262283"/>
    <w:rsid w:val="4A7C1899"/>
    <w:rsid w:val="4B566962"/>
    <w:rsid w:val="4BCC7B93"/>
    <w:rsid w:val="4C6D4386"/>
    <w:rsid w:val="4CE52E6F"/>
    <w:rsid w:val="4D444870"/>
    <w:rsid w:val="4EB83425"/>
    <w:rsid w:val="4FC13D10"/>
    <w:rsid w:val="503F4B2A"/>
    <w:rsid w:val="50FC73B9"/>
    <w:rsid w:val="53437108"/>
    <w:rsid w:val="56304E42"/>
    <w:rsid w:val="56985D9B"/>
    <w:rsid w:val="57725053"/>
    <w:rsid w:val="58AB4D2E"/>
    <w:rsid w:val="58C22ECB"/>
    <w:rsid w:val="5A974039"/>
    <w:rsid w:val="5B8476D8"/>
    <w:rsid w:val="5D341FF1"/>
    <w:rsid w:val="5E5A6A7B"/>
    <w:rsid w:val="60317B36"/>
    <w:rsid w:val="61B950F6"/>
    <w:rsid w:val="620B45CF"/>
    <w:rsid w:val="62DE3B66"/>
    <w:rsid w:val="637D092E"/>
    <w:rsid w:val="65410C12"/>
    <w:rsid w:val="65494291"/>
    <w:rsid w:val="6A270AD8"/>
    <w:rsid w:val="6AF95CC1"/>
    <w:rsid w:val="6D200224"/>
    <w:rsid w:val="6DB72817"/>
    <w:rsid w:val="708E5766"/>
    <w:rsid w:val="70C43D6B"/>
    <w:rsid w:val="72334031"/>
    <w:rsid w:val="752F11D6"/>
    <w:rsid w:val="75A34CBA"/>
    <w:rsid w:val="75D13A2F"/>
    <w:rsid w:val="76F35DB4"/>
    <w:rsid w:val="77016F48"/>
    <w:rsid w:val="78BC5F7F"/>
    <w:rsid w:val="7A0839F0"/>
    <w:rsid w:val="7AD71F7A"/>
    <w:rsid w:val="7BB87143"/>
    <w:rsid w:val="7CCF2BCD"/>
    <w:rsid w:val="7DA82FEC"/>
    <w:rsid w:val="7E9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2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黑体" w:hAnsi="黑体" w:eastAsia="黑体" w:cs="黑体"/>
      <w:sz w:val="32"/>
      <w:szCs w:val="24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2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cs="仿宋_GB2312"/>
      <w:b/>
      <w:sz w:val="32"/>
      <w:szCs w:val="32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4"/>
    </w:pPr>
    <w:rPr>
      <w:rFonts w:ascii="仿宋_GB2312" w:hAnsi="仿宋_GB2312" w:cs="仿宋_GB2312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5"/>
    </w:pPr>
    <w:rPr>
      <w:rFonts w:ascii="仿宋_GB2312" w:hAnsi="仿宋_GB2312" w:eastAsia="仿宋_GB2312" w:cs="仿宋_GB2312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表格文字"/>
    <w:basedOn w:val="1"/>
    <w:qFormat/>
    <w:uiPriority w:val="0"/>
    <w:pPr>
      <w:widowControl w:val="0"/>
      <w:spacing w:line="560" w:lineRule="exact"/>
      <w:ind w:firstLine="0" w:firstLineChars="0"/>
      <w:jc w:val="center"/>
    </w:pPr>
    <w:rPr>
      <w:rFonts w:hint="eastAsia" w:ascii="仿宋_GB2312" w:hAnsi="仿宋_GB2312" w:cs="仿宋_GB2312"/>
      <w:kern w:val="0"/>
      <w:sz w:val="24"/>
      <w:szCs w:val="24"/>
    </w:rPr>
  </w:style>
  <w:style w:type="character" w:customStyle="1" w:styleId="13">
    <w:name w:val="标题 5 Char"/>
    <w:link w:val="6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标题 4 Char"/>
    <w:link w:val="2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character" w:customStyle="1" w:styleId="15">
    <w:name w:val="标题 3 Char"/>
    <w:link w:val="5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6">
    <w:name w:val="表头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cs="仿宋_GB2312"/>
      <w:b/>
      <w:bCs/>
      <w:sz w:val="28"/>
      <w:szCs w:val="28"/>
    </w:rPr>
  </w:style>
  <w:style w:type="paragraph" w:customStyle="1" w:styleId="17">
    <w:name w:val="正文1"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784;&#23041;\AppData\Roaming\Kingsoft\office6\templates\wps\zh_CN\&#27169;&#26495;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2023-12-27T00:29:00Z</dcterms:created>
  <dc:creator>Der Panzergrenadier</dc:creator>
  <cp:lastModifiedBy>薛鹏飞</cp:lastModifiedBy>
  <dcterms:modified xsi:type="dcterms:W3CDTF">2024-05-29T08:27:11Z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